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A20112" w14:textId="1ED43239" w:rsidR="00407150" w:rsidRPr="00E40483" w:rsidRDefault="0005231C">
      <w:pPr>
        <w:pStyle w:val="BodyText"/>
        <w:rPr>
          <w:rFonts w:ascii="Times New Roman"/>
          <w:color w:val="000000" w:themeColor="text1"/>
          <w:sz w:val="20"/>
        </w:rPr>
      </w:pPr>
      <w:r>
        <w:rPr>
          <w:color w:val="000000" w:themeColor="text1"/>
        </w:rPr>
        <w:pict w14:anchorId="23DBBF30">
          <v:shapetype id="_x0000_t202" coordsize="21600,21600" o:spt="202" path="m,l,21600r21600,l21600,xe">
            <v:stroke joinstyle="miter"/>
            <v:path gradientshapeok="t" o:connecttype="rect"/>
          </v:shapetype>
          <v:shape id="_x0000_s1362" type="#_x0000_t202" style="position:absolute;margin-left:519.45pt;margin-top:44.5pt;width:5.1pt;height:10.05pt;z-index:-18957312;mso-position-horizontal-relative:page;mso-position-vertical-relative:page" filled="f" stroked="f">
            <v:textbox inset="0,0,0,0">
              <w:txbxContent>
                <w:p w14:paraId="5BFDFD05" w14:textId="77777777" w:rsidR="003E4EBA" w:rsidRDefault="003E4EBA">
                  <w:pPr>
                    <w:spacing w:line="200" w:lineRule="exact"/>
                    <w:rPr>
                      <w:sz w:val="20"/>
                    </w:rPr>
                  </w:pPr>
                  <w:r>
                    <w:rPr>
                      <w:sz w:val="20"/>
                    </w:rPr>
                    <w:t>1</w:t>
                  </w:r>
                </w:p>
              </w:txbxContent>
            </v:textbox>
            <w10:wrap anchorx="page" anchory="page"/>
          </v:shape>
        </w:pict>
      </w:r>
    </w:p>
    <w:p w14:paraId="770FD153" w14:textId="77777777" w:rsidR="00407150" w:rsidRPr="00E40483" w:rsidRDefault="00407150">
      <w:pPr>
        <w:pStyle w:val="BodyText"/>
        <w:rPr>
          <w:rFonts w:ascii="Times New Roman"/>
          <w:color w:val="000000" w:themeColor="text1"/>
          <w:sz w:val="20"/>
        </w:rPr>
      </w:pPr>
    </w:p>
    <w:p w14:paraId="34DE496D" w14:textId="77777777" w:rsidR="00407150" w:rsidRPr="00E40483" w:rsidRDefault="00407150">
      <w:pPr>
        <w:pStyle w:val="BodyText"/>
        <w:rPr>
          <w:rFonts w:ascii="Times New Roman"/>
          <w:color w:val="000000" w:themeColor="text1"/>
          <w:sz w:val="20"/>
        </w:rPr>
      </w:pPr>
    </w:p>
    <w:p w14:paraId="4EB3A035" w14:textId="77777777" w:rsidR="00407150" w:rsidRPr="00E40483" w:rsidRDefault="00407150">
      <w:pPr>
        <w:pStyle w:val="BodyText"/>
        <w:rPr>
          <w:rFonts w:ascii="Times New Roman"/>
          <w:color w:val="000000" w:themeColor="text1"/>
          <w:sz w:val="20"/>
        </w:rPr>
      </w:pPr>
    </w:p>
    <w:p w14:paraId="5C15E147" w14:textId="77777777" w:rsidR="00407150" w:rsidRPr="00E40483" w:rsidRDefault="00407150">
      <w:pPr>
        <w:pStyle w:val="BodyText"/>
        <w:rPr>
          <w:rFonts w:ascii="Times New Roman"/>
          <w:color w:val="000000" w:themeColor="text1"/>
          <w:sz w:val="20"/>
        </w:rPr>
      </w:pPr>
    </w:p>
    <w:p w14:paraId="4E703A55" w14:textId="77777777" w:rsidR="00407150" w:rsidRPr="00E40483" w:rsidRDefault="00407150">
      <w:pPr>
        <w:pStyle w:val="BodyText"/>
        <w:rPr>
          <w:rFonts w:ascii="Times New Roman"/>
          <w:color w:val="000000" w:themeColor="text1"/>
          <w:sz w:val="20"/>
        </w:rPr>
      </w:pPr>
    </w:p>
    <w:p w14:paraId="427AAB0A" w14:textId="77777777" w:rsidR="00407150" w:rsidRPr="00E40483" w:rsidRDefault="00407150">
      <w:pPr>
        <w:pStyle w:val="BodyText"/>
        <w:rPr>
          <w:rFonts w:ascii="Times New Roman"/>
          <w:color w:val="000000" w:themeColor="text1"/>
          <w:sz w:val="20"/>
        </w:rPr>
      </w:pPr>
    </w:p>
    <w:p w14:paraId="77008881" w14:textId="77777777" w:rsidR="00407150" w:rsidRPr="00E40483" w:rsidRDefault="00407150">
      <w:pPr>
        <w:pStyle w:val="BodyText"/>
        <w:rPr>
          <w:rFonts w:ascii="Times New Roman"/>
          <w:color w:val="000000" w:themeColor="text1"/>
          <w:sz w:val="20"/>
        </w:rPr>
      </w:pPr>
    </w:p>
    <w:p w14:paraId="6A81AFF3" w14:textId="77777777" w:rsidR="00407150" w:rsidRPr="00E40483" w:rsidRDefault="00407150">
      <w:pPr>
        <w:pStyle w:val="BodyText"/>
        <w:rPr>
          <w:rFonts w:ascii="Times New Roman"/>
          <w:color w:val="000000" w:themeColor="text1"/>
          <w:sz w:val="20"/>
        </w:rPr>
      </w:pPr>
    </w:p>
    <w:p w14:paraId="0C47FD7C" w14:textId="77777777" w:rsidR="00407150" w:rsidRPr="00E40483" w:rsidRDefault="00407150">
      <w:pPr>
        <w:pStyle w:val="BodyText"/>
        <w:rPr>
          <w:rFonts w:ascii="Times New Roman"/>
          <w:color w:val="000000" w:themeColor="text1"/>
          <w:sz w:val="20"/>
        </w:rPr>
      </w:pPr>
    </w:p>
    <w:p w14:paraId="40D4295B" w14:textId="77777777" w:rsidR="00407150" w:rsidRPr="00E40483" w:rsidRDefault="003426F8">
      <w:pPr>
        <w:pStyle w:val="Title"/>
        <w:spacing w:line="271" w:lineRule="auto"/>
        <w:rPr>
          <w:color w:val="000000" w:themeColor="text1"/>
        </w:rPr>
      </w:pPr>
      <w:r w:rsidRPr="00E40483">
        <w:rPr>
          <w:color w:val="000000" w:themeColor="text1"/>
          <w:spacing w:val="-1"/>
        </w:rPr>
        <w:t>Functiona</w:t>
      </w:r>
      <w:r w:rsidRPr="00E40483">
        <w:rPr>
          <w:color w:val="000000" w:themeColor="text1"/>
        </w:rPr>
        <w:t>l</w:t>
      </w:r>
      <w:r w:rsidRPr="00E40483">
        <w:rPr>
          <w:color w:val="000000" w:themeColor="text1"/>
          <w:spacing w:val="-2"/>
        </w:rPr>
        <w:t xml:space="preserve"> </w:t>
      </w:r>
      <w:r w:rsidRPr="00E40483">
        <w:rPr>
          <w:color w:val="000000" w:themeColor="text1"/>
        </w:rPr>
        <w:t xml:space="preserve">Area </w:t>
      </w:r>
      <w:r w:rsidRPr="00E40483">
        <w:rPr>
          <w:smallCaps/>
          <w:color w:val="000000" w:themeColor="text1"/>
        </w:rPr>
        <w:t>01</w:t>
      </w:r>
      <w:r w:rsidRPr="00E40483">
        <w:rPr>
          <w:color w:val="000000" w:themeColor="text1"/>
        </w:rPr>
        <w:t xml:space="preserve"> Business Lea</w:t>
      </w:r>
      <w:r w:rsidRPr="00E40483">
        <w:rPr>
          <w:color w:val="000000" w:themeColor="text1"/>
          <w:spacing w:val="-3"/>
        </w:rPr>
        <w:t>d</w:t>
      </w:r>
      <w:r w:rsidRPr="00E40483">
        <w:rPr>
          <w:color w:val="000000" w:themeColor="text1"/>
          <w:spacing w:val="-1"/>
        </w:rPr>
        <w:t>ership</w:t>
      </w:r>
    </w:p>
    <w:p w14:paraId="26436173" w14:textId="4D976F13" w:rsidR="00407150" w:rsidRPr="00E40483" w:rsidRDefault="003426F8">
      <w:pPr>
        <w:spacing w:before="101" w:line="273" w:lineRule="auto"/>
        <w:ind w:left="612" w:right="1401"/>
        <w:rPr>
          <w:rFonts w:ascii="Georgia" w:hAnsi="Georgia"/>
          <w:color w:val="000000" w:themeColor="text1"/>
          <w:sz w:val="28"/>
        </w:rPr>
      </w:pPr>
      <w:r w:rsidRPr="00E40483">
        <w:rPr>
          <w:rFonts w:ascii="Georgia" w:hAnsi="Georgia"/>
          <w:color w:val="000000" w:themeColor="text1"/>
          <w:w w:val="99"/>
          <w:sz w:val="28"/>
        </w:rPr>
        <w:t>Senior</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Prof</w:t>
      </w:r>
      <w:r w:rsidRPr="00E40483">
        <w:rPr>
          <w:rFonts w:ascii="Georgia" w:hAnsi="Georgia"/>
          <w:color w:val="000000" w:themeColor="text1"/>
          <w:spacing w:val="-1"/>
          <w:w w:val="99"/>
          <w:sz w:val="28"/>
        </w:rPr>
        <w:t>e</w:t>
      </w:r>
      <w:r w:rsidRPr="00E40483">
        <w:rPr>
          <w:rFonts w:ascii="Georgia" w:hAnsi="Georgia"/>
          <w:color w:val="000000" w:themeColor="text1"/>
          <w:w w:val="99"/>
          <w:sz w:val="28"/>
        </w:rPr>
        <w:t>s</w:t>
      </w:r>
      <w:r w:rsidRPr="00E40483">
        <w:rPr>
          <w:rFonts w:ascii="Georgia" w:hAnsi="Georgia"/>
          <w:color w:val="000000" w:themeColor="text1"/>
          <w:spacing w:val="-1"/>
          <w:w w:val="99"/>
          <w:sz w:val="28"/>
        </w:rPr>
        <w:t>sio</w:t>
      </w:r>
      <w:r w:rsidRPr="00E40483">
        <w:rPr>
          <w:rFonts w:ascii="Georgia" w:hAnsi="Georgia"/>
          <w:color w:val="000000" w:themeColor="text1"/>
          <w:w w:val="99"/>
          <w:sz w:val="28"/>
        </w:rPr>
        <w:t>nal</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in</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Human</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Resources</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In</w:t>
      </w:r>
      <w:r w:rsidRPr="00E40483">
        <w:rPr>
          <w:rFonts w:ascii="Georgia" w:hAnsi="Georgia"/>
          <w:color w:val="000000" w:themeColor="text1"/>
          <w:spacing w:val="-1"/>
          <w:w w:val="99"/>
          <w:sz w:val="28"/>
        </w:rPr>
        <w:t>t</w:t>
      </w:r>
      <w:r w:rsidRPr="00E40483">
        <w:rPr>
          <w:rFonts w:ascii="Georgia" w:hAnsi="Georgia"/>
          <w:color w:val="000000" w:themeColor="text1"/>
          <w:spacing w:val="1"/>
          <w:w w:val="99"/>
          <w:sz w:val="28"/>
        </w:rPr>
        <w:t>e</w:t>
      </w:r>
      <w:r w:rsidRPr="00E40483">
        <w:rPr>
          <w:rFonts w:ascii="Georgia" w:hAnsi="Georgia"/>
          <w:color w:val="000000" w:themeColor="text1"/>
          <w:w w:val="99"/>
          <w:sz w:val="28"/>
        </w:rPr>
        <w:t>rnatio</w:t>
      </w:r>
      <w:r w:rsidRPr="00E40483">
        <w:rPr>
          <w:rFonts w:ascii="Georgia" w:hAnsi="Georgia"/>
          <w:color w:val="000000" w:themeColor="text1"/>
          <w:spacing w:val="1"/>
          <w:w w:val="99"/>
          <w:sz w:val="28"/>
        </w:rPr>
        <w:t>n</w:t>
      </w:r>
      <w:r w:rsidRPr="00E40483">
        <w:rPr>
          <w:rFonts w:ascii="Georgia" w:hAnsi="Georgia"/>
          <w:color w:val="000000" w:themeColor="text1"/>
          <w:w w:val="99"/>
          <w:sz w:val="28"/>
        </w:rPr>
        <w:t>al (SPHR</w:t>
      </w:r>
      <w:r w:rsidRPr="00E40483">
        <w:rPr>
          <w:rFonts w:ascii="Georgia" w:hAnsi="Georgia"/>
          <w:color w:val="000000" w:themeColor="text1"/>
          <w:spacing w:val="-2"/>
          <w:w w:val="99"/>
          <w:sz w:val="28"/>
        </w:rPr>
        <w:t>i</w:t>
      </w:r>
      <w:r w:rsidRPr="00E40483">
        <w:rPr>
          <w:rFonts w:ascii="Georgia" w:hAnsi="Georgia"/>
          <w:color w:val="000000" w:themeColor="text1"/>
          <w:w w:val="99"/>
          <w:sz w:val="28"/>
        </w:rPr>
        <w:t>)</w:t>
      </w:r>
      <w:r w:rsidRPr="00E40483">
        <w:rPr>
          <w:rFonts w:ascii="Georgia" w:hAnsi="Georgia"/>
          <w:color w:val="000000" w:themeColor="text1"/>
          <w:spacing w:val="2"/>
          <w:sz w:val="28"/>
        </w:rPr>
        <w:t xml:space="preserve"> </w:t>
      </w:r>
    </w:p>
    <w:p w14:paraId="01FE4702" w14:textId="77777777" w:rsidR="00407150" w:rsidRPr="00E40483" w:rsidRDefault="00407150">
      <w:pPr>
        <w:pStyle w:val="BodyText"/>
        <w:rPr>
          <w:rFonts w:ascii="Georgia"/>
          <w:color w:val="000000" w:themeColor="text1"/>
          <w:sz w:val="20"/>
        </w:rPr>
      </w:pPr>
    </w:p>
    <w:p w14:paraId="12F6BD1E" w14:textId="77777777" w:rsidR="00407150" w:rsidRPr="00E40483" w:rsidRDefault="00407150">
      <w:pPr>
        <w:pStyle w:val="BodyText"/>
        <w:rPr>
          <w:rFonts w:ascii="Georgia"/>
          <w:color w:val="000000" w:themeColor="text1"/>
          <w:sz w:val="20"/>
        </w:rPr>
      </w:pPr>
    </w:p>
    <w:p w14:paraId="1EC1F3E1" w14:textId="77777777" w:rsidR="00407150" w:rsidRPr="00E40483" w:rsidRDefault="00407150">
      <w:pPr>
        <w:pStyle w:val="BodyText"/>
        <w:rPr>
          <w:rFonts w:ascii="Georgia"/>
          <w:color w:val="000000" w:themeColor="text1"/>
          <w:sz w:val="20"/>
        </w:rPr>
      </w:pPr>
    </w:p>
    <w:p w14:paraId="11B5D043" w14:textId="77777777" w:rsidR="00407150" w:rsidRPr="00E40483" w:rsidRDefault="00407150">
      <w:pPr>
        <w:pStyle w:val="BodyText"/>
        <w:rPr>
          <w:rFonts w:ascii="Georgia"/>
          <w:color w:val="000000" w:themeColor="text1"/>
          <w:sz w:val="20"/>
        </w:rPr>
      </w:pPr>
    </w:p>
    <w:p w14:paraId="070365CC" w14:textId="77777777" w:rsidR="00407150" w:rsidRPr="00E40483" w:rsidRDefault="00407150">
      <w:pPr>
        <w:pStyle w:val="BodyText"/>
        <w:rPr>
          <w:rFonts w:ascii="Georgia"/>
          <w:color w:val="000000" w:themeColor="text1"/>
          <w:sz w:val="20"/>
        </w:rPr>
      </w:pPr>
    </w:p>
    <w:p w14:paraId="2864F337" w14:textId="77777777" w:rsidR="00407150" w:rsidRDefault="00407150">
      <w:pPr>
        <w:pStyle w:val="BodyText"/>
        <w:rPr>
          <w:rFonts w:ascii="Georgia"/>
          <w:sz w:val="20"/>
        </w:rPr>
      </w:pPr>
    </w:p>
    <w:p w14:paraId="43D34FFC" w14:textId="77777777" w:rsidR="00407150" w:rsidRDefault="00407150">
      <w:pPr>
        <w:pStyle w:val="BodyText"/>
        <w:rPr>
          <w:rFonts w:ascii="Georgia"/>
          <w:sz w:val="20"/>
        </w:rPr>
      </w:pPr>
    </w:p>
    <w:p w14:paraId="1CB04992" w14:textId="77777777" w:rsidR="00407150" w:rsidRDefault="00407150">
      <w:pPr>
        <w:pStyle w:val="BodyText"/>
        <w:rPr>
          <w:rFonts w:ascii="Georgia"/>
          <w:sz w:val="20"/>
        </w:rPr>
      </w:pPr>
    </w:p>
    <w:p w14:paraId="32032368" w14:textId="77777777" w:rsidR="00407150" w:rsidRDefault="00407150">
      <w:pPr>
        <w:pStyle w:val="BodyText"/>
        <w:rPr>
          <w:rFonts w:ascii="Georgia"/>
          <w:sz w:val="20"/>
        </w:rPr>
      </w:pPr>
    </w:p>
    <w:p w14:paraId="3D721D8E" w14:textId="77777777" w:rsidR="00407150" w:rsidRDefault="00407150">
      <w:pPr>
        <w:pStyle w:val="BodyText"/>
        <w:rPr>
          <w:rFonts w:ascii="Georgia"/>
          <w:sz w:val="20"/>
        </w:rPr>
      </w:pPr>
    </w:p>
    <w:p w14:paraId="5DE4A315" w14:textId="77777777" w:rsidR="00407150" w:rsidRDefault="00407150">
      <w:pPr>
        <w:pStyle w:val="BodyText"/>
        <w:rPr>
          <w:rFonts w:ascii="Georgia"/>
          <w:sz w:val="20"/>
        </w:rPr>
      </w:pPr>
    </w:p>
    <w:p w14:paraId="275135F2" w14:textId="77777777" w:rsidR="00407150" w:rsidRDefault="00407150">
      <w:pPr>
        <w:pStyle w:val="BodyText"/>
        <w:spacing w:before="9"/>
        <w:rPr>
          <w:rFonts w:ascii="Georgia"/>
          <w:sz w:val="19"/>
        </w:rPr>
      </w:pPr>
    </w:p>
    <w:p w14:paraId="718F4C2B" w14:textId="714182EC" w:rsidR="00407150" w:rsidRDefault="00407150">
      <w:pPr>
        <w:spacing w:before="73"/>
        <w:ind w:left="598"/>
        <w:rPr>
          <w:rFonts w:ascii="Arial"/>
          <w:sz w:val="20"/>
        </w:rPr>
      </w:pPr>
    </w:p>
    <w:p w14:paraId="216A03DC" w14:textId="0ECF1B98" w:rsidR="00407150" w:rsidRDefault="003426F8">
      <w:pPr>
        <w:spacing w:before="145"/>
        <w:ind w:left="598"/>
        <w:rPr>
          <w:sz w:val="18"/>
        </w:rPr>
      </w:pPr>
      <w:r>
        <w:rPr>
          <w:rFonts w:ascii="Arial" w:hAnsi="Arial"/>
          <w:color w:val="FFFFFF"/>
          <w:sz w:val="18"/>
        </w:rPr>
        <w:t xml:space="preserve"> </w:t>
      </w:r>
    </w:p>
    <w:p w14:paraId="7B22DAAC" w14:textId="77777777" w:rsidR="00407150" w:rsidRDefault="00407150">
      <w:pPr>
        <w:rPr>
          <w:sz w:val="18"/>
        </w:rPr>
        <w:sectPr w:rsidR="00407150">
          <w:type w:val="continuous"/>
          <w:pgSz w:w="11910" w:h="16840"/>
          <w:pgMar w:top="1580" w:right="700" w:bottom="280" w:left="1180" w:header="720" w:footer="720" w:gutter="0"/>
          <w:cols w:space="720"/>
        </w:sectPr>
      </w:pPr>
    </w:p>
    <w:p w14:paraId="102066F1" w14:textId="77777777" w:rsidR="00407150" w:rsidRDefault="003426F8">
      <w:pPr>
        <w:pStyle w:val="Heading2"/>
        <w:spacing w:before="39"/>
      </w:pPr>
      <w:r>
        <w:lastRenderedPageBreak/>
        <w:t>Table of Content</w:t>
      </w:r>
    </w:p>
    <w:p w14:paraId="4619D908" w14:textId="77777777" w:rsidR="00407150" w:rsidRDefault="003426F8">
      <w:pPr>
        <w:pStyle w:val="BodyText"/>
        <w:tabs>
          <w:tab w:val="right" w:leader="dot" w:pos="9300"/>
        </w:tabs>
        <w:spacing w:before="34"/>
        <w:ind w:left="238"/>
      </w:pPr>
      <w:r>
        <w:t>Introduction</w:t>
      </w:r>
      <w:r>
        <w:tab/>
        <w:t>3</w:t>
      </w:r>
    </w:p>
    <w:p w14:paraId="68A7EB8F" w14:textId="77777777" w:rsidR="00407150" w:rsidRDefault="003426F8">
      <w:pPr>
        <w:pStyle w:val="BodyText"/>
        <w:tabs>
          <w:tab w:val="right" w:leader="dot" w:pos="9300"/>
        </w:tabs>
        <w:spacing w:before="67"/>
        <w:ind w:left="238"/>
      </w:pPr>
      <w:r>
        <w:rPr>
          <w:spacing w:val="-4"/>
        </w:rPr>
        <w:t>Table</w:t>
      </w:r>
      <w:r>
        <w:rPr>
          <w:spacing w:val="-1"/>
        </w:rPr>
        <w:t xml:space="preserve"> </w:t>
      </w:r>
      <w:r>
        <w:t>of</w:t>
      </w:r>
      <w:r>
        <w:rPr>
          <w:spacing w:val="-1"/>
        </w:rPr>
        <w:t xml:space="preserve"> </w:t>
      </w:r>
      <w:r>
        <w:t>Content</w:t>
      </w:r>
      <w:r>
        <w:tab/>
        <w:t>4</w:t>
      </w:r>
    </w:p>
    <w:p w14:paraId="0D04BD1F" w14:textId="77777777" w:rsidR="00407150" w:rsidRDefault="003426F8">
      <w:pPr>
        <w:pStyle w:val="BodyText"/>
        <w:tabs>
          <w:tab w:val="right" w:leader="dot" w:pos="9299"/>
        </w:tabs>
        <w:spacing w:before="67"/>
        <w:ind w:left="238"/>
      </w:pPr>
      <w:r>
        <w:t>Part One: Organization</w:t>
      </w:r>
      <w:r>
        <w:rPr>
          <w:spacing w:val="-4"/>
        </w:rPr>
        <w:t xml:space="preserve"> </w:t>
      </w:r>
      <w:r>
        <w:t>&amp; Management</w:t>
      </w:r>
      <w:r>
        <w:tab/>
        <w:t>10</w:t>
      </w:r>
    </w:p>
    <w:p w14:paraId="09D7FE85" w14:textId="77777777" w:rsidR="00407150" w:rsidRDefault="003426F8">
      <w:pPr>
        <w:pStyle w:val="ListParagraph"/>
        <w:numPr>
          <w:ilvl w:val="0"/>
          <w:numId w:val="44"/>
        </w:numPr>
        <w:tabs>
          <w:tab w:val="left" w:pos="954"/>
          <w:tab w:val="right" w:leader="dot" w:pos="9299"/>
        </w:tabs>
        <w:spacing w:before="67"/>
        <w:rPr>
          <w:sz w:val="24"/>
        </w:rPr>
      </w:pPr>
      <w:r>
        <w:rPr>
          <w:sz w:val="24"/>
        </w:rPr>
        <w:t>Essentials</w:t>
      </w:r>
      <w:r>
        <w:rPr>
          <w:spacing w:val="-1"/>
          <w:sz w:val="24"/>
        </w:rPr>
        <w:t xml:space="preserve"> </w:t>
      </w:r>
      <w:r>
        <w:rPr>
          <w:sz w:val="24"/>
        </w:rPr>
        <w:t>of</w:t>
      </w:r>
      <w:r>
        <w:rPr>
          <w:spacing w:val="-1"/>
          <w:sz w:val="24"/>
        </w:rPr>
        <w:t xml:space="preserve"> </w:t>
      </w:r>
      <w:r>
        <w:rPr>
          <w:sz w:val="24"/>
        </w:rPr>
        <w:t>Management</w:t>
      </w:r>
      <w:r>
        <w:rPr>
          <w:sz w:val="24"/>
        </w:rPr>
        <w:tab/>
        <w:t>10</w:t>
      </w:r>
    </w:p>
    <w:p w14:paraId="3E4BE6E5"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Functions</w:t>
      </w:r>
      <w:r>
        <w:rPr>
          <w:spacing w:val="-2"/>
          <w:sz w:val="24"/>
        </w:rPr>
        <w:t xml:space="preserve"> </w:t>
      </w:r>
      <w:r>
        <w:rPr>
          <w:sz w:val="24"/>
        </w:rPr>
        <w:t>of</w:t>
      </w:r>
      <w:r>
        <w:rPr>
          <w:spacing w:val="-1"/>
          <w:sz w:val="24"/>
        </w:rPr>
        <w:t xml:space="preserve"> </w:t>
      </w:r>
      <w:r>
        <w:rPr>
          <w:sz w:val="24"/>
        </w:rPr>
        <w:t>Management</w:t>
      </w:r>
      <w:r>
        <w:rPr>
          <w:sz w:val="24"/>
        </w:rPr>
        <w:tab/>
        <w:t>10</w:t>
      </w:r>
    </w:p>
    <w:p w14:paraId="00E5A9F9"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Goals</w:t>
      </w:r>
      <w:r>
        <w:rPr>
          <w:spacing w:val="-2"/>
          <w:sz w:val="24"/>
        </w:rPr>
        <w:t xml:space="preserve"> </w:t>
      </w:r>
      <w:r>
        <w:rPr>
          <w:sz w:val="24"/>
        </w:rPr>
        <w:t>of</w:t>
      </w:r>
      <w:r>
        <w:rPr>
          <w:spacing w:val="-1"/>
          <w:sz w:val="24"/>
        </w:rPr>
        <w:t xml:space="preserve"> </w:t>
      </w:r>
      <w:r>
        <w:rPr>
          <w:sz w:val="24"/>
        </w:rPr>
        <w:t>Management</w:t>
      </w:r>
      <w:r>
        <w:rPr>
          <w:sz w:val="24"/>
        </w:rPr>
        <w:tab/>
        <w:t>11</w:t>
      </w:r>
    </w:p>
    <w:p w14:paraId="05B67394"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Levels</w:t>
      </w:r>
      <w:r>
        <w:rPr>
          <w:spacing w:val="-1"/>
          <w:sz w:val="24"/>
        </w:rPr>
        <w:t xml:space="preserve"> </w:t>
      </w:r>
      <w:r>
        <w:rPr>
          <w:sz w:val="24"/>
        </w:rPr>
        <w:t>of</w:t>
      </w:r>
      <w:r>
        <w:rPr>
          <w:spacing w:val="-1"/>
          <w:sz w:val="24"/>
        </w:rPr>
        <w:t xml:space="preserve"> </w:t>
      </w:r>
      <w:r>
        <w:rPr>
          <w:sz w:val="24"/>
        </w:rPr>
        <w:t>Management</w:t>
      </w:r>
      <w:r>
        <w:rPr>
          <w:sz w:val="24"/>
        </w:rPr>
        <w:tab/>
        <w:t>11</w:t>
      </w:r>
    </w:p>
    <w:p w14:paraId="437C982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Business</w:t>
      </w:r>
      <w:r>
        <w:rPr>
          <w:spacing w:val="-2"/>
          <w:sz w:val="24"/>
        </w:rPr>
        <w:t xml:space="preserve"> </w:t>
      </w:r>
      <w:r>
        <w:rPr>
          <w:sz w:val="24"/>
        </w:rPr>
        <w:t>Functions</w:t>
      </w:r>
      <w:r>
        <w:rPr>
          <w:sz w:val="24"/>
        </w:rPr>
        <w:tab/>
        <w:t>12</w:t>
      </w:r>
    </w:p>
    <w:p w14:paraId="1DE52B80"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Alignment</w:t>
      </w:r>
      <w:r>
        <w:rPr>
          <w:sz w:val="24"/>
        </w:rPr>
        <w:tab/>
        <w:t>14</w:t>
      </w:r>
    </w:p>
    <w:p w14:paraId="7BC28B3D" w14:textId="77777777" w:rsidR="00407150" w:rsidRDefault="003426F8">
      <w:pPr>
        <w:pStyle w:val="ListParagraph"/>
        <w:numPr>
          <w:ilvl w:val="0"/>
          <w:numId w:val="44"/>
        </w:numPr>
        <w:tabs>
          <w:tab w:val="left" w:pos="954"/>
          <w:tab w:val="right" w:leader="dot" w:pos="9299"/>
        </w:tabs>
        <w:spacing w:before="67"/>
        <w:rPr>
          <w:sz w:val="24"/>
        </w:rPr>
      </w:pPr>
      <w:r>
        <w:rPr>
          <w:sz w:val="24"/>
        </w:rPr>
        <w:t>Organizational</w:t>
      </w:r>
      <w:r>
        <w:rPr>
          <w:spacing w:val="-1"/>
          <w:sz w:val="24"/>
        </w:rPr>
        <w:t xml:space="preserve"> </w:t>
      </w:r>
      <w:r>
        <w:rPr>
          <w:sz w:val="24"/>
        </w:rPr>
        <w:t>Structure</w:t>
      </w:r>
      <w:r>
        <w:rPr>
          <w:sz w:val="24"/>
        </w:rPr>
        <w:tab/>
        <w:t>14</w:t>
      </w:r>
    </w:p>
    <w:p w14:paraId="716496C6" w14:textId="694770BB" w:rsidR="00407150" w:rsidRDefault="003426F8">
      <w:pPr>
        <w:pStyle w:val="ListParagraph"/>
        <w:numPr>
          <w:ilvl w:val="1"/>
          <w:numId w:val="44"/>
        </w:numPr>
        <w:tabs>
          <w:tab w:val="left" w:pos="1617"/>
          <w:tab w:val="right" w:leader="dot" w:pos="9299"/>
        </w:tabs>
        <w:spacing w:before="67"/>
        <w:ind w:hanging="419"/>
        <w:rPr>
          <w:sz w:val="24"/>
        </w:rPr>
      </w:pPr>
      <w:r>
        <w:rPr>
          <w:sz w:val="24"/>
        </w:rPr>
        <w:t>Span</w:t>
      </w:r>
      <w:r>
        <w:rPr>
          <w:spacing w:val="-2"/>
          <w:sz w:val="24"/>
        </w:rPr>
        <w:t xml:space="preserve"> </w:t>
      </w:r>
      <w:r>
        <w:rPr>
          <w:sz w:val="24"/>
        </w:rPr>
        <w:t>of</w:t>
      </w:r>
      <w:r>
        <w:rPr>
          <w:spacing w:val="1"/>
          <w:sz w:val="24"/>
        </w:rPr>
        <w:t xml:space="preserve"> </w:t>
      </w:r>
      <w:r>
        <w:rPr>
          <w:sz w:val="24"/>
        </w:rPr>
        <w:t>Control</w:t>
      </w:r>
      <w:r>
        <w:rPr>
          <w:sz w:val="24"/>
        </w:rPr>
        <w:tab/>
        <w:t>15</w:t>
      </w:r>
    </w:p>
    <w:p w14:paraId="3AF90E4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Chain</w:t>
      </w:r>
      <w:r>
        <w:rPr>
          <w:spacing w:val="-2"/>
          <w:sz w:val="24"/>
        </w:rPr>
        <w:t xml:space="preserve"> </w:t>
      </w:r>
      <w:r>
        <w:rPr>
          <w:sz w:val="24"/>
        </w:rPr>
        <w:t>of Command</w:t>
      </w:r>
      <w:r>
        <w:rPr>
          <w:sz w:val="24"/>
        </w:rPr>
        <w:tab/>
        <w:t>15</w:t>
      </w:r>
    </w:p>
    <w:p w14:paraId="7FA4DC34"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Bureaucracy</w:t>
      </w:r>
      <w:r>
        <w:rPr>
          <w:sz w:val="24"/>
        </w:rPr>
        <w:tab/>
        <w:t>16</w:t>
      </w:r>
    </w:p>
    <w:p w14:paraId="72A0BC1C" w14:textId="77777777" w:rsidR="00407150" w:rsidRDefault="003426F8">
      <w:pPr>
        <w:pStyle w:val="ListParagraph"/>
        <w:numPr>
          <w:ilvl w:val="1"/>
          <w:numId w:val="44"/>
        </w:numPr>
        <w:tabs>
          <w:tab w:val="left" w:pos="1617"/>
          <w:tab w:val="right" w:leader="dot" w:pos="9299"/>
        </w:tabs>
        <w:spacing w:before="67"/>
        <w:ind w:hanging="419"/>
        <w:rPr>
          <w:sz w:val="24"/>
        </w:rPr>
      </w:pPr>
      <w:r>
        <w:rPr>
          <w:spacing w:val="-3"/>
          <w:sz w:val="24"/>
        </w:rPr>
        <w:t>Type</w:t>
      </w:r>
      <w:r>
        <w:rPr>
          <w:spacing w:val="-1"/>
          <w:sz w:val="24"/>
        </w:rPr>
        <w:t xml:space="preserve"> </w:t>
      </w:r>
      <w:r>
        <w:rPr>
          <w:sz w:val="24"/>
        </w:rPr>
        <w:t>of Structures</w:t>
      </w:r>
      <w:r>
        <w:rPr>
          <w:sz w:val="24"/>
        </w:rPr>
        <w:tab/>
        <w:t>17</w:t>
      </w:r>
    </w:p>
    <w:p w14:paraId="1B5D7CE1"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Organizational</w:t>
      </w:r>
      <w:r>
        <w:rPr>
          <w:spacing w:val="-1"/>
          <w:sz w:val="24"/>
        </w:rPr>
        <w:t xml:space="preserve"> </w:t>
      </w:r>
      <w:r>
        <w:rPr>
          <w:sz w:val="24"/>
        </w:rPr>
        <w:t>Charts</w:t>
      </w:r>
      <w:r>
        <w:rPr>
          <w:sz w:val="24"/>
        </w:rPr>
        <w:tab/>
        <w:t>19</w:t>
      </w:r>
    </w:p>
    <w:p w14:paraId="6C8C7D35" w14:textId="77777777" w:rsidR="00407150" w:rsidRDefault="003426F8">
      <w:pPr>
        <w:pStyle w:val="ListParagraph"/>
        <w:numPr>
          <w:ilvl w:val="0"/>
          <w:numId w:val="44"/>
        </w:numPr>
        <w:tabs>
          <w:tab w:val="left" w:pos="954"/>
          <w:tab w:val="right" w:leader="dot" w:pos="9299"/>
        </w:tabs>
        <w:spacing w:before="67"/>
        <w:rPr>
          <w:sz w:val="24"/>
        </w:rPr>
      </w:pPr>
      <w:r>
        <w:rPr>
          <w:sz w:val="24"/>
        </w:rPr>
        <w:t>Group</w:t>
      </w:r>
      <w:r>
        <w:rPr>
          <w:spacing w:val="-2"/>
          <w:sz w:val="24"/>
        </w:rPr>
        <w:t xml:space="preserve"> </w:t>
      </w:r>
      <w:r>
        <w:rPr>
          <w:sz w:val="24"/>
        </w:rPr>
        <w:t>vs.</w:t>
      </w:r>
      <w:r>
        <w:rPr>
          <w:spacing w:val="-1"/>
          <w:sz w:val="24"/>
        </w:rPr>
        <w:t xml:space="preserve"> </w:t>
      </w:r>
      <w:r>
        <w:rPr>
          <w:spacing w:val="-6"/>
          <w:sz w:val="24"/>
        </w:rPr>
        <w:t>Team</w:t>
      </w:r>
      <w:r>
        <w:rPr>
          <w:spacing w:val="-6"/>
          <w:sz w:val="24"/>
        </w:rPr>
        <w:tab/>
      </w:r>
      <w:r>
        <w:rPr>
          <w:sz w:val="24"/>
        </w:rPr>
        <w:t>19</w:t>
      </w:r>
    </w:p>
    <w:p w14:paraId="64AC404E" w14:textId="77777777" w:rsidR="00407150" w:rsidRDefault="003426F8">
      <w:pPr>
        <w:pStyle w:val="ListParagraph"/>
        <w:numPr>
          <w:ilvl w:val="1"/>
          <w:numId w:val="44"/>
        </w:numPr>
        <w:tabs>
          <w:tab w:val="left" w:pos="1618"/>
          <w:tab w:val="right" w:leader="dot" w:pos="9299"/>
        </w:tabs>
        <w:spacing w:before="68"/>
        <w:ind w:left="1617" w:hanging="420"/>
        <w:rPr>
          <w:sz w:val="24"/>
        </w:rPr>
      </w:pPr>
      <w:r>
        <w:rPr>
          <w:spacing w:val="-5"/>
          <w:sz w:val="24"/>
        </w:rPr>
        <w:t>Task</w:t>
      </w:r>
      <w:r>
        <w:rPr>
          <w:spacing w:val="-2"/>
          <w:sz w:val="24"/>
        </w:rPr>
        <w:t xml:space="preserve"> </w:t>
      </w:r>
      <w:r>
        <w:rPr>
          <w:sz w:val="24"/>
        </w:rPr>
        <w:t>orientation</w:t>
      </w:r>
      <w:r>
        <w:rPr>
          <w:sz w:val="24"/>
        </w:rPr>
        <w:tab/>
        <w:t>20</w:t>
      </w:r>
    </w:p>
    <w:p w14:paraId="3F2BD97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Degree</w:t>
      </w:r>
      <w:r>
        <w:rPr>
          <w:spacing w:val="-1"/>
          <w:sz w:val="24"/>
        </w:rPr>
        <w:t xml:space="preserve"> </w:t>
      </w:r>
      <w:r>
        <w:rPr>
          <w:sz w:val="24"/>
        </w:rPr>
        <w:t>of</w:t>
      </w:r>
      <w:r>
        <w:rPr>
          <w:spacing w:val="-1"/>
          <w:sz w:val="24"/>
        </w:rPr>
        <w:t xml:space="preserve"> </w:t>
      </w:r>
      <w:r>
        <w:rPr>
          <w:sz w:val="24"/>
        </w:rPr>
        <w:t>interdependence</w:t>
      </w:r>
      <w:r>
        <w:rPr>
          <w:sz w:val="24"/>
        </w:rPr>
        <w:tab/>
        <w:t>20</w:t>
      </w:r>
    </w:p>
    <w:p w14:paraId="104257A4"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Purpose</w:t>
      </w:r>
      <w:r>
        <w:rPr>
          <w:sz w:val="24"/>
        </w:rPr>
        <w:tab/>
        <w:t>20</w:t>
      </w:r>
    </w:p>
    <w:p w14:paraId="5C28E4E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Degree of</w:t>
      </w:r>
      <w:r>
        <w:rPr>
          <w:spacing w:val="-2"/>
          <w:sz w:val="24"/>
        </w:rPr>
        <w:t xml:space="preserve"> </w:t>
      </w:r>
      <w:r>
        <w:rPr>
          <w:sz w:val="24"/>
        </w:rPr>
        <w:t>formal</w:t>
      </w:r>
      <w:r>
        <w:rPr>
          <w:spacing w:val="-1"/>
          <w:sz w:val="24"/>
        </w:rPr>
        <w:t xml:space="preserve"> </w:t>
      </w:r>
      <w:r>
        <w:rPr>
          <w:sz w:val="24"/>
        </w:rPr>
        <w:t>structure</w:t>
      </w:r>
      <w:r>
        <w:rPr>
          <w:sz w:val="24"/>
        </w:rPr>
        <w:tab/>
        <w:t>20</w:t>
      </w:r>
    </w:p>
    <w:p w14:paraId="27E23FD8"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Familiarity</w:t>
      </w:r>
      <w:r>
        <w:rPr>
          <w:spacing w:val="-1"/>
          <w:sz w:val="24"/>
        </w:rPr>
        <w:t xml:space="preserve"> </w:t>
      </w:r>
      <w:r>
        <w:rPr>
          <w:sz w:val="24"/>
        </w:rPr>
        <w:t>among</w:t>
      </w:r>
      <w:r>
        <w:rPr>
          <w:spacing w:val="-1"/>
          <w:sz w:val="24"/>
        </w:rPr>
        <w:t xml:space="preserve"> </w:t>
      </w:r>
      <w:r>
        <w:rPr>
          <w:sz w:val="24"/>
        </w:rPr>
        <w:t>members</w:t>
      </w:r>
      <w:r>
        <w:rPr>
          <w:sz w:val="24"/>
        </w:rPr>
        <w:tab/>
        <w:t>20</w:t>
      </w:r>
    </w:p>
    <w:p w14:paraId="2DB817B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Group</w:t>
      </w:r>
      <w:r>
        <w:rPr>
          <w:spacing w:val="-2"/>
          <w:sz w:val="24"/>
        </w:rPr>
        <w:t xml:space="preserve"> </w:t>
      </w:r>
      <w:r>
        <w:rPr>
          <w:sz w:val="24"/>
        </w:rPr>
        <w:t>Thinking</w:t>
      </w:r>
      <w:r>
        <w:rPr>
          <w:sz w:val="24"/>
        </w:rPr>
        <w:tab/>
        <w:t>22</w:t>
      </w:r>
    </w:p>
    <w:p w14:paraId="0A727D95" w14:textId="77777777" w:rsidR="00407150" w:rsidRDefault="003426F8">
      <w:pPr>
        <w:pStyle w:val="ListParagraph"/>
        <w:numPr>
          <w:ilvl w:val="0"/>
          <w:numId w:val="44"/>
        </w:numPr>
        <w:tabs>
          <w:tab w:val="left" w:pos="954"/>
          <w:tab w:val="right" w:leader="dot" w:pos="9299"/>
        </w:tabs>
        <w:spacing w:before="67"/>
        <w:rPr>
          <w:sz w:val="24"/>
        </w:rPr>
      </w:pPr>
      <w:r>
        <w:rPr>
          <w:sz w:val="24"/>
        </w:rPr>
        <w:t>Corporate</w:t>
      </w:r>
      <w:r>
        <w:rPr>
          <w:spacing w:val="-1"/>
          <w:sz w:val="24"/>
        </w:rPr>
        <w:t xml:space="preserve"> </w:t>
      </w:r>
      <w:r>
        <w:rPr>
          <w:sz w:val="24"/>
        </w:rPr>
        <w:t>Governance</w:t>
      </w:r>
      <w:r>
        <w:rPr>
          <w:sz w:val="24"/>
        </w:rPr>
        <w:tab/>
        <w:t>23</w:t>
      </w:r>
    </w:p>
    <w:p w14:paraId="6548762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The Board</w:t>
      </w:r>
      <w:r>
        <w:rPr>
          <w:spacing w:val="-3"/>
          <w:sz w:val="24"/>
        </w:rPr>
        <w:t xml:space="preserve"> </w:t>
      </w:r>
      <w:r>
        <w:rPr>
          <w:sz w:val="24"/>
        </w:rPr>
        <w:t>of</w:t>
      </w:r>
      <w:r>
        <w:rPr>
          <w:spacing w:val="-1"/>
          <w:sz w:val="24"/>
        </w:rPr>
        <w:t xml:space="preserve"> </w:t>
      </w:r>
      <w:r>
        <w:rPr>
          <w:sz w:val="24"/>
        </w:rPr>
        <w:t>Directors</w:t>
      </w:r>
      <w:r>
        <w:rPr>
          <w:sz w:val="24"/>
        </w:rPr>
        <w:tab/>
        <w:t>23</w:t>
      </w:r>
    </w:p>
    <w:p w14:paraId="27E9726A"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Shareholders</w:t>
      </w:r>
      <w:r>
        <w:rPr>
          <w:sz w:val="24"/>
        </w:rPr>
        <w:tab/>
        <w:t>25</w:t>
      </w:r>
    </w:p>
    <w:p w14:paraId="41D7017B"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Stakeholders</w:t>
      </w:r>
      <w:r>
        <w:rPr>
          <w:sz w:val="24"/>
        </w:rPr>
        <w:tab/>
        <w:t>25</w:t>
      </w:r>
    </w:p>
    <w:p w14:paraId="7060B5A1" w14:textId="77777777" w:rsidR="00407150" w:rsidRDefault="003426F8">
      <w:pPr>
        <w:pStyle w:val="ListParagraph"/>
        <w:numPr>
          <w:ilvl w:val="0"/>
          <w:numId w:val="44"/>
        </w:numPr>
        <w:tabs>
          <w:tab w:val="left" w:pos="954"/>
          <w:tab w:val="right" w:leader="dot" w:pos="9299"/>
        </w:tabs>
        <w:spacing w:before="67"/>
        <w:rPr>
          <w:sz w:val="24"/>
        </w:rPr>
      </w:pPr>
      <w:r>
        <w:rPr>
          <w:sz w:val="24"/>
        </w:rPr>
        <w:t>Organizational</w:t>
      </w:r>
      <w:r>
        <w:rPr>
          <w:spacing w:val="-1"/>
          <w:sz w:val="24"/>
        </w:rPr>
        <w:t xml:space="preserve"> </w:t>
      </w:r>
      <w:r>
        <w:rPr>
          <w:spacing w:val="-3"/>
          <w:sz w:val="24"/>
        </w:rPr>
        <w:t>Life</w:t>
      </w:r>
      <w:r>
        <w:rPr>
          <w:sz w:val="24"/>
        </w:rPr>
        <w:t xml:space="preserve"> Cycle</w:t>
      </w:r>
      <w:r>
        <w:rPr>
          <w:sz w:val="24"/>
        </w:rPr>
        <w:tab/>
        <w:t>26</w:t>
      </w:r>
    </w:p>
    <w:p w14:paraId="4924DB8C"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Start-Up</w:t>
      </w:r>
      <w:r>
        <w:rPr>
          <w:spacing w:val="-2"/>
          <w:sz w:val="24"/>
        </w:rPr>
        <w:t xml:space="preserve"> </w:t>
      </w:r>
      <w:r>
        <w:rPr>
          <w:sz w:val="24"/>
        </w:rPr>
        <w:t>Stage</w:t>
      </w:r>
      <w:r>
        <w:rPr>
          <w:sz w:val="24"/>
        </w:rPr>
        <w:tab/>
        <w:t>27</w:t>
      </w:r>
    </w:p>
    <w:p w14:paraId="26075FA7"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Growth</w:t>
      </w:r>
      <w:r>
        <w:rPr>
          <w:spacing w:val="-2"/>
          <w:sz w:val="24"/>
        </w:rPr>
        <w:t xml:space="preserve"> </w:t>
      </w:r>
      <w:r>
        <w:rPr>
          <w:sz w:val="24"/>
        </w:rPr>
        <w:t>Stage</w:t>
      </w:r>
      <w:r>
        <w:rPr>
          <w:sz w:val="24"/>
        </w:rPr>
        <w:tab/>
        <w:t>28</w:t>
      </w:r>
    </w:p>
    <w:p w14:paraId="03ED62B0"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Maturity</w:t>
      </w:r>
      <w:r>
        <w:rPr>
          <w:spacing w:val="-1"/>
          <w:sz w:val="24"/>
        </w:rPr>
        <w:t xml:space="preserve"> </w:t>
      </w:r>
      <w:r>
        <w:rPr>
          <w:sz w:val="24"/>
        </w:rPr>
        <w:t>Stage</w:t>
      </w:r>
      <w:r>
        <w:rPr>
          <w:sz w:val="24"/>
        </w:rPr>
        <w:tab/>
        <w:t>29</w:t>
      </w:r>
    </w:p>
    <w:p w14:paraId="44EFA55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Revival</w:t>
      </w:r>
      <w:r>
        <w:rPr>
          <w:spacing w:val="-1"/>
          <w:sz w:val="24"/>
        </w:rPr>
        <w:t xml:space="preserve"> </w:t>
      </w:r>
      <w:r>
        <w:rPr>
          <w:sz w:val="24"/>
        </w:rPr>
        <w:t>Stage</w:t>
      </w:r>
      <w:r>
        <w:rPr>
          <w:sz w:val="24"/>
        </w:rPr>
        <w:tab/>
        <w:t>30</w:t>
      </w:r>
    </w:p>
    <w:p w14:paraId="38A61B2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Decline</w:t>
      </w:r>
      <w:r>
        <w:rPr>
          <w:spacing w:val="-1"/>
          <w:sz w:val="24"/>
        </w:rPr>
        <w:t xml:space="preserve"> </w:t>
      </w:r>
      <w:r>
        <w:rPr>
          <w:sz w:val="24"/>
        </w:rPr>
        <w:t>Stage</w:t>
      </w:r>
      <w:r>
        <w:rPr>
          <w:sz w:val="24"/>
        </w:rPr>
        <w:tab/>
        <w:t>31</w:t>
      </w:r>
    </w:p>
    <w:p w14:paraId="576C4AE8" w14:textId="77777777" w:rsidR="00407150" w:rsidRDefault="003426F8">
      <w:pPr>
        <w:pStyle w:val="ListParagraph"/>
        <w:numPr>
          <w:ilvl w:val="0"/>
          <w:numId w:val="44"/>
        </w:numPr>
        <w:tabs>
          <w:tab w:val="left" w:pos="954"/>
          <w:tab w:val="right" w:leader="dot" w:pos="9299"/>
        </w:tabs>
        <w:spacing w:before="67"/>
        <w:rPr>
          <w:sz w:val="24"/>
        </w:rPr>
      </w:pPr>
      <w:r>
        <w:rPr>
          <w:sz w:val="24"/>
        </w:rPr>
        <w:t>Stages</w:t>
      </w:r>
      <w:r>
        <w:rPr>
          <w:spacing w:val="-1"/>
          <w:sz w:val="24"/>
        </w:rPr>
        <w:t xml:space="preserve"> </w:t>
      </w:r>
      <w:r>
        <w:rPr>
          <w:sz w:val="24"/>
        </w:rPr>
        <w:t>of</w:t>
      </w:r>
      <w:r>
        <w:rPr>
          <w:spacing w:val="-1"/>
          <w:sz w:val="24"/>
        </w:rPr>
        <w:t xml:space="preserve"> </w:t>
      </w:r>
      <w:r>
        <w:rPr>
          <w:sz w:val="24"/>
        </w:rPr>
        <w:t>Globalization</w:t>
      </w:r>
      <w:r>
        <w:rPr>
          <w:sz w:val="24"/>
        </w:rPr>
        <w:tab/>
        <w:t>31</w:t>
      </w:r>
    </w:p>
    <w:p w14:paraId="708298C5" w14:textId="77777777" w:rsidR="00407150" w:rsidRDefault="003426F8">
      <w:pPr>
        <w:pStyle w:val="ListParagraph"/>
        <w:numPr>
          <w:ilvl w:val="1"/>
          <w:numId w:val="44"/>
        </w:numPr>
        <w:tabs>
          <w:tab w:val="left" w:pos="1617"/>
          <w:tab w:val="right" w:leader="dot" w:pos="9299"/>
        </w:tabs>
        <w:spacing w:before="68"/>
        <w:ind w:hanging="419"/>
        <w:rPr>
          <w:sz w:val="24"/>
        </w:rPr>
      </w:pPr>
      <w:r>
        <w:rPr>
          <w:sz w:val="24"/>
        </w:rPr>
        <w:t>Stage</w:t>
      </w:r>
      <w:r>
        <w:rPr>
          <w:spacing w:val="-1"/>
          <w:sz w:val="24"/>
        </w:rPr>
        <w:t xml:space="preserve"> </w:t>
      </w:r>
      <w:r>
        <w:rPr>
          <w:sz w:val="24"/>
        </w:rPr>
        <w:t>1: Domestic</w:t>
      </w:r>
      <w:r>
        <w:rPr>
          <w:sz w:val="24"/>
        </w:rPr>
        <w:tab/>
        <w:t>31</w:t>
      </w:r>
    </w:p>
    <w:p w14:paraId="5D2BAC6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Stage</w:t>
      </w:r>
      <w:r>
        <w:rPr>
          <w:spacing w:val="-1"/>
          <w:sz w:val="24"/>
        </w:rPr>
        <w:t xml:space="preserve"> </w:t>
      </w:r>
      <w:r>
        <w:rPr>
          <w:sz w:val="24"/>
        </w:rPr>
        <w:t>2: International</w:t>
      </w:r>
      <w:r>
        <w:rPr>
          <w:sz w:val="24"/>
        </w:rPr>
        <w:tab/>
        <w:t>32</w:t>
      </w:r>
    </w:p>
    <w:p w14:paraId="6F811E50"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Stage</w:t>
      </w:r>
      <w:r>
        <w:rPr>
          <w:spacing w:val="-1"/>
          <w:sz w:val="24"/>
        </w:rPr>
        <w:t xml:space="preserve"> </w:t>
      </w:r>
      <w:r>
        <w:rPr>
          <w:sz w:val="24"/>
        </w:rPr>
        <w:t>3: Multinational</w:t>
      </w:r>
      <w:r>
        <w:rPr>
          <w:sz w:val="24"/>
        </w:rPr>
        <w:tab/>
        <w:t>32</w:t>
      </w:r>
    </w:p>
    <w:p w14:paraId="4774E6C9"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Stage</w:t>
      </w:r>
      <w:r>
        <w:rPr>
          <w:spacing w:val="-1"/>
          <w:sz w:val="24"/>
        </w:rPr>
        <w:t xml:space="preserve"> </w:t>
      </w:r>
      <w:r>
        <w:rPr>
          <w:sz w:val="24"/>
        </w:rPr>
        <w:t>4: Global</w:t>
      </w:r>
      <w:r>
        <w:rPr>
          <w:sz w:val="24"/>
        </w:rPr>
        <w:tab/>
        <w:t>32</w:t>
      </w:r>
    </w:p>
    <w:p w14:paraId="6AC6937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Transnational</w:t>
      </w:r>
      <w:r>
        <w:rPr>
          <w:sz w:val="24"/>
        </w:rPr>
        <w:tab/>
        <w:t>33</w:t>
      </w:r>
    </w:p>
    <w:p w14:paraId="5F1361DE" w14:textId="77777777" w:rsidR="00407150" w:rsidRDefault="00407150">
      <w:pPr>
        <w:rPr>
          <w:sz w:val="24"/>
        </w:rPr>
        <w:sectPr w:rsidR="00407150">
          <w:pgSz w:w="11910" w:h="16840"/>
          <w:pgMar w:top="1360" w:right="700" w:bottom="280" w:left="1180" w:header="720" w:footer="720" w:gutter="0"/>
          <w:cols w:space="720"/>
        </w:sectPr>
      </w:pPr>
    </w:p>
    <w:p w14:paraId="059E5965" w14:textId="77777777" w:rsidR="00407150" w:rsidRDefault="003426F8">
      <w:pPr>
        <w:spacing w:before="31"/>
        <w:ind w:right="714"/>
        <w:jc w:val="right"/>
        <w:rPr>
          <w:sz w:val="20"/>
        </w:rPr>
      </w:pPr>
      <w:r>
        <w:rPr>
          <w:sz w:val="20"/>
        </w:rPr>
        <w:lastRenderedPageBreak/>
        <w:t>5</w:t>
      </w:r>
    </w:p>
    <w:p w14:paraId="26D81FB4" w14:textId="77777777" w:rsidR="00407150" w:rsidRDefault="003426F8">
      <w:pPr>
        <w:pStyle w:val="ListParagraph"/>
        <w:numPr>
          <w:ilvl w:val="0"/>
          <w:numId w:val="44"/>
        </w:numPr>
        <w:tabs>
          <w:tab w:val="left" w:pos="954"/>
          <w:tab w:val="left" w:leader="dot" w:pos="9056"/>
        </w:tabs>
        <w:spacing w:before="358"/>
        <w:rPr>
          <w:sz w:val="24"/>
        </w:rPr>
      </w:pPr>
      <w:r>
        <w:rPr>
          <w:sz w:val="24"/>
        </w:rPr>
        <w:t>Global</w:t>
      </w:r>
      <w:r>
        <w:rPr>
          <w:spacing w:val="-4"/>
          <w:sz w:val="24"/>
        </w:rPr>
        <w:t xml:space="preserve"> </w:t>
      </w:r>
      <w:r>
        <w:rPr>
          <w:sz w:val="24"/>
        </w:rPr>
        <w:t>Orientation</w:t>
      </w:r>
      <w:r>
        <w:rPr>
          <w:sz w:val="24"/>
        </w:rPr>
        <w:tab/>
        <w:t>34</w:t>
      </w:r>
    </w:p>
    <w:p w14:paraId="4C451614"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Global Integration and</w:t>
      </w:r>
      <w:r>
        <w:rPr>
          <w:spacing w:val="-17"/>
          <w:sz w:val="24"/>
        </w:rPr>
        <w:t xml:space="preserve"> </w:t>
      </w:r>
      <w:r>
        <w:rPr>
          <w:sz w:val="24"/>
        </w:rPr>
        <w:t>Local</w:t>
      </w:r>
      <w:r>
        <w:rPr>
          <w:spacing w:val="-5"/>
          <w:sz w:val="24"/>
        </w:rPr>
        <w:t xml:space="preserve"> </w:t>
      </w:r>
      <w:r>
        <w:rPr>
          <w:sz w:val="24"/>
        </w:rPr>
        <w:t>Responsiveness</w:t>
      </w:r>
      <w:r>
        <w:rPr>
          <w:sz w:val="24"/>
        </w:rPr>
        <w:tab/>
        <w:t>34</w:t>
      </w:r>
    </w:p>
    <w:p w14:paraId="116CE75E"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Global</w:t>
      </w:r>
      <w:r>
        <w:rPr>
          <w:spacing w:val="-6"/>
          <w:sz w:val="24"/>
        </w:rPr>
        <w:t xml:space="preserve"> </w:t>
      </w:r>
      <w:r>
        <w:rPr>
          <w:sz w:val="24"/>
        </w:rPr>
        <w:t>Integration</w:t>
      </w:r>
      <w:r>
        <w:rPr>
          <w:spacing w:val="-7"/>
          <w:sz w:val="24"/>
        </w:rPr>
        <w:t xml:space="preserve"> </w:t>
      </w:r>
      <w:r>
        <w:rPr>
          <w:sz w:val="24"/>
        </w:rPr>
        <w:t>Strategy</w:t>
      </w:r>
      <w:r>
        <w:rPr>
          <w:sz w:val="24"/>
        </w:rPr>
        <w:tab/>
        <w:t>35</w:t>
      </w:r>
    </w:p>
    <w:p w14:paraId="19F4BC6B"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Pressures for</w:t>
      </w:r>
      <w:r>
        <w:rPr>
          <w:spacing w:val="-12"/>
          <w:sz w:val="24"/>
        </w:rPr>
        <w:t xml:space="preserve"> </w:t>
      </w:r>
      <w:r>
        <w:rPr>
          <w:sz w:val="24"/>
        </w:rPr>
        <w:t>Global</w:t>
      </w:r>
      <w:r>
        <w:rPr>
          <w:spacing w:val="-5"/>
          <w:sz w:val="24"/>
        </w:rPr>
        <w:t xml:space="preserve"> </w:t>
      </w:r>
      <w:r>
        <w:rPr>
          <w:sz w:val="24"/>
        </w:rPr>
        <w:t>Integration</w:t>
      </w:r>
      <w:r>
        <w:rPr>
          <w:sz w:val="24"/>
        </w:rPr>
        <w:tab/>
        <w:t>35</w:t>
      </w:r>
    </w:p>
    <w:p w14:paraId="5CED2258"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Local</w:t>
      </w:r>
      <w:r>
        <w:rPr>
          <w:spacing w:val="-8"/>
          <w:sz w:val="24"/>
        </w:rPr>
        <w:t xml:space="preserve"> </w:t>
      </w:r>
      <w:r>
        <w:rPr>
          <w:sz w:val="24"/>
        </w:rPr>
        <w:t>Responsiveness</w:t>
      </w:r>
      <w:r>
        <w:rPr>
          <w:spacing w:val="-8"/>
          <w:sz w:val="24"/>
        </w:rPr>
        <w:t xml:space="preserve"> </w:t>
      </w:r>
      <w:r>
        <w:rPr>
          <w:sz w:val="24"/>
        </w:rPr>
        <w:t>Strategy</w:t>
      </w:r>
      <w:r>
        <w:rPr>
          <w:sz w:val="24"/>
        </w:rPr>
        <w:tab/>
        <w:t>36</w:t>
      </w:r>
    </w:p>
    <w:p w14:paraId="104B8322"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Pressures for</w:t>
      </w:r>
      <w:r>
        <w:rPr>
          <w:spacing w:val="-12"/>
          <w:sz w:val="24"/>
        </w:rPr>
        <w:t xml:space="preserve"> </w:t>
      </w:r>
      <w:r>
        <w:rPr>
          <w:sz w:val="24"/>
        </w:rPr>
        <w:t>Local</w:t>
      </w:r>
      <w:r>
        <w:rPr>
          <w:spacing w:val="-5"/>
          <w:sz w:val="24"/>
        </w:rPr>
        <w:t xml:space="preserve"> </w:t>
      </w:r>
      <w:r>
        <w:rPr>
          <w:sz w:val="24"/>
        </w:rPr>
        <w:t>Responsiveness</w:t>
      </w:r>
      <w:r>
        <w:rPr>
          <w:sz w:val="24"/>
        </w:rPr>
        <w:tab/>
        <w:t>37</w:t>
      </w:r>
    </w:p>
    <w:p w14:paraId="3BF257D0"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Global Integration vs.</w:t>
      </w:r>
      <w:r>
        <w:rPr>
          <w:spacing w:val="-17"/>
          <w:sz w:val="24"/>
        </w:rPr>
        <w:t xml:space="preserve"> </w:t>
      </w:r>
      <w:r>
        <w:rPr>
          <w:sz w:val="24"/>
        </w:rPr>
        <w:t>Local</w:t>
      </w:r>
      <w:r>
        <w:rPr>
          <w:spacing w:val="-6"/>
          <w:sz w:val="24"/>
        </w:rPr>
        <w:t xml:space="preserve"> </w:t>
      </w:r>
      <w:r>
        <w:rPr>
          <w:sz w:val="24"/>
        </w:rPr>
        <w:t>Responsiveness</w:t>
      </w:r>
      <w:r>
        <w:rPr>
          <w:sz w:val="24"/>
        </w:rPr>
        <w:tab/>
        <w:t>37</w:t>
      </w:r>
    </w:p>
    <w:p w14:paraId="5B1FA3B2" w14:textId="77777777" w:rsidR="00407150" w:rsidRDefault="003426F8">
      <w:pPr>
        <w:pStyle w:val="ListParagraph"/>
        <w:numPr>
          <w:ilvl w:val="0"/>
          <w:numId w:val="44"/>
        </w:numPr>
        <w:tabs>
          <w:tab w:val="left" w:pos="954"/>
          <w:tab w:val="left" w:leader="dot" w:pos="9056"/>
        </w:tabs>
        <w:spacing w:before="67"/>
        <w:rPr>
          <w:sz w:val="24"/>
        </w:rPr>
      </w:pPr>
      <w:r>
        <w:rPr>
          <w:sz w:val="24"/>
        </w:rPr>
        <w:t>Organizational</w:t>
      </w:r>
      <w:r>
        <w:rPr>
          <w:spacing w:val="-7"/>
          <w:sz w:val="24"/>
        </w:rPr>
        <w:t xml:space="preserve"> </w:t>
      </w:r>
      <w:r>
        <w:rPr>
          <w:sz w:val="24"/>
        </w:rPr>
        <w:t>Culture</w:t>
      </w:r>
      <w:r>
        <w:rPr>
          <w:sz w:val="24"/>
        </w:rPr>
        <w:tab/>
        <w:t>38</w:t>
      </w:r>
    </w:p>
    <w:p w14:paraId="67D7DB66"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Organizational</w:t>
      </w:r>
      <w:r>
        <w:rPr>
          <w:spacing w:val="-7"/>
          <w:sz w:val="24"/>
        </w:rPr>
        <w:t xml:space="preserve"> </w:t>
      </w:r>
      <w:r>
        <w:rPr>
          <w:sz w:val="24"/>
        </w:rPr>
        <w:t>Culture</w:t>
      </w:r>
      <w:r>
        <w:rPr>
          <w:sz w:val="24"/>
        </w:rPr>
        <w:tab/>
        <w:t>38</w:t>
      </w:r>
    </w:p>
    <w:p w14:paraId="5F08BBEF"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Climate</w:t>
      </w:r>
      <w:r>
        <w:rPr>
          <w:spacing w:val="-4"/>
          <w:sz w:val="24"/>
        </w:rPr>
        <w:t xml:space="preserve"> </w:t>
      </w:r>
      <w:r>
        <w:rPr>
          <w:sz w:val="24"/>
        </w:rPr>
        <w:t>and</w:t>
      </w:r>
      <w:r>
        <w:rPr>
          <w:spacing w:val="-5"/>
          <w:sz w:val="24"/>
        </w:rPr>
        <w:t xml:space="preserve"> </w:t>
      </w:r>
      <w:r>
        <w:rPr>
          <w:sz w:val="24"/>
        </w:rPr>
        <w:t>Culture</w:t>
      </w:r>
      <w:r>
        <w:rPr>
          <w:sz w:val="24"/>
        </w:rPr>
        <w:tab/>
        <w:t>40</w:t>
      </w:r>
    </w:p>
    <w:p w14:paraId="6D1E9E88"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 xml:space="preserve">Organizational Culture, </w:t>
      </w:r>
      <w:r>
        <w:rPr>
          <w:spacing w:val="-4"/>
          <w:sz w:val="24"/>
        </w:rPr>
        <w:t xml:space="preserve">Strategy, </w:t>
      </w:r>
      <w:r>
        <w:rPr>
          <w:sz w:val="24"/>
        </w:rPr>
        <w:t>Structure,</w:t>
      </w:r>
      <w:r>
        <w:rPr>
          <w:spacing w:val="-19"/>
          <w:sz w:val="24"/>
        </w:rPr>
        <w:t xml:space="preserve"> </w:t>
      </w:r>
      <w:r>
        <w:rPr>
          <w:sz w:val="24"/>
        </w:rPr>
        <w:t>and</w:t>
      </w:r>
      <w:r>
        <w:rPr>
          <w:spacing w:val="-7"/>
          <w:sz w:val="24"/>
        </w:rPr>
        <w:t xml:space="preserve"> </w:t>
      </w:r>
      <w:r>
        <w:rPr>
          <w:sz w:val="24"/>
        </w:rPr>
        <w:t>Operations</w:t>
      </w:r>
      <w:r>
        <w:rPr>
          <w:sz w:val="24"/>
        </w:rPr>
        <w:tab/>
        <w:t>40</w:t>
      </w:r>
    </w:p>
    <w:p w14:paraId="4AB4B806" w14:textId="113CEC71" w:rsidR="00407150" w:rsidRDefault="003426F8">
      <w:pPr>
        <w:pStyle w:val="ListParagraph"/>
        <w:numPr>
          <w:ilvl w:val="1"/>
          <w:numId w:val="44"/>
        </w:numPr>
        <w:tabs>
          <w:tab w:val="left" w:pos="1617"/>
          <w:tab w:val="left" w:leader="dot" w:pos="9056"/>
        </w:tabs>
        <w:spacing w:before="67"/>
        <w:ind w:hanging="419"/>
        <w:rPr>
          <w:sz w:val="24"/>
        </w:rPr>
      </w:pPr>
      <w:r>
        <w:rPr>
          <w:sz w:val="24"/>
        </w:rPr>
        <w:t>Managing</w:t>
      </w:r>
      <w:r>
        <w:rPr>
          <w:spacing w:val="-7"/>
          <w:sz w:val="24"/>
        </w:rPr>
        <w:t xml:space="preserve"> </w:t>
      </w:r>
      <w:r>
        <w:rPr>
          <w:sz w:val="24"/>
        </w:rPr>
        <w:t>Cultural</w:t>
      </w:r>
      <w:r>
        <w:rPr>
          <w:spacing w:val="-6"/>
          <w:sz w:val="24"/>
        </w:rPr>
        <w:t xml:space="preserve"> </w:t>
      </w:r>
      <w:r>
        <w:rPr>
          <w:sz w:val="24"/>
        </w:rPr>
        <w:t>Differences</w:t>
      </w:r>
      <w:r>
        <w:rPr>
          <w:sz w:val="24"/>
        </w:rPr>
        <w:tab/>
        <w:t>42</w:t>
      </w:r>
    </w:p>
    <w:p w14:paraId="12049852"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Diversity</w:t>
      </w:r>
      <w:r>
        <w:rPr>
          <w:spacing w:val="-7"/>
          <w:sz w:val="24"/>
        </w:rPr>
        <w:t xml:space="preserve"> </w:t>
      </w:r>
      <w:r>
        <w:rPr>
          <w:sz w:val="24"/>
        </w:rPr>
        <w:t>Cultures</w:t>
      </w:r>
      <w:r>
        <w:rPr>
          <w:sz w:val="24"/>
        </w:rPr>
        <w:tab/>
        <w:t>45</w:t>
      </w:r>
    </w:p>
    <w:p w14:paraId="555448F8" w14:textId="77777777" w:rsidR="00407150" w:rsidRDefault="003426F8">
      <w:pPr>
        <w:pStyle w:val="ListParagraph"/>
        <w:numPr>
          <w:ilvl w:val="1"/>
          <w:numId w:val="44"/>
        </w:numPr>
        <w:tabs>
          <w:tab w:val="left" w:pos="1617"/>
          <w:tab w:val="left" w:leader="dot" w:pos="9056"/>
        </w:tabs>
        <w:spacing w:before="67"/>
        <w:ind w:hanging="419"/>
        <w:rPr>
          <w:sz w:val="24"/>
        </w:rPr>
      </w:pPr>
      <w:r>
        <w:rPr>
          <w:spacing w:val="-3"/>
          <w:sz w:val="24"/>
        </w:rPr>
        <w:t xml:space="preserve">Types </w:t>
      </w:r>
      <w:r>
        <w:rPr>
          <w:sz w:val="24"/>
        </w:rPr>
        <w:t>of</w:t>
      </w:r>
      <w:r>
        <w:rPr>
          <w:spacing w:val="-8"/>
          <w:sz w:val="24"/>
        </w:rPr>
        <w:t xml:space="preserve"> </w:t>
      </w:r>
      <w:r>
        <w:rPr>
          <w:sz w:val="24"/>
        </w:rPr>
        <w:t>Organizational</w:t>
      </w:r>
      <w:r>
        <w:rPr>
          <w:spacing w:val="-6"/>
          <w:sz w:val="24"/>
        </w:rPr>
        <w:t xml:space="preserve"> </w:t>
      </w:r>
      <w:r>
        <w:rPr>
          <w:sz w:val="24"/>
        </w:rPr>
        <w:t>Culture</w:t>
      </w:r>
      <w:r>
        <w:rPr>
          <w:sz w:val="24"/>
        </w:rPr>
        <w:tab/>
        <w:t>47</w:t>
      </w:r>
    </w:p>
    <w:p w14:paraId="1D80415D" w14:textId="77777777" w:rsidR="00407150" w:rsidRDefault="003426F8">
      <w:pPr>
        <w:pStyle w:val="ListParagraph"/>
        <w:numPr>
          <w:ilvl w:val="1"/>
          <w:numId w:val="44"/>
        </w:numPr>
        <w:tabs>
          <w:tab w:val="left" w:pos="1617"/>
          <w:tab w:val="left" w:leader="dot" w:pos="9056"/>
        </w:tabs>
        <w:spacing w:before="67"/>
        <w:ind w:hanging="419"/>
        <w:rPr>
          <w:sz w:val="24"/>
        </w:rPr>
      </w:pPr>
      <w:r>
        <w:rPr>
          <w:spacing w:val="-3"/>
          <w:sz w:val="24"/>
        </w:rPr>
        <w:t xml:space="preserve">Types </w:t>
      </w:r>
      <w:r>
        <w:rPr>
          <w:sz w:val="24"/>
        </w:rPr>
        <w:t>of</w:t>
      </w:r>
      <w:r>
        <w:rPr>
          <w:spacing w:val="-2"/>
          <w:sz w:val="24"/>
        </w:rPr>
        <w:t xml:space="preserve"> </w:t>
      </w:r>
      <w:r>
        <w:rPr>
          <w:sz w:val="24"/>
        </w:rPr>
        <w:t>National</w:t>
      </w:r>
      <w:r>
        <w:rPr>
          <w:spacing w:val="-2"/>
          <w:sz w:val="24"/>
        </w:rPr>
        <w:t xml:space="preserve"> </w:t>
      </w:r>
      <w:r>
        <w:rPr>
          <w:sz w:val="24"/>
        </w:rPr>
        <w:t>Culture</w:t>
      </w:r>
      <w:r>
        <w:rPr>
          <w:sz w:val="24"/>
        </w:rPr>
        <w:tab/>
        <w:t>48</w:t>
      </w:r>
    </w:p>
    <w:p w14:paraId="5C585C82" w14:textId="77777777" w:rsidR="00407150" w:rsidRDefault="003426F8">
      <w:pPr>
        <w:pStyle w:val="ListParagraph"/>
        <w:numPr>
          <w:ilvl w:val="1"/>
          <w:numId w:val="44"/>
        </w:numPr>
        <w:tabs>
          <w:tab w:val="left" w:pos="1617"/>
          <w:tab w:val="left" w:leader="dot" w:pos="9056"/>
        </w:tabs>
        <w:spacing w:before="68"/>
        <w:ind w:hanging="419"/>
        <w:rPr>
          <w:sz w:val="24"/>
        </w:rPr>
      </w:pPr>
      <w:r>
        <w:rPr>
          <w:sz w:val="24"/>
        </w:rPr>
        <w:t>Intercultural</w:t>
      </w:r>
      <w:r>
        <w:rPr>
          <w:spacing w:val="-9"/>
          <w:sz w:val="24"/>
        </w:rPr>
        <w:t xml:space="preserve"> </w:t>
      </w:r>
      <w:r>
        <w:rPr>
          <w:sz w:val="24"/>
        </w:rPr>
        <w:t>Communication</w:t>
      </w:r>
      <w:r>
        <w:rPr>
          <w:sz w:val="24"/>
        </w:rPr>
        <w:tab/>
        <w:t>50</w:t>
      </w:r>
    </w:p>
    <w:p w14:paraId="44E1CB41" w14:textId="77777777" w:rsidR="00407150" w:rsidRDefault="003426F8">
      <w:pPr>
        <w:pStyle w:val="BodyText"/>
        <w:tabs>
          <w:tab w:val="left" w:leader="dot" w:pos="9056"/>
        </w:tabs>
        <w:spacing w:before="67"/>
        <w:ind w:left="238"/>
      </w:pPr>
      <w:r>
        <w:t xml:space="preserve">Part </w:t>
      </w:r>
      <w:r>
        <w:rPr>
          <w:spacing w:val="-4"/>
        </w:rPr>
        <w:t xml:space="preserve">Two: </w:t>
      </w:r>
      <w:r>
        <w:t>Strategic</w:t>
      </w:r>
      <w:r>
        <w:rPr>
          <w:spacing w:val="-13"/>
        </w:rPr>
        <w:t xml:space="preserve"> </w:t>
      </w:r>
      <w:r>
        <w:t>Planning</w:t>
      </w:r>
      <w:r>
        <w:rPr>
          <w:spacing w:val="-5"/>
        </w:rPr>
        <w:t xml:space="preserve"> </w:t>
      </w:r>
      <w:r>
        <w:t>Process</w:t>
      </w:r>
      <w:r>
        <w:tab/>
        <w:t>52</w:t>
      </w:r>
    </w:p>
    <w:p w14:paraId="253F6943" w14:textId="77777777" w:rsidR="00407150" w:rsidRDefault="003426F8">
      <w:pPr>
        <w:pStyle w:val="ListParagraph"/>
        <w:numPr>
          <w:ilvl w:val="0"/>
          <w:numId w:val="43"/>
        </w:numPr>
        <w:tabs>
          <w:tab w:val="left" w:pos="954"/>
          <w:tab w:val="left" w:leader="dot" w:pos="9056"/>
        </w:tabs>
        <w:spacing w:before="67"/>
        <w:rPr>
          <w:sz w:val="24"/>
        </w:rPr>
      </w:pPr>
      <w:r>
        <w:rPr>
          <w:sz w:val="24"/>
        </w:rPr>
        <w:t>Strategy</w:t>
      </w:r>
      <w:r>
        <w:rPr>
          <w:spacing w:val="-4"/>
          <w:sz w:val="24"/>
        </w:rPr>
        <w:t xml:space="preserve"> </w:t>
      </w:r>
      <w:r>
        <w:rPr>
          <w:sz w:val="24"/>
        </w:rPr>
        <w:t>Planning</w:t>
      </w:r>
      <w:r>
        <w:rPr>
          <w:sz w:val="24"/>
        </w:rPr>
        <w:tab/>
        <w:t>52</w:t>
      </w:r>
    </w:p>
    <w:p w14:paraId="0CB5F15B"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Vision</w:t>
      </w:r>
      <w:r>
        <w:rPr>
          <w:sz w:val="24"/>
        </w:rPr>
        <w:tab/>
        <w:t>52</w:t>
      </w:r>
    </w:p>
    <w:p w14:paraId="3AF8E482"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Mission</w:t>
      </w:r>
      <w:r>
        <w:rPr>
          <w:sz w:val="24"/>
        </w:rPr>
        <w:tab/>
        <w:t>52</w:t>
      </w:r>
    </w:p>
    <w:p w14:paraId="79632EC2" w14:textId="77777777" w:rsidR="00407150" w:rsidRDefault="003426F8">
      <w:pPr>
        <w:pStyle w:val="ListParagraph"/>
        <w:numPr>
          <w:ilvl w:val="1"/>
          <w:numId w:val="43"/>
        </w:numPr>
        <w:tabs>
          <w:tab w:val="left" w:pos="1617"/>
          <w:tab w:val="left" w:leader="dot" w:pos="9056"/>
        </w:tabs>
        <w:spacing w:before="67"/>
        <w:ind w:hanging="419"/>
        <w:rPr>
          <w:sz w:val="24"/>
        </w:rPr>
      </w:pPr>
      <w:r>
        <w:rPr>
          <w:spacing w:val="-3"/>
          <w:sz w:val="24"/>
        </w:rPr>
        <w:t>Value</w:t>
      </w:r>
      <w:r>
        <w:rPr>
          <w:spacing w:val="-3"/>
          <w:sz w:val="24"/>
        </w:rPr>
        <w:tab/>
      </w:r>
      <w:r>
        <w:rPr>
          <w:sz w:val="24"/>
        </w:rPr>
        <w:t>53</w:t>
      </w:r>
    </w:p>
    <w:p w14:paraId="6D05B904" w14:textId="77777777" w:rsidR="00407150" w:rsidRDefault="003426F8">
      <w:pPr>
        <w:pStyle w:val="ListParagraph"/>
        <w:numPr>
          <w:ilvl w:val="0"/>
          <w:numId w:val="43"/>
        </w:numPr>
        <w:tabs>
          <w:tab w:val="left" w:pos="954"/>
          <w:tab w:val="left" w:leader="dot" w:pos="9056"/>
        </w:tabs>
        <w:spacing w:before="67"/>
        <w:rPr>
          <w:sz w:val="24"/>
        </w:rPr>
      </w:pPr>
      <w:r>
        <w:rPr>
          <w:spacing w:val="-3"/>
          <w:sz w:val="24"/>
        </w:rPr>
        <w:t xml:space="preserve">SWOT </w:t>
      </w:r>
      <w:r>
        <w:rPr>
          <w:sz w:val="24"/>
        </w:rPr>
        <w:t>Analysis</w:t>
      </w:r>
      <w:r>
        <w:rPr>
          <w:sz w:val="24"/>
        </w:rPr>
        <w:tab/>
        <w:t>53</w:t>
      </w:r>
    </w:p>
    <w:p w14:paraId="0F97C811"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Strengths</w:t>
      </w:r>
      <w:r>
        <w:rPr>
          <w:sz w:val="24"/>
        </w:rPr>
        <w:tab/>
        <w:t>55</w:t>
      </w:r>
    </w:p>
    <w:p w14:paraId="4CE2E029"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Weaknesses</w:t>
      </w:r>
      <w:r>
        <w:rPr>
          <w:sz w:val="24"/>
        </w:rPr>
        <w:tab/>
        <w:t>55</w:t>
      </w:r>
    </w:p>
    <w:p w14:paraId="36BE5046"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Opportunities</w:t>
      </w:r>
      <w:r>
        <w:rPr>
          <w:sz w:val="24"/>
        </w:rPr>
        <w:tab/>
        <w:t>55</w:t>
      </w:r>
    </w:p>
    <w:p w14:paraId="3E1A5CEE"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Threats</w:t>
      </w:r>
      <w:r>
        <w:rPr>
          <w:sz w:val="24"/>
        </w:rPr>
        <w:tab/>
        <w:t>56</w:t>
      </w:r>
    </w:p>
    <w:p w14:paraId="146BE597" w14:textId="77777777" w:rsidR="00407150" w:rsidRDefault="003426F8">
      <w:pPr>
        <w:pStyle w:val="ListParagraph"/>
        <w:numPr>
          <w:ilvl w:val="0"/>
          <w:numId w:val="43"/>
        </w:numPr>
        <w:tabs>
          <w:tab w:val="left" w:pos="954"/>
          <w:tab w:val="left" w:leader="dot" w:pos="9056"/>
        </w:tabs>
        <w:spacing w:before="67"/>
        <w:rPr>
          <w:sz w:val="24"/>
        </w:rPr>
      </w:pPr>
      <w:r>
        <w:rPr>
          <w:sz w:val="24"/>
        </w:rPr>
        <w:t>PEST</w:t>
      </w:r>
      <w:r>
        <w:rPr>
          <w:spacing w:val="-4"/>
          <w:sz w:val="24"/>
        </w:rPr>
        <w:t xml:space="preserve"> </w:t>
      </w:r>
      <w:r>
        <w:rPr>
          <w:sz w:val="24"/>
        </w:rPr>
        <w:t>Analysis</w:t>
      </w:r>
      <w:r>
        <w:rPr>
          <w:sz w:val="24"/>
        </w:rPr>
        <w:tab/>
        <w:t>56</w:t>
      </w:r>
    </w:p>
    <w:p w14:paraId="0A537E24"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Political</w:t>
      </w:r>
      <w:r>
        <w:rPr>
          <w:sz w:val="24"/>
        </w:rPr>
        <w:tab/>
        <w:t>57</w:t>
      </w:r>
    </w:p>
    <w:p w14:paraId="401AEBF7"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Economic</w:t>
      </w:r>
      <w:r>
        <w:rPr>
          <w:sz w:val="24"/>
        </w:rPr>
        <w:tab/>
        <w:t>57</w:t>
      </w:r>
    </w:p>
    <w:p w14:paraId="63DB481B"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Social</w:t>
      </w:r>
      <w:r>
        <w:rPr>
          <w:sz w:val="24"/>
        </w:rPr>
        <w:tab/>
        <w:t>57</w:t>
      </w:r>
    </w:p>
    <w:p w14:paraId="6E6A2ACB" w14:textId="77777777" w:rsidR="00407150" w:rsidRDefault="003426F8">
      <w:pPr>
        <w:pStyle w:val="ListParagraph"/>
        <w:numPr>
          <w:ilvl w:val="1"/>
          <w:numId w:val="43"/>
        </w:numPr>
        <w:tabs>
          <w:tab w:val="left" w:pos="1618"/>
          <w:tab w:val="left" w:leader="dot" w:pos="9056"/>
        </w:tabs>
        <w:spacing w:before="67"/>
        <w:ind w:left="1617" w:hanging="420"/>
        <w:rPr>
          <w:sz w:val="24"/>
        </w:rPr>
      </w:pPr>
      <w:r>
        <w:rPr>
          <w:spacing w:val="-3"/>
          <w:sz w:val="24"/>
        </w:rPr>
        <w:t>Technological</w:t>
      </w:r>
      <w:r>
        <w:rPr>
          <w:spacing w:val="-3"/>
          <w:sz w:val="24"/>
        </w:rPr>
        <w:tab/>
      </w:r>
      <w:r>
        <w:rPr>
          <w:sz w:val="24"/>
        </w:rPr>
        <w:t>58</w:t>
      </w:r>
    </w:p>
    <w:p w14:paraId="79F898AA"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Managing</w:t>
      </w:r>
      <w:r>
        <w:rPr>
          <w:spacing w:val="-4"/>
          <w:sz w:val="24"/>
        </w:rPr>
        <w:t xml:space="preserve"> </w:t>
      </w:r>
      <w:r>
        <w:rPr>
          <w:sz w:val="24"/>
        </w:rPr>
        <w:t>Uncertainty</w:t>
      </w:r>
      <w:r>
        <w:rPr>
          <w:sz w:val="24"/>
        </w:rPr>
        <w:tab/>
        <w:t>58</w:t>
      </w:r>
    </w:p>
    <w:p w14:paraId="5105B9C0" w14:textId="77777777" w:rsidR="00407150" w:rsidRDefault="003426F8">
      <w:pPr>
        <w:pStyle w:val="ListParagraph"/>
        <w:numPr>
          <w:ilvl w:val="0"/>
          <w:numId w:val="43"/>
        </w:numPr>
        <w:tabs>
          <w:tab w:val="left" w:pos="954"/>
          <w:tab w:val="left" w:leader="dot" w:pos="9056"/>
        </w:tabs>
        <w:spacing w:before="67"/>
        <w:rPr>
          <w:sz w:val="24"/>
        </w:rPr>
      </w:pPr>
      <w:r>
        <w:rPr>
          <w:sz w:val="24"/>
        </w:rPr>
        <w:t>Strategy</w:t>
      </w:r>
      <w:r>
        <w:rPr>
          <w:spacing w:val="-6"/>
          <w:sz w:val="24"/>
        </w:rPr>
        <w:t xml:space="preserve"> </w:t>
      </w:r>
      <w:r>
        <w:rPr>
          <w:sz w:val="24"/>
        </w:rPr>
        <w:t>Choices</w:t>
      </w:r>
      <w:r>
        <w:rPr>
          <w:sz w:val="24"/>
        </w:rPr>
        <w:tab/>
        <w:t>60</w:t>
      </w:r>
    </w:p>
    <w:p w14:paraId="63B3EEAA"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Corporate</w:t>
      </w:r>
      <w:r>
        <w:rPr>
          <w:spacing w:val="-8"/>
          <w:sz w:val="24"/>
        </w:rPr>
        <w:t xml:space="preserve"> </w:t>
      </w:r>
      <w:r>
        <w:rPr>
          <w:sz w:val="24"/>
        </w:rPr>
        <w:t>strategy</w:t>
      </w:r>
      <w:r>
        <w:rPr>
          <w:sz w:val="24"/>
        </w:rPr>
        <w:tab/>
        <w:t>60</w:t>
      </w:r>
    </w:p>
    <w:p w14:paraId="08D7C987" w14:textId="77777777" w:rsidR="00407150" w:rsidRDefault="003426F8">
      <w:pPr>
        <w:pStyle w:val="ListParagraph"/>
        <w:numPr>
          <w:ilvl w:val="1"/>
          <w:numId w:val="43"/>
        </w:numPr>
        <w:tabs>
          <w:tab w:val="left" w:pos="1617"/>
          <w:tab w:val="left" w:leader="dot" w:pos="9056"/>
        </w:tabs>
        <w:spacing w:before="68"/>
        <w:ind w:hanging="419"/>
        <w:rPr>
          <w:sz w:val="24"/>
        </w:rPr>
      </w:pPr>
      <w:r>
        <w:rPr>
          <w:sz w:val="24"/>
        </w:rPr>
        <w:t>Business</w:t>
      </w:r>
      <w:r>
        <w:rPr>
          <w:spacing w:val="-5"/>
          <w:sz w:val="24"/>
        </w:rPr>
        <w:t xml:space="preserve"> </w:t>
      </w:r>
      <w:r>
        <w:rPr>
          <w:sz w:val="24"/>
        </w:rPr>
        <w:t>strategy</w:t>
      </w:r>
      <w:r>
        <w:rPr>
          <w:sz w:val="24"/>
        </w:rPr>
        <w:tab/>
        <w:t>62</w:t>
      </w:r>
    </w:p>
    <w:p w14:paraId="595AE462"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Functional</w:t>
      </w:r>
      <w:r>
        <w:rPr>
          <w:spacing w:val="-7"/>
          <w:sz w:val="24"/>
        </w:rPr>
        <w:t xml:space="preserve"> </w:t>
      </w:r>
      <w:r>
        <w:rPr>
          <w:sz w:val="24"/>
        </w:rPr>
        <w:t>Strategy</w:t>
      </w:r>
      <w:r>
        <w:rPr>
          <w:sz w:val="24"/>
        </w:rPr>
        <w:tab/>
        <w:t>63</w:t>
      </w:r>
    </w:p>
    <w:p w14:paraId="0EF8611E"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Making</w:t>
      </w:r>
      <w:r>
        <w:rPr>
          <w:spacing w:val="-1"/>
          <w:sz w:val="24"/>
        </w:rPr>
        <w:t xml:space="preserve"> </w:t>
      </w:r>
      <w:r>
        <w:rPr>
          <w:sz w:val="24"/>
        </w:rPr>
        <w:t>Decision</w:t>
      </w:r>
      <w:r>
        <w:rPr>
          <w:sz w:val="24"/>
        </w:rPr>
        <w:tab/>
        <w:t>64</w:t>
      </w:r>
    </w:p>
    <w:p w14:paraId="69B26362" w14:textId="77777777" w:rsidR="00407150" w:rsidRDefault="003426F8">
      <w:pPr>
        <w:pStyle w:val="ListParagraph"/>
        <w:numPr>
          <w:ilvl w:val="0"/>
          <w:numId w:val="43"/>
        </w:numPr>
        <w:tabs>
          <w:tab w:val="left" w:pos="954"/>
          <w:tab w:val="left" w:leader="dot" w:pos="9056"/>
        </w:tabs>
        <w:spacing w:before="67"/>
        <w:rPr>
          <w:sz w:val="24"/>
        </w:rPr>
      </w:pPr>
      <w:r>
        <w:rPr>
          <w:sz w:val="24"/>
        </w:rPr>
        <w:t>Strategy</w:t>
      </w:r>
      <w:r>
        <w:rPr>
          <w:spacing w:val="-6"/>
          <w:sz w:val="24"/>
        </w:rPr>
        <w:t xml:space="preserve"> </w:t>
      </w:r>
      <w:r>
        <w:rPr>
          <w:sz w:val="24"/>
        </w:rPr>
        <w:t>Execution</w:t>
      </w:r>
      <w:r>
        <w:rPr>
          <w:sz w:val="24"/>
        </w:rPr>
        <w:tab/>
        <w:t>66</w:t>
      </w:r>
    </w:p>
    <w:p w14:paraId="7B9B9C3C" w14:textId="77777777" w:rsidR="00407150" w:rsidRDefault="00407150">
      <w:pPr>
        <w:rPr>
          <w:sz w:val="24"/>
        </w:rPr>
        <w:sectPr w:rsidR="00407150">
          <w:pgSz w:w="11910" w:h="16840"/>
          <w:pgMar w:top="800" w:right="700" w:bottom="280" w:left="1180" w:header="720" w:footer="720" w:gutter="0"/>
          <w:cols w:space="720"/>
        </w:sectPr>
      </w:pPr>
    </w:p>
    <w:p w14:paraId="1BC5B0BF" w14:textId="77777777" w:rsidR="00407150" w:rsidRDefault="003426F8">
      <w:pPr>
        <w:pStyle w:val="ListParagraph"/>
        <w:numPr>
          <w:ilvl w:val="1"/>
          <w:numId w:val="43"/>
        </w:numPr>
        <w:tabs>
          <w:tab w:val="left" w:pos="1617"/>
          <w:tab w:val="right" w:leader="dot" w:pos="9299"/>
        </w:tabs>
        <w:spacing w:before="33"/>
        <w:ind w:hanging="419"/>
        <w:rPr>
          <w:sz w:val="24"/>
        </w:rPr>
      </w:pPr>
      <w:r>
        <w:rPr>
          <w:sz w:val="24"/>
        </w:rPr>
        <w:lastRenderedPageBreak/>
        <w:t>Balanced</w:t>
      </w:r>
      <w:r>
        <w:rPr>
          <w:spacing w:val="-2"/>
          <w:sz w:val="24"/>
        </w:rPr>
        <w:t xml:space="preserve"> </w:t>
      </w:r>
      <w:r>
        <w:rPr>
          <w:sz w:val="24"/>
        </w:rPr>
        <w:t>Scorecard</w:t>
      </w:r>
      <w:r>
        <w:rPr>
          <w:spacing w:val="-1"/>
          <w:sz w:val="24"/>
        </w:rPr>
        <w:t xml:space="preserve"> </w:t>
      </w:r>
      <w:r>
        <w:rPr>
          <w:sz w:val="24"/>
        </w:rPr>
        <w:t>(BSC)</w:t>
      </w:r>
      <w:r>
        <w:rPr>
          <w:sz w:val="24"/>
        </w:rPr>
        <w:tab/>
        <w:t>66</w:t>
      </w:r>
    </w:p>
    <w:p w14:paraId="0A1A481C"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Management by</w:t>
      </w:r>
      <w:r>
        <w:rPr>
          <w:spacing w:val="-1"/>
          <w:sz w:val="24"/>
        </w:rPr>
        <w:t xml:space="preserve"> </w:t>
      </w:r>
      <w:r>
        <w:rPr>
          <w:sz w:val="24"/>
        </w:rPr>
        <w:t>Objectives (MBO)</w:t>
      </w:r>
      <w:r>
        <w:rPr>
          <w:sz w:val="24"/>
        </w:rPr>
        <w:tab/>
        <w:t>68</w:t>
      </w:r>
    </w:p>
    <w:p w14:paraId="2D4D20E8"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Budgeting</w:t>
      </w:r>
      <w:r>
        <w:rPr>
          <w:sz w:val="24"/>
        </w:rPr>
        <w:tab/>
        <w:t>68</w:t>
      </w:r>
    </w:p>
    <w:p w14:paraId="02F429BE"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Strategic</w:t>
      </w:r>
      <w:r>
        <w:rPr>
          <w:spacing w:val="-1"/>
          <w:sz w:val="24"/>
        </w:rPr>
        <w:t xml:space="preserve"> </w:t>
      </w:r>
      <w:r>
        <w:rPr>
          <w:sz w:val="24"/>
        </w:rPr>
        <w:t>Planning</w:t>
      </w:r>
      <w:r>
        <w:rPr>
          <w:spacing w:val="-1"/>
          <w:sz w:val="24"/>
        </w:rPr>
        <w:t xml:space="preserve"> </w:t>
      </w:r>
      <w:r>
        <w:rPr>
          <w:sz w:val="24"/>
        </w:rPr>
        <w:t>Horizon</w:t>
      </w:r>
      <w:r>
        <w:rPr>
          <w:sz w:val="24"/>
        </w:rPr>
        <w:tab/>
        <w:t>70</w:t>
      </w:r>
    </w:p>
    <w:p w14:paraId="6BF2201C"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McKinsey</w:t>
      </w:r>
      <w:r>
        <w:rPr>
          <w:spacing w:val="-1"/>
          <w:sz w:val="24"/>
        </w:rPr>
        <w:t xml:space="preserve"> </w:t>
      </w:r>
      <w:r>
        <w:rPr>
          <w:sz w:val="24"/>
        </w:rPr>
        <w:t>7-S</w:t>
      </w:r>
      <w:r>
        <w:rPr>
          <w:sz w:val="24"/>
        </w:rPr>
        <w:tab/>
        <w:t>70</w:t>
      </w:r>
    </w:p>
    <w:p w14:paraId="42C6B3F5"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Strategy</w:t>
      </w:r>
      <w:r>
        <w:rPr>
          <w:spacing w:val="-1"/>
          <w:sz w:val="24"/>
        </w:rPr>
        <w:t xml:space="preserve"> </w:t>
      </w:r>
      <w:r>
        <w:rPr>
          <w:sz w:val="24"/>
        </w:rPr>
        <w:t>Implementation</w:t>
      </w:r>
      <w:r>
        <w:rPr>
          <w:spacing w:val="-1"/>
          <w:sz w:val="24"/>
        </w:rPr>
        <w:t xml:space="preserve"> </w:t>
      </w:r>
      <w:r>
        <w:rPr>
          <w:sz w:val="24"/>
        </w:rPr>
        <w:t>Activities</w:t>
      </w:r>
      <w:r>
        <w:rPr>
          <w:sz w:val="24"/>
        </w:rPr>
        <w:tab/>
        <w:t>70</w:t>
      </w:r>
    </w:p>
    <w:p w14:paraId="5BF28A0E"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Location Considerations</w:t>
      </w:r>
      <w:r>
        <w:rPr>
          <w:spacing w:val="-3"/>
          <w:sz w:val="24"/>
        </w:rPr>
        <w:t xml:space="preserve"> for</w:t>
      </w:r>
      <w:r>
        <w:rPr>
          <w:spacing w:val="-2"/>
          <w:sz w:val="24"/>
        </w:rPr>
        <w:t xml:space="preserve"> </w:t>
      </w:r>
      <w:r>
        <w:rPr>
          <w:sz w:val="24"/>
        </w:rPr>
        <w:t>Implementation</w:t>
      </w:r>
      <w:r>
        <w:rPr>
          <w:sz w:val="24"/>
        </w:rPr>
        <w:tab/>
        <w:t>70</w:t>
      </w:r>
    </w:p>
    <w:p w14:paraId="02A722F1"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Obstacles to Implementing a</w:t>
      </w:r>
      <w:r>
        <w:rPr>
          <w:spacing w:val="-5"/>
          <w:sz w:val="24"/>
        </w:rPr>
        <w:t xml:space="preserve"> </w:t>
      </w:r>
      <w:r>
        <w:rPr>
          <w:sz w:val="24"/>
        </w:rPr>
        <w:t>Global Strategy</w:t>
      </w:r>
      <w:r>
        <w:rPr>
          <w:sz w:val="24"/>
        </w:rPr>
        <w:tab/>
        <w:t>70</w:t>
      </w:r>
    </w:p>
    <w:p w14:paraId="60F42195" w14:textId="77777777" w:rsidR="00407150" w:rsidRDefault="003426F8">
      <w:pPr>
        <w:pStyle w:val="ListParagraph"/>
        <w:numPr>
          <w:ilvl w:val="0"/>
          <w:numId w:val="43"/>
        </w:numPr>
        <w:tabs>
          <w:tab w:val="left" w:pos="954"/>
          <w:tab w:val="right" w:leader="dot" w:pos="9299"/>
        </w:tabs>
        <w:spacing w:before="67"/>
        <w:rPr>
          <w:sz w:val="24"/>
        </w:rPr>
      </w:pPr>
      <w:r>
        <w:rPr>
          <w:sz w:val="24"/>
        </w:rPr>
        <w:t>Strategy</w:t>
      </w:r>
      <w:r>
        <w:rPr>
          <w:spacing w:val="-1"/>
          <w:sz w:val="24"/>
        </w:rPr>
        <w:t xml:space="preserve"> </w:t>
      </w:r>
      <w:r>
        <w:rPr>
          <w:sz w:val="24"/>
        </w:rPr>
        <w:t>Evaluation</w:t>
      </w:r>
      <w:r>
        <w:rPr>
          <w:sz w:val="24"/>
        </w:rPr>
        <w:tab/>
        <w:t>71</w:t>
      </w:r>
    </w:p>
    <w:p w14:paraId="10B94D84"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Benchmarking</w:t>
      </w:r>
      <w:r>
        <w:rPr>
          <w:sz w:val="24"/>
        </w:rPr>
        <w:tab/>
        <w:t>71</w:t>
      </w:r>
    </w:p>
    <w:p w14:paraId="2FDF7927"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Measurement</w:t>
      </w:r>
      <w:r>
        <w:rPr>
          <w:spacing w:val="-1"/>
          <w:sz w:val="24"/>
        </w:rPr>
        <w:t xml:space="preserve"> </w:t>
      </w:r>
      <w:r>
        <w:rPr>
          <w:sz w:val="24"/>
        </w:rPr>
        <w:t>of</w:t>
      </w:r>
      <w:r>
        <w:rPr>
          <w:spacing w:val="-1"/>
          <w:sz w:val="24"/>
        </w:rPr>
        <w:t xml:space="preserve"> </w:t>
      </w:r>
      <w:r>
        <w:rPr>
          <w:sz w:val="24"/>
        </w:rPr>
        <w:t>performance</w:t>
      </w:r>
      <w:r>
        <w:rPr>
          <w:sz w:val="24"/>
        </w:rPr>
        <w:tab/>
        <w:t>71</w:t>
      </w:r>
    </w:p>
    <w:p w14:paraId="2B37897D" w14:textId="17EFB743" w:rsidR="00407150" w:rsidRDefault="003426F8">
      <w:pPr>
        <w:pStyle w:val="ListParagraph"/>
        <w:numPr>
          <w:ilvl w:val="1"/>
          <w:numId w:val="43"/>
        </w:numPr>
        <w:tabs>
          <w:tab w:val="left" w:pos="1617"/>
          <w:tab w:val="right" w:leader="dot" w:pos="9299"/>
        </w:tabs>
        <w:spacing w:before="68"/>
        <w:ind w:hanging="419"/>
        <w:rPr>
          <w:sz w:val="24"/>
        </w:rPr>
      </w:pPr>
      <w:r>
        <w:rPr>
          <w:sz w:val="24"/>
        </w:rPr>
        <w:t>Analyzing</w:t>
      </w:r>
      <w:r>
        <w:rPr>
          <w:spacing w:val="-1"/>
          <w:sz w:val="24"/>
        </w:rPr>
        <w:t xml:space="preserve"> </w:t>
      </w:r>
      <w:r>
        <w:rPr>
          <w:spacing w:val="-3"/>
          <w:sz w:val="24"/>
        </w:rPr>
        <w:t>Variance</w:t>
      </w:r>
      <w:r>
        <w:rPr>
          <w:spacing w:val="-3"/>
          <w:sz w:val="24"/>
        </w:rPr>
        <w:tab/>
      </w:r>
      <w:r>
        <w:rPr>
          <w:sz w:val="24"/>
        </w:rPr>
        <w:t>72</w:t>
      </w:r>
    </w:p>
    <w:p w14:paraId="0CA23C5B" w14:textId="77777777" w:rsidR="00407150" w:rsidRDefault="003426F8">
      <w:pPr>
        <w:pStyle w:val="ListParagraph"/>
        <w:numPr>
          <w:ilvl w:val="1"/>
          <w:numId w:val="43"/>
        </w:numPr>
        <w:tabs>
          <w:tab w:val="left" w:pos="1618"/>
          <w:tab w:val="right" w:leader="dot" w:pos="9299"/>
        </w:tabs>
        <w:spacing w:before="67"/>
        <w:ind w:left="1617" w:hanging="420"/>
        <w:rPr>
          <w:sz w:val="24"/>
        </w:rPr>
      </w:pPr>
      <w:r>
        <w:rPr>
          <w:spacing w:val="-4"/>
          <w:sz w:val="24"/>
        </w:rPr>
        <w:t>Taking</w:t>
      </w:r>
      <w:r>
        <w:rPr>
          <w:spacing w:val="-2"/>
          <w:sz w:val="24"/>
        </w:rPr>
        <w:t xml:space="preserve"> </w:t>
      </w:r>
      <w:r>
        <w:rPr>
          <w:sz w:val="24"/>
        </w:rPr>
        <w:t>Corrective Action</w:t>
      </w:r>
      <w:r>
        <w:rPr>
          <w:sz w:val="24"/>
        </w:rPr>
        <w:tab/>
        <w:t>72</w:t>
      </w:r>
    </w:p>
    <w:p w14:paraId="46F22E86"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Strategy</w:t>
      </w:r>
      <w:r>
        <w:rPr>
          <w:spacing w:val="-1"/>
          <w:sz w:val="24"/>
        </w:rPr>
        <w:t xml:space="preserve"> </w:t>
      </w:r>
      <w:r>
        <w:rPr>
          <w:sz w:val="24"/>
        </w:rPr>
        <w:t>Evaluation Methods</w:t>
      </w:r>
      <w:r>
        <w:rPr>
          <w:sz w:val="24"/>
        </w:rPr>
        <w:tab/>
        <w:t>72</w:t>
      </w:r>
    </w:p>
    <w:p w14:paraId="53EF9EC0" w14:textId="77777777" w:rsidR="00407150" w:rsidRDefault="003426F8">
      <w:pPr>
        <w:pStyle w:val="ListParagraph"/>
        <w:numPr>
          <w:ilvl w:val="0"/>
          <w:numId w:val="43"/>
        </w:numPr>
        <w:tabs>
          <w:tab w:val="left" w:pos="954"/>
          <w:tab w:val="right" w:leader="dot" w:pos="9299"/>
        </w:tabs>
        <w:spacing w:before="67"/>
        <w:rPr>
          <w:sz w:val="24"/>
        </w:rPr>
      </w:pPr>
      <w:r>
        <w:rPr>
          <w:sz w:val="24"/>
        </w:rPr>
        <w:t>HR in</w:t>
      </w:r>
      <w:r>
        <w:rPr>
          <w:spacing w:val="-1"/>
          <w:sz w:val="24"/>
        </w:rPr>
        <w:t xml:space="preserve"> </w:t>
      </w:r>
      <w:r>
        <w:rPr>
          <w:sz w:val="24"/>
        </w:rPr>
        <w:t>Strategy Planning</w:t>
      </w:r>
      <w:r>
        <w:rPr>
          <w:sz w:val="24"/>
        </w:rPr>
        <w:tab/>
        <w:t>73</w:t>
      </w:r>
    </w:p>
    <w:p w14:paraId="2AA9FDF3"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 Communicating Vision</w:t>
      </w:r>
      <w:r>
        <w:rPr>
          <w:spacing w:val="-2"/>
          <w:sz w:val="24"/>
        </w:rPr>
        <w:t xml:space="preserve"> </w:t>
      </w:r>
      <w:r>
        <w:rPr>
          <w:sz w:val="24"/>
        </w:rPr>
        <w:t>and</w:t>
      </w:r>
      <w:r>
        <w:rPr>
          <w:spacing w:val="-1"/>
          <w:sz w:val="24"/>
        </w:rPr>
        <w:t xml:space="preserve"> </w:t>
      </w:r>
      <w:r>
        <w:rPr>
          <w:sz w:val="24"/>
        </w:rPr>
        <w:t>Mission</w:t>
      </w:r>
      <w:r>
        <w:rPr>
          <w:sz w:val="24"/>
        </w:rPr>
        <w:tab/>
        <w:t>74</w:t>
      </w:r>
    </w:p>
    <w:p w14:paraId="568010B8"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pacing w:val="-3"/>
          <w:sz w:val="24"/>
        </w:rPr>
        <w:t>SWOT</w:t>
      </w:r>
      <w:r>
        <w:rPr>
          <w:spacing w:val="-1"/>
          <w:sz w:val="24"/>
        </w:rPr>
        <w:t xml:space="preserve"> </w:t>
      </w:r>
      <w:r>
        <w:rPr>
          <w:sz w:val="24"/>
        </w:rPr>
        <w:t>Analysis</w:t>
      </w:r>
      <w:r>
        <w:rPr>
          <w:sz w:val="24"/>
        </w:rPr>
        <w:tab/>
        <w:t>74</w:t>
      </w:r>
    </w:p>
    <w:p w14:paraId="0A0E3A97"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z w:val="24"/>
        </w:rPr>
        <w:t>PEST</w:t>
      </w:r>
      <w:r>
        <w:rPr>
          <w:spacing w:val="-1"/>
          <w:sz w:val="24"/>
        </w:rPr>
        <w:t xml:space="preserve"> </w:t>
      </w:r>
      <w:r>
        <w:rPr>
          <w:sz w:val="24"/>
        </w:rPr>
        <w:t>Analysis</w:t>
      </w:r>
      <w:r>
        <w:rPr>
          <w:sz w:val="24"/>
        </w:rPr>
        <w:tab/>
        <w:t>74</w:t>
      </w:r>
    </w:p>
    <w:p w14:paraId="5EEA5ADE"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z w:val="24"/>
        </w:rPr>
        <w:t>Strategy</w:t>
      </w:r>
      <w:r>
        <w:rPr>
          <w:spacing w:val="-1"/>
          <w:sz w:val="24"/>
        </w:rPr>
        <w:t xml:space="preserve"> </w:t>
      </w:r>
      <w:r>
        <w:rPr>
          <w:sz w:val="24"/>
        </w:rPr>
        <w:t>Choices</w:t>
      </w:r>
      <w:r>
        <w:rPr>
          <w:sz w:val="24"/>
        </w:rPr>
        <w:tab/>
        <w:t>75</w:t>
      </w:r>
    </w:p>
    <w:p w14:paraId="5FACD056"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z w:val="24"/>
        </w:rPr>
        <w:t>Strategy</w:t>
      </w:r>
      <w:r>
        <w:rPr>
          <w:spacing w:val="-1"/>
          <w:sz w:val="24"/>
        </w:rPr>
        <w:t xml:space="preserve"> </w:t>
      </w:r>
      <w:r>
        <w:rPr>
          <w:sz w:val="24"/>
        </w:rPr>
        <w:t>Execution</w:t>
      </w:r>
      <w:r>
        <w:rPr>
          <w:sz w:val="24"/>
        </w:rPr>
        <w:tab/>
        <w:t>76</w:t>
      </w:r>
    </w:p>
    <w:p w14:paraId="03C15D58" w14:textId="77777777" w:rsidR="00407150" w:rsidRDefault="003426F8">
      <w:pPr>
        <w:pStyle w:val="BodyText"/>
        <w:tabs>
          <w:tab w:val="right" w:leader="dot" w:pos="9299"/>
        </w:tabs>
        <w:spacing w:before="67"/>
        <w:ind w:left="238"/>
      </w:pPr>
      <w:r>
        <w:t>Part Three: Elements</w:t>
      </w:r>
      <w:r>
        <w:rPr>
          <w:spacing w:val="-3"/>
        </w:rPr>
        <w:t xml:space="preserve"> </w:t>
      </w:r>
      <w:r>
        <w:t>of Business</w:t>
      </w:r>
      <w:r>
        <w:tab/>
        <w:t>77</w:t>
      </w:r>
    </w:p>
    <w:p w14:paraId="2C26B43D" w14:textId="77777777" w:rsidR="00407150" w:rsidRDefault="003426F8">
      <w:pPr>
        <w:pStyle w:val="ListParagraph"/>
        <w:numPr>
          <w:ilvl w:val="0"/>
          <w:numId w:val="42"/>
        </w:numPr>
        <w:tabs>
          <w:tab w:val="left" w:pos="954"/>
          <w:tab w:val="right" w:leader="dot" w:pos="9299"/>
        </w:tabs>
        <w:spacing w:before="67"/>
        <w:rPr>
          <w:sz w:val="24"/>
        </w:rPr>
      </w:pPr>
      <w:r>
        <w:rPr>
          <w:spacing w:val="-3"/>
          <w:sz w:val="24"/>
        </w:rPr>
        <w:t>Value</w:t>
      </w:r>
      <w:r>
        <w:rPr>
          <w:spacing w:val="-2"/>
          <w:sz w:val="24"/>
        </w:rPr>
        <w:t xml:space="preserve"> </w:t>
      </w:r>
      <w:r>
        <w:rPr>
          <w:sz w:val="24"/>
        </w:rPr>
        <w:t>Chain</w:t>
      </w:r>
      <w:r>
        <w:rPr>
          <w:sz w:val="24"/>
        </w:rPr>
        <w:tab/>
        <w:t>77</w:t>
      </w:r>
    </w:p>
    <w:p w14:paraId="63DD55A2"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Introduction</w:t>
      </w:r>
      <w:r>
        <w:rPr>
          <w:sz w:val="24"/>
        </w:rPr>
        <w:tab/>
        <w:t>77</w:t>
      </w:r>
    </w:p>
    <w:p w14:paraId="3D2B2103"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Elements in</w:t>
      </w:r>
      <w:r>
        <w:rPr>
          <w:spacing w:val="-2"/>
          <w:sz w:val="24"/>
        </w:rPr>
        <w:t xml:space="preserve"> </w:t>
      </w:r>
      <w:r>
        <w:rPr>
          <w:spacing w:val="-3"/>
          <w:sz w:val="24"/>
        </w:rPr>
        <w:t>Value</w:t>
      </w:r>
      <w:r>
        <w:rPr>
          <w:spacing w:val="-1"/>
          <w:sz w:val="24"/>
        </w:rPr>
        <w:t xml:space="preserve"> </w:t>
      </w:r>
      <w:r>
        <w:rPr>
          <w:sz w:val="24"/>
        </w:rPr>
        <w:t>Chain</w:t>
      </w:r>
      <w:r>
        <w:rPr>
          <w:sz w:val="24"/>
        </w:rPr>
        <w:tab/>
        <w:t>77</w:t>
      </w:r>
    </w:p>
    <w:p w14:paraId="3A9E3EEA"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Stakeholders</w:t>
      </w:r>
      <w:r>
        <w:rPr>
          <w:sz w:val="24"/>
        </w:rPr>
        <w:tab/>
        <w:t>79</w:t>
      </w:r>
    </w:p>
    <w:p w14:paraId="63E07424" w14:textId="77777777" w:rsidR="00407150" w:rsidRDefault="003426F8">
      <w:pPr>
        <w:pStyle w:val="ListParagraph"/>
        <w:numPr>
          <w:ilvl w:val="0"/>
          <w:numId w:val="42"/>
        </w:numPr>
        <w:tabs>
          <w:tab w:val="left" w:pos="954"/>
          <w:tab w:val="right" w:leader="dot" w:pos="9299"/>
        </w:tabs>
        <w:spacing w:before="67"/>
        <w:rPr>
          <w:sz w:val="24"/>
        </w:rPr>
      </w:pPr>
      <w:r>
        <w:rPr>
          <w:sz w:val="24"/>
        </w:rPr>
        <w:t>Supply</w:t>
      </w:r>
      <w:r>
        <w:rPr>
          <w:spacing w:val="-2"/>
          <w:sz w:val="24"/>
        </w:rPr>
        <w:t xml:space="preserve"> </w:t>
      </w:r>
      <w:r>
        <w:rPr>
          <w:sz w:val="24"/>
        </w:rPr>
        <w:t>Chain</w:t>
      </w:r>
      <w:r>
        <w:rPr>
          <w:sz w:val="24"/>
        </w:rPr>
        <w:tab/>
        <w:t>79</w:t>
      </w:r>
    </w:p>
    <w:p w14:paraId="34D480D1"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HR and</w:t>
      </w:r>
      <w:r>
        <w:rPr>
          <w:spacing w:val="-2"/>
          <w:sz w:val="24"/>
        </w:rPr>
        <w:t xml:space="preserve"> </w:t>
      </w:r>
      <w:r>
        <w:rPr>
          <w:sz w:val="24"/>
        </w:rPr>
        <w:t>Supply</w:t>
      </w:r>
      <w:r>
        <w:rPr>
          <w:spacing w:val="-1"/>
          <w:sz w:val="24"/>
        </w:rPr>
        <w:t xml:space="preserve"> </w:t>
      </w:r>
      <w:r>
        <w:rPr>
          <w:sz w:val="24"/>
        </w:rPr>
        <w:t>Chain</w:t>
      </w:r>
      <w:r>
        <w:rPr>
          <w:sz w:val="24"/>
        </w:rPr>
        <w:tab/>
        <w:t>80</w:t>
      </w:r>
    </w:p>
    <w:p w14:paraId="575E8F71"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Staffing and</w:t>
      </w:r>
      <w:r>
        <w:rPr>
          <w:spacing w:val="-3"/>
          <w:sz w:val="24"/>
        </w:rPr>
        <w:t xml:space="preserve"> </w:t>
      </w:r>
      <w:r>
        <w:rPr>
          <w:sz w:val="24"/>
        </w:rPr>
        <w:t>Supply</w:t>
      </w:r>
      <w:r>
        <w:rPr>
          <w:spacing w:val="-1"/>
          <w:sz w:val="24"/>
        </w:rPr>
        <w:t xml:space="preserve"> </w:t>
      </w:r>
      <w:r>
        <w:rPr>
          <w:sz w:val="24"/>
        </w:rPr>
        <w:t>Chain</w:t>
      </w:r>
      <w:r>
        <w:rPr>
          <w:sz w:val="24"/>
        </w:rPr>
        <w:tab/>
        <w:t>80</w:t>
      </w:r>
    </w:p>
    <w:p w14:paraId="61B1C0C2" w14:textId="77777777" w:rsidR="00407150" w:rsidRDefault="003426F8">
      <w:pPr>
        <w:pStyle w:val="ListParagraph"/>
        <w:numPr>
          <w:ilvl w:val="1"/>
          <w:numId w:val="42"/>
        </w:numPr>
        <w:tabs>
          <w:tab w:val="left" w:pos="1617"/>
          <w:tab w:val="right" w:leader="dot" w:pos="9299"/>
        </w:tabs>
        <w:spacing w:before="67"/>
        <w:ind w:hanging="419"/>
        <w:rPr>
          <w:sz w:val="24"/>
        </w:rPr>
      </w:pPr>
      <w:r>
        <w:rPr>
          <w:spacing w:val="-3"/>
          <w:sz w:val="24"/>
        </w:rPr>
        <w:t xml:space="preserve">Training </w:t>
      </w:r>
      <w:r>
        <w:rPr>
          <w:sz w:val="24"/>
        </w:rPr>
        <w:t>and Supply</w:t>
      </w:r>
      <w:r>
        <w:rPr>
          <w:spacing w:val="-1"/>
          <w:sz w:val="24"/>
        </w:rPr>
        <w:t xml:space="preserve"> </w:t>
      </w:r>
      <w:r>
        <w:rPr>
          <w:sz w:val="24"/>
        </w:rPr>
        <w:t>Chain</w:t>
      </w:r>
      <w:r>
        <w:rPr>
          <w:sz w:val="24"/>
        </w:rPr>
        <w:tab/>
        <w:t>80</w:t>
      </w:r>
    </w:p>
    <w:p w14:paraId="7B3CC317"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Performance Management and</w:t>
      </w:r>
      <w:r>
        <w:rPr>
          <w:spacing w:val="-3"/>
          <w:sz w:val="24"/>
        </w:rPr>
        <w:t xml:space="preserve"> </w:t>
      </w:r>
      <w:r>
        <w:rPr>
          <w:sz w:val="24"/>
        </w:rPr>
        <w:t>Supply</w:t>
      </w:r>
      <w:r>
        <w:rPr>
          <w:spacing w:val="-2"/>
          <w:sz w:val="24"/>
        </w:rPr>
        <w:t xml:space="preserve"> </w:t>
      </w:r>
      <w:r>
        <w:rPr>
          <w:sz w:val="24"/>
        </w:rPr>
        <w:t>Chain</w:t>
      </w:r>
      <w:r>
        <w:rPr>
          <w:sz w:val="24"/>
        </w:rPr>
        <w:tab/>
        <w:t>81</w:t>
      </w:r>
    </w:p>
    <w:p w14:paraId="651549C8" w14:textId="77777777" w:rsidR="00407150" w:rsidRDefault="003426F8">
      <w:pPr>
        <w:pStyle w:val="ListParagraph"/>
        <w:numPr>
          <w:ilvl w:val="0"/>
          <w:numId w:val="42"/>
        </w:numPr>
        <w:tabs>
          <w:tab w:val="left" w:pos="954"/>
          <w:tab w:val="right" w:leader="dot" w:pos="9299"/>
        </w:tabs>
        <w:spacing w:before="68"/>
        <w:rPr>
          <w:sz w:val="24"/>
        </w:rPr>
      </w:pPr>
      <w:r>
        <w:rPr>
          <w:sz w:val="24"/>
        </w:rPr>
        <w:t>Business</w:t>
      </w:r>
      <w:r>
        <w:rPr>
          <w:spacing w:val="-1"/>
          <w:sz w:val="24"/>
        </w:rPr>
        <w:t xml:space="preserve"> </w:t>
      </w:r>
      <w:r>
        <w:rPr>
          <w:sz w:val="24"/>
        </w:rPr>
        <w:t>Model</w:t>
      </w:r>
      <w:r>
        <w:rPr>
          <w:sz w:val="24"/>
        </w:rPr>
        <w:tab/>
        <w:t>81</w:t>
      </w:r>
    </w:p>
    <w:p w14:paraId="7CBC6461"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Customer</w:t>
      </w:r>
      <w:r>
        <w:rPr>
          <w:spacing w:val="-1"/>
          <w:sz w:val="24"/>
        </w:rPr>
        <w:t xml:space="preserve"> </w:t>
      </w:r>
      <w:r>
        <w:rPr>
          <w:sz w:val="24"/>
        </w:rPr>
        <w:t>Segments (CS):</w:t>
      </w:r>
      <w:r>
        <w:rPr>
          <w:sz w:val="24"/>
        </w:rPr>
        <w:tab/>
        <w:t>82</w:t>
      </w:r>
    </w:p>
    <w:p w14:paraId="6263DE90" w14:textId="77777777" w:rsidR="00407150" w:rsidRDefault="003426F8">
      <w:pPr>
        <w:pStyle w:val="ListParagraph"/>
        <w:numPr>
          <w:ilvl w:val="1"/>
          <w:numId w:val="42"/>
        </w:numPr>
        <w:tabs>
          <w:tab w:val="left" w:pos="1617"/>
          <w:tab w:val="right" w:leader="dot" w:pos="9299"/>
        </w:tabs>
        <w:spacing w:before="67"/>
        <w:ind w:hanging="419"/>
        <w:rPr>
          <w:sz w:val="24"/>
        </w:rPr>
      </w:pPr>
      <w:r>
        <w:rPr>
          <w:spacing w:val="-3"/>
          <w:sz w:val="24"/>
        </w:rPr>
        <w:t>Value</w:t>
      </w:r>
      <w:r>
        <w:rPr>
          <w:spacing w:val="-2"/>
          <w:sz w:val="24"/>
        </w:rPr>
        <w:t xml:space="preserve"> </w:t>
      </w:r>
      <w:r>
        <w:rPr>
          <w:sz w:val="24"/>
        </w:rPr>
        <w:t>Propositions</w:t>
      </w:r>
      <w:r>
        <w:rPr>
          <w:spacing w:val="-1"/>
          <w:sz w:val="24"/>
        </w:rPr>
        <w:t xml:space="preserve"> </w:t>
      </w:r>
      <w:r>
        <w:rPr>
          <w:sz w:val="24"/>
        </w:rPr>
        <w:t>(VP)</w:t>
      </w:r>
      <w:r>
        <w:rPr>
          <w:sz w:val="24"/>
        </w:rPr>
        <w:tab/>
        <w:t>82</w:t>
      </w:r>
    </w:p>
    <w:p w14:paraId="2C5E27EF"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Channels</w:t>
      </w:r>
      <w:r>
        <w:rPr>
          <w:spacing w:val="-1"/>
          <w:sz w:val="24"/>
        </w:rPr>
        <w:t xml:space="preserve"> </w:t>
      </w:r>
      <w:r>
        <w:rPr>
          <w:sz w:val="24"/>
        </w:rPr>
        <w:t>(CH)</w:t>
      </w:r>
      <w:r>
        <w:rPr>
          <w:sz w:val="24"/>
        </w:rPr>
        <w:tab/>
        <w:t>82</w:t>
      </w:r>
    </w:p>
    <w:p w14:paraId="332ECBB3"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Customer</w:t>
      </w:r>
      <w:r>
        <w:rPr>
          <w:spacing w:val="-1"/>
          <w:sz w:val="24"/>
        </w:rPr>
        <w:t xml:space="preserve"> </w:t>
      </w:r>
      <w:r>
        <w:rPr>
          <w:sz w:val="24"/>
        </w:rPr>
        <w:t>Relationships</w:t>
      </w:r>
      <w:r>
        <w:rPr>
          <w:spacing w:val="-1"/>
          <w:sz w:val="24"/>
        </w:rPr>
        <w:t xml:space="preserve"> </w:t>
      </w:r>
      <w:r>
        <w:rPr>
          <w:sz w:val="24"/>
        </w:rPr>
        <w:t>(CR)</w:t>
      </w:r>
      <w:r>
        <w:rPr>
          <w:sz w:val="24"/>
        </w:rPr>
        <w:tab/>
        <w:t>82</w:t>
      </w:r>
    </w:p>
    <w:p w14:paraId="25495DA2"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Revenue</w:t>
      </w:r>
      <w:r>
        <w:rPr>
          <w:spacing w:val="-1"/>
          <w:sz w:val="24"/>
        </w:rPr>
        <w:t xml:space="preserve"> </w:t>
      </w:r>
      <w:r>
        <w:rPr>
          <w:sz w:val="24"/>
        </w:rPr>
        <w:t>Streams (RS)</w:t>
      </w:r>
      <w:r>
        <w:rPr>
          <w:sz w:val="24"/>
        </w:rPr>
        <w:tab/>
        <w:t>82</w:t>
      </w:r>
    </w:p>
    <w:p w14:paraId="0A99CDE5"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Key</w:t>
      </w:r>
      <w:r>
        <w:rPr>
          <w:spacing w:val="-1"/>
          <w:sz w:val="24"/>
        </w:rPr>
        <w:t xml:space="preserve"> </w:t>
      </w:r>
      <w:r>
        <w:rPr>
          <w:sz w:val="24"/>
        </w:rPr>
        <w:t>Resources</w:t>
      </w:r>
      <w:r>
        <w:rPr>
          <w:spacing w:val="-1"/>
          <w:sz w:val="24"/>
        </w:rPr>
        <w:t xml:space="preserve"> </w:t>
      </w:r>
      <w:r>
        <w:rPr>
          <w:sz w:val="24"/>
        </w:rPr>
        <w:t>(KR)</w:t>
      </w:r>
      <w:r>
        <w:rPr>
          <w:sz w:val="24"/>
        </w:rPr>
        <w:tab/>
        <w:t>83</w:t>
      </w:r>
    </w:p>
    <w:p w14:paraId="497C8CF4"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Key</w:t>
      </w:r>
      <w:r>
        <w:rPr>
          <w:spacing w:val="-1"/>
          <w:sz w:val="24"/>
        </w:rPr>
        <w:t xml:space="preserve"> </w:t>
      </w:r>
      <w:r>
        <w:rPr>
          <w:sz w:val="24"/>
        </w:rPr>
        <w:t>Activities (KA)</w:t>
      </w:r>
      <w:r>
        <w:rPr>
          <w:sz w:val="24"/>
        </w:rPr>
        <w:tab/>
        <w:t>83</w:t>
      </w:r>
    </w:p>
    <w:p w14:paraId="4A384069" w14:textId="77777777" w:rsidR="00407150" w:rsidRDefault="00407150">
      <w:pPr>
        <w:rPr>
          <w:sz w:val="24"/>
        </w:rPr>
        <w:sectPr w:rsidR="00407150">
          <w:pgSz w:w="11910" w:h="16840"/>
          <w:pgMar w:top="1400" w:right="700" w:bottom="280" w:left="1180" w:header="720" w:footer="720" w:gutter="0"/>
          <w:cols w:space="720"/>
        </w:sectPr>
      </w:pPr>
    </w:p>
    <w:p w14:paraId="6B0BD8D4" w14:textId="77777777" w:rsidR="00407150" w:rsidRDefault="003426F8">
      <w:pPr>
        <w:spacing w:before="31"/>
        <w:ind w:right="714"/>
        <w:jc w:val="right"/>
        <w:rPr>
          <w:sz w:val="20"/>
        </w:rPr>
      </w:pPr>
      <w:r>
        <w:rPr>
          <w:sz w:val="20"/>
        </w:rPr>
        <w:lastRenderedPageBreak/>
        <w:t>7</w:t>
      </w:r>
    </w:p>
    <w:p w14:paraId="408A314E" w14:textId="77777777" w:rsidR="00407150" w:rsidRDefault="003426F8">
      <w:pPr>
        <w:pStyle w:val="ListParagraph"/>
        <w:numPr>
          <w:ilvl w:val="1"/>
          <w:numId w:val="42"/>
        </w:numPr>
        <w:tabs>
          <w:tab w:val="left" w:pos="1617"/>
          <w:tab w:val="left" w:leader="dot" w:pos="9056"/>
        </w:tabs>
        <w:spacing w:before="358"/>
        <w:ind w:hanging="419"/>
        <w:rPr>
          <w:sz w:val="24"/>
        </w:rPr>
      </w:pPr>
      <w:r>
        <w:rPr>
          <w:sz w:val="24"/>
        </w:rPr>
        <w:t>Key</w:t>
      </w:r>
      <w:r>
        <w:rPr>
          <w:spacing w:val="-6"/>
          <w:sz w:val="24"/>
        </w:rPr>
        <w:t xml:space="preserve"> </w:t>
      </w:r>
      <w:r>
        <w:rPr>
          <w:sz w:val="24"/>
        </w:rPr>
        <w:t>Partnerships</w:t>
      </w:r>
      <w:r>
        <w:rPr>
          <w:spacing w:val="-6"/>
          <w:sz w:val="24"/>
        </w:rPr>
        <w:t xml:space="preserve"> </w:t>
      </w:r>
      <w:r>
        <w:rPr>
          <w:sz w:val="24"/>
        </w:rPr>
        <w:t>(KP)</w:t>
      </w:r>
      <w:r>
        <w:rPr>
          <w:sz w:val="24"/>
        </w:rPr>
        <w:tab/>
        <w:t>83</w:t>
      </w:r>
    </w:p>
    <w:p w14:paraId="10925395"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Cost</w:t>
      </w:r>
      <w:r>
        <w:rPr>
          <w:spacing w:val="-4"/>
          <w:sz w:val="24"/>
        </w:rPr>
        <w:t xml:space="preserve"> </w:t>
      </w:r>
      <w:r>
        <w:rPr>
          <w:sz w:val="24"/>
        </w:rPr>
        <w:t>Structure</w:t>
      </w:r>
      <w:r>
        <w:rPr>
          <w:spacing w:val="-3"/>
          <w:sz w:val="24"/>
        </w:rPr>
        <w:t xml:space="preserve"> </w:t>
      </w:r>
      <w:r>
        <w:rPr>
          <w:sz w:val="24"/>
        </w:rPr>
        <w:t>(CS)</w:t>
      </w:r>
      <w:r>
        <w:rPr>
          <w:sz w:val="24"/>
        </w:rPr>
        <w:tab/>
        <w:t>83</w:t>
      </w:r>
    </w:p>
    <w:p w14:paraId="589D313A" w14:textId="77777777" w:rsidR="00407150" w:rsidRDefault="003426F8">
      <w:pPr>
        <w:pStyle w:val="ListParagraph"/>
        <w:numPr>
          <w:ilvl w:val="0"/>
          <w:numId w:val="42"/>
        </w:numPr>
        <w:tabs>
          <w:tab w:val="left" w:pos="954"/>
          <w:tab w:val="left" w:leader="dot" w:pos="9056"/>
        </w:tabs>
        <w:spacing w:before="67"/>
        <w:rPr>
          <w:sz w:val="24"/>
        </w:rPr>
      </w:pPr>
      <w:r>
        <w:rPr>
          <w:sz w:val="24"/>
        </w:rPr>
        <w:t>Financial</w:t>
      </w:r>
      <w:r>
        <w:rPr>
          <w:spacing w:val="-3"/>
          <w:sz w:val="24"/>
        </w:rPr>
        <w:t xml:space="preserve"> </w:t>
      </w:r>
      <w:r>
        <w:rPr>
          <w:sz w:val="24"/>
        </w:rPr>
        <w:t>Report</w:t>
      </w:r>
      <w:r>
        <w:rPr>
          <w:sz w:val="24"/>
        </w:rPr>
        <w:tab/>
        <w:t>83</w:t>
      </w:r>
    </w:p>
    <w:p w14:paraId="21765D75"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Income</w:t>
      </w:r>
      <w:r>
        <w:rPr>
          <w:spacing w:val="-6"/>
          <w:sz w:val="24"/>
        </w:rPr>
        <w:t xml:space="preserve"> </w:t>
      </w:r>
      <w:r>
        <w:rPr>
          <w:sz w:val="24"/>
        </w:rPr>
        <w:t>Statement</w:t>
      </w:r>
      <w:r>
        <w:rPr>
          <w:sz w:val="24"/>
        </w:rPr>
        <w:tab/>
        <w:t>83</w:t>
      </w:r>
    </w:p>
    <w:p w14:paraId="54EC0DBF"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Balance</w:t>
      </w:r>
      <w:r>
        <w:rPr>
          <w:spacing w:val="-2"/>
          <w:sz w:val="24"/>
        </w:rPr>
        <w:t xml:space="preserve"> </w:t>
      </w:r>
      <w:r>
        <w:rPr>
          <w:sz w:val="24"/>
        </w:rPr>
        <w:t>Sheet</w:t>
      </w:r>
      <w:r>
        <w:rPr>
          <w:sz w:val="24"/>
        </w:rPr>
        <w:tab/>
        <w:t>84</w:t>
      </w:r>
    </w:p>
    <w:p w14:paraId="7ED833B9"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Statement of</w:t>
      </w:r>
      <w:r>
        <w:rPr>
          <w:spacing w:val="-9"/>
          <w:sz w:val="24"/>
        </w:rPr>
        <w:t xml:space="preserve"> </w:t>
      </w:r>
      <w:r>
        <w:rPr>
          <w:sz w:val="24"/>
        </w:rPr>
        <w:t>Cash</w:t>
      </w:r>
      <w:r>
        <w:rPr>
          <w:spacing w:val="-5"/>
          <w:sz w:val="24"/>
        </w:rPr>
        <w:t xml:space="preserve"> </w:t>
      </w:r>
      <w:r>
        <w:rPr>
          <w:sz w:val="24"/>
        </w:rPr>
        <w:t>Flows</w:t>
      </w:r>
      <w:r>
        <w:rPr>
          <w:sz w:val="24"/>
        </w:rPr>
        <w:tab/>
        <w:t>85</w:t>
      </w:r>
    </w:p>
    <w:p w14:paraId="47452A28"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w:t>
      </w:r>
      <w:r>
        <w:rPr>
          <w:spacing w:val="-2"/>
          <w:sz w:val="24"/>
        </w:rPr>
        <w:t xml:space="preserve"> </w:t>
      </w:r>
      <w:r>
        <w:rPr>
          <w:sz w:val="24"/>
        </w:rPr>
        <w:t>and</w:t>
      </w:r>
      <w:r>
        <w:rPr>
          <w:spacing w:val="-2"/>
          <w:sz w:val="24"/>
        </w:rPr>
        <w:t xml:space="preserve"> </w:t>
      </w:r>
      <w:r>
        <w:rPr>
          <w:sz w:val="24"/>
        </w:rPr>
        <w:t>Finance</w:t>
      </w:r>
      <w:r>
        <w:rPr>
          <w:sz w:val="24"/>
        </w:rPr>
        <w:tab/>
        <w:t>86</w:t>
      </w:r>
    </w:p>
    <w:p w14:paraId="436F1460" w14:textId="77777777" w:rsidR="00407150" w:rsidRDefault="003426F8">
      <w:pPr>
        <w:pStyle w:val="ListParagraph"/>
        <w:numPr>
          <w:ilvl w:val="0"/>
          <w:numId w:val="42"/>
        </w:numPr>
        <w:tabs>
          <w:tab w:val="left" w:pos="954"/>
          <w:tab w:val="left" w:leader="dot" w:pos="9056"/>
        </w:tabs>
        <w:spacing w:before="67"/>
        <w:rPr>
          <w:sz w:val="24"/>
        </w:rPr>
      </w:pPr>
      <w:r>
        <w:rPr>
          <w:sz w:val="24"/>
        </w:rPr>
        <w:t>Marketing</w:t>
      </w:r>
      <w:r>
        <w:rPr>
          <w:spacing w:val="-3"/>
          <w:sz w:val="24"/>
        </w:rPr>
        <w:t xml:space="preserve"> </w:t>
      </w:r>
      <w:r>
        <w:rPr>
          <w:sz w:val="24"/>
        </w:rPr>
        <w:t>Mix</w:t>
      </w:r>
      <w:r>
        <w:rPr>
          <w:sz w:val="24"/>
        </w:rPr>
        <w:tab/>
        <w:t>87</w:t>
      </w:r>
    </w:p>
    <w:p w14:paraId="176D8A88"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Product</w:t>
      </w:r>
      <w:r>
        <w:rPr>
          <w:sz w:val="24"/>
        </w:rPr>
        <w:tab/>
        <w:t>88</w:t>
      </w:r>
    </w:p>
    <w:p w14:paraId="60684D35"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Price</w:t>
      </w:r>
      <w:r>
        <w:rPr>
          <w:sz w:val="24"/>
        </w:rPr>
        <w:tab/>
        <w:t>88</w:t>
      </w:r>
    </w:p>
    <w:p w14:paraId="1C66E73D"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Place</w:t>
      </w:r>
      <w:r>
        <w:rPr>
          <w:sz w:val="24"/>
        </w:rPr>
        <w:tab/>
        <w:t>88</w:t>
      </w:r>
    </w:p>
    <w:p w14:paraId="32C1C1BD" w14:textId="77777777" w:rsidR="00407150" w:rsidRDefault="003426F8">
      <w:pPr>
        <w:pStyle w:val="ListParagraph"/>
        <w:numPr>
          <w:ilvl w:val="1"/>
          <w:numId w:val="42"/>
        </w:numPr>
        <w:tabs>
          <w:tab w:val="left" w:pos="1617"/>
          <w:tab w:val="left" w:leader="dot" w:pos="9056"/>
        </w:tabs>
        <w:spacing w:before="67"/>
        <w:ind w:hanging="419"/>
        <w:rPr>
          <w:sz w:val="24"/>
        </w:rPr>
      </w:pPr>
      <w:r>
        <w:rPr>
          <w:noProof/>
        </w:rPr>
        <w:drawing>
          <wp:anchor distT="0" distB="0" distL="0" distR="0" simplePos="0" relativeHeight="251553792" behindDoc="1" locked="0" layoutInCell="1" allowOverlap="1" wp14:anchorId="50C421D0" wp14:editId="0F520241">
            <wp:simplePos x="0" y="0"/>
            <wp:positionH relativeFrom="page">
              <wp:posOffset>818984</wp:posOffset>
            </wp:positionH>
            <wp:positionV relativeFrom="paragraph">
              <wp:posOffset>177873</wp:posOffset>
            </wp:positionV>
            <wp:extent cx="4113970" cy="1419224"/>
            <wp:effectExtent l="0" t="0" r="0" b="0"/>
            <wp:wrapNone/>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5" cstate="print"/>
                    <a:stretch>
                      <a:fillRect/>
                    </a:stretch>
                  </pic:blipFill>
                  <pic:spPr>
                    <a:xfrm>
                      <a:off x="0" y="0"/>
                      <a:ext cx="4113970" cy="1419224"/>
                    </a:xfrm>
                    <a:prstGeom prst="rect">
                      <a:avLst/>
                    </a:prstGeom>
                  </pic:spPr>
                </pic:pic>
              </a:graphicData>
            </a:graphic>
          </wp:anchor>
        </w:drawing>
      </w:r>
      <w:r>
        <w:rPr>
          <w:sz w:val="24"/>
        </w:rPr>
        <w:t>Promotion</w:t>
      </w:r>
      <w:r>
        <w:rPr>
          <w:sz w:val="24"/>
        </w:rPr>
        <w:tab/>
        <w:t>88</w:t>
      </w:r>
    </w:p>
    <w:p w14:paraId="4E323A70"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w:t>
      </w:r>
      <w:r>
        <w:rPr>
          <w:spacing w:val="-3"/>
          <w:sz w:val="24"/>
        </w:rPr>
        <w:t xml:space="preserve"> </w:t>
      </w:r>
      <w:r>
        <w:rPr>
          <w:sz w:val="24"/>
        </w:rPr>
        <w:t>and</w:t>
      </w:r>
      <w:r>
        <w:rPr>
          <w:spacing w:val="-3"/>
          <w:sz w:val="24"/>
        </w:rPr>
        <w:t xml:space="preserve"> </w:t>
      </w:r>
      <w:r>
        <w:rPr>
          <w:sz w:val="24"/>
        </w:rPr>
        <w:t>Marketing</w:t>
      </w:r>
      <w:r>
        <w:rPr>
          <w:sz w:val="24"/>
        </w:rPr>
        <w:tab/>
        <w:t>88</w:t>
      </w:r>
    </w:p>
    <w:p w14:paraId="77F8BF2A" w14:textId="77777777" w:rsidR="00407150" w:rsidRDefault="003426F8">
      <w:pPr>
        <w:pStyle w:val="ListParagraph"/>
        <w:numPr>
          <w:ilvl w:val="0"/>
          <w:numId w:val="42"/>
        </w:numPr>
        <w:tabs>
          <w:tab w:val="left" w:pos="954"/>
          <w:tab w:val="left" w:leader="dot" w:pos="9056"/>
        </w:tabs>
        <w:spacing w:before="67"/>
        <w:rPr>
          <w:sz w:val="24"/>
        </w:rPr>
      </w:pPr>
      <w:r>
        <w:rPr>
          <w:sz w:val="24"/>
        </w:rPr>
        <w:t>Operation</w:t>
      </w:r>
      <w:r>
        <w:rPr>
          <w:spacing w:val="-6"/>
          <w:sz w:val="24"/>
        </w:rPr>
        <w:t xml:space="preserve"> </w:t>
      </w:r>
      <w:r>
        <w:rPr>
          <w:sz w:val="24"/>
        </w:rPr>
        <w:t>Management</w:t>
      </w:r>
      <w:r>
        <w:rPr>
          <w:sz w:val="24"/>
        </w:rPr>
        <w:tab/>
        <w:t>89</w:t>
      </w:r>
    </w:p>
    <w:p w14:paraId="1CCA9E5A"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Input</w:t>
      </w:r>
      <w:r>
        <w:rPr>
          <w:sz w:val="24"/>
        </w:rPr>
        <w:tab/>
        <w:t>90</w:t>
      </w:r>
    </w:p>
    <w:p w14:paraId="2429B259" w14:textId="77777777" w:rsidR="00407150" w:rsidRDefault="003426F8">
      <w:pPr>
        <w:pStyle w:val="ListParagraph"/>
        <w:numPr>
          <w:ilvl w:val="1"/>
          <w:numId w:val="42"/>
        </w:numPr>
        <w:tabs>
          <w:tab w:val="left" w:pos="1617"/>
          <w:tab w:val="left" w:leader="dot" w:pos="9056"/>
        </w:tabs>
        <w:spacing w:before="68"/>
        <w:ind w:hanging="419"/>
        <w:rPr>
          <w:sz w:val="24"/>
        </w:rPr>
      </w:pPr>
      <w:r>
        <w:rPr>
          <w:sz w:val="24"/>
        </w:rPr>
        <w:t>Process</w:t>
      </w:r>
      <w:r>
        <w:rPr>
          <w:sz w:val="24"/>
        </w:rPr>
        <w:tab/>
        <w:t>90</w:t>
      </w:r>
    </w:p>
    <w:p w14:paraId="6EABB707"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Output</w:t>
      </w:r>
      <w:r>
        <w:rPr>
          <w:sz w:val="24"/>
        </w:rPr>
        <w:tab/>
        <w:t>90</w:t>
      </w:r>
    </w:p>
    <w:p w14:paraId="4C99784F"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 and</w:t>
      </w:r>
      <w:r>
        <w:rPr>
          <w:spacing w:val="-8"/>
          <w:sz w:val="24"/>
        </w:rPr>
        <w:t xml:space="preserve"> </w:t>
      </w:r>
      <w:r>
        <w:rPr>
          <w:sz w:val="24"/>
        </w:rPr>
        <w:t>Operation</w:t>
      </w:r>
      <w:r>
        <w:rPr>
          <w:spacing w:val="-4"/>
          <w:sz w:val="24"/>
        </w:rPr>
        <w:t xml:space="preserve"> </w:t>
      </w:r>
      <w:r>
        <w:rPr>
          <w:sz w:val="24"/>
        </w:rPr>
        <w:t>Management</w:t>
      </w:r>
      <w:r>
        <w:rPr>
          <w:sz w:val="24"/>
        </w:rPr>
        <w:tab/>
        <w:t>90</w:t>
      </w:r>
    </w:p>
    <w:p w14:paraId="36A956C7" w14:textId="77777777" w:rsidR="00407150" w:rsidRDefault="003426F8">
      <w:pPr>
        <w:pStyle w:val="ListParagraph"/>
        <w:numPr>
          <w:ilvl w:val="0"/>
          <w:numId w:val="42"/>
        </w:numPr>
        <w:tabs>
          <w:tab w:val="left" w:pos="954"/>
          <w:tab w:val="left" w:leader="dot" w:pos="9056"/>
        </w:tabs>
        <w:spacing w:before="67"/>
        <w:rPr>
          <w:sz w:val="24"/>
        </w:rPr>
      </w:pPr>
      <w:r>
        <w:rPr>
          <w:sz w:val="24"/>
        </w:rPr>
        <w:t>Research &amp;</w:t>
      </w:r>
      <w:r>
        <w:rPr>
          <w:spacing w:val="-9"/>
          <w:sz w:val="24"/>
        </w:rPr>
        <w:t xml:space="preserve"> </w:t>
      </w:r>
      <w:r>
        <w:rPr>
          <w:sz w:val="24"/>
        </w:rPr>
        <w:t>Development</w:t>
      </w:r>
      <w:r>
        <w:rPr>
          <w:spacing w:val="-4"/>
          <w:sz w:val="24"/>
        </w:rPr>
        <w:t xml:space="preserve"> </w:t>
      </w:r>
      <w:r>
        <w:rPr>
          <w:sz w:val="24"/>
        </w:rPr>
        <w:t>(R&amp;D)</w:t>
      </w:r>
      <w:r>
        <w:rPr>
          <w:sz w:val="24"/>
        </w:rPr>
        <w:tab/>
        <w:t>91</w:t>
      </w:r>
    </w:p>
    <w:p w14:paraId="1972CF3C" w14:textId="77777777" w:rsidR="00407150" w:rsidRDefault="003426F8">
      <w:pPr>
        <w:pStyle w:val="ListParagraph"/>
        <w:numPr>
          <w:ilvl w:val="0"/>
          <w:numId w:val="42"/>
        </w:numPr>
        <w:tabs>
          <w:tab w:val="left" w:pos="954"/>
          <w:tab w:val="left" w:leader="dot" w:pos="9056"/>
        </w:tabs>
        <w:spacing w:before="67"/>
        <w:rPr>
          <w:sz w:val="24"/>
        </w:rPr>
      </w:pPr>
      <w:r>
        <w:rPr>
          <w:sz w:val="24"/>
        </w:rPr>
        <w:t>Information</w:t>
      </w:r>
      <w:r>
        <w:rPr>
          <w:spacing w:val="-5"/>
          <w:sz w:val="24"/>
        </w:rPr>
        <w:t xml:space="preserve"> </w:t>
      </w:r>
      <w:r>
        <w:rPr>
          <w:spacing w:val="-3"/>
          <w:sz w:val="24"/>
        </w:rPr>
        <w:t>Technology</w:t>
      </w:r>
      <w:r>
        <w:rPr>
          <w:spacing w:val="-3"/>
          <w:sz w:val="24"/>
        </w:rPr>
        <w:tab/>
      </w:r>
      <w:r>
        <w:rPr>
          <w:sz w:val="24"/>
        </w:rPr>
        <w:t>91</w:t>
      </w:r>
    </w:p>
    <w:p w14:paraId="6484FA73"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Management</w:t>
      </w:r>
      <w:r>
        <w:rPr>
          <w:spacing w:val="-6"/>
          <w:sz w:val="24"/>
        </w:rPr>
        <w:t xml:space="preserve"> </w:t>
      </w:r>
      <w:r>
        <w:rPr>
          <w:sz w:val="24"/>
        </w:rPr>
        <w:t>Information</w:t>
      </w:r>
      <w:r>
        <w:rPr>
          <w:spacing w:val="-7"/>
          <w:sz w:val="24"/>
        </w:rPr>
        <w:t xml:space="preserve"> </w:t>
      </w:r>
      <w:r>
        <w:rPr>
          <w:sz w:val="24"/>
        </w:rPr>
        <w:t>System</w:t>
      </w:r>
      <w:r>
        <w:rPr>
          <w:sz w:val="24"/>
        </w:rPr>
        <w:tab/>
        <w:t>92</w:t>
      </w:r>
    </w:p>
    <w:p w14:paraId="5C88FCD2"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 and</w:t>
      </w:r>
      <w:r>
        <w:rPr>
          <w:spacing w:val="-6"/>
          <w:sz w:val="24"/>
        </w:rPr>
        <w:t xml:space="preserve"> </w:t>
      </w:r>
      <w:r>
        <w:rPr>
          <w:sz w:val="24"/>
        </w:rPr>
        <w:t>Information</w:t>
      </w:r>
      <w:r>
        <w:rPr>
          <w:spacing w:val="-2"/>
          <w:sz w:val="24"/>
        </w:rPr>
        <w:t xml:space="preserve"> </w:t>
      </w:r>
      <w:r>
        <w:rPr>
          <w:spacing w:val="-3"/>
          <w:sz w:val="24"/>
        </w:rPr>
        <w:t>Technology</w:t>
      </w:r>
      <w:r>
        <w:rPr>
          <w:spacing w:val="-3"/>
          <w:sz w:val="24"/>
        </w:rPr>
        <w:tab/>
      </w:r>
      <w:r>
        <w:rPr>
          <w:sz w:val="24"/>
        </w:rPr>
        <w:t>92</w:t>
      </w:r>
    </w:p>
    <w:p w14:paraId="0E57E579"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Human Resource Information</w:t>
      </w:r>
      <w:r>
        <w:rPr>
          <w:spacing w:val="-18"/>
          <w:sz w:val="24"/>
        </w:rPr>
        <w:t xml:space="preserve"> </w:t>
      </w:r>
      <w:r>
        <w:rPr>
          <w:sz w:val="24"/>
        </w:rPr>
        <w:t>System</w:t>
      </w:r>
      <w:r>
        <w:rPr>
          <w:spacing w:val="-6"/>
          <w:sz w:val="24"/>
        </w:rPr>
        <w:t xml:space="preserve"> </w:t>
      </w:r>
      <w:r>
        <w:rPr>
          <w:sz w:val="24"/>
        </w:rPr>
        <w:t>(HRIS)</w:t>
      </w:r>
      <w:r>
        <w:rPr>
          <w:sz w:val="24"/>
        </w:rPr>
        <w:tab/>
        <w:t>93</w:t>
      </w:r>
    </w:p>
    <w:p w14:paraId="5D0B1CFC" w14:textId="77777777" w:rsidR="00407150" w:rsidRDefault="003426F8">
      <w:pPr>
        <w:pStyle w:val="ListParagraph"/>
        <w:numPr>
          <w:ilvl w:val="0"/>
          <w:numId w:val="42"/>
        </w:numPr>
        <w:tabs>
          <w:tab w:val="left" w:pos="954"/>
          <w:tab w:val="left" w:leader="dot" w:pos="9056"/>
        </w:tabs>
        <w:spacing w:before="67"/>
        <w:rPr>
          <w:sz w:val="24"/>
        </w:rPr>
      </w:pPr>
      <w:r>
        <w:rPr>
          <w:sz w:val="24"/>
        </w:rPr>
        <w:t>Human</w:t>
      </w:r>
      <w:r>
        <w:rPr>
          <w:spacing w:val="-6"/>
          <w:sz w:val="24"/>
        </w:rPr>
        <w:t xml:space="preserve"> </w:t>
      </w:r>
      <w:r>
        <w:rPr>
          <w:sz w:val="24"/>
        </w:rPr>
        <w:t>Resource</w:t>
      </w:r>
      <w:r>
        <w:rPr>
          <w:spacing w:val="-4"/>
          <w:sz w:val="24"/>
        </w:rPr>
        <w:t xml:space="preserve"> </w:t>
      </w:r>
      <w:r>
        <w:rPr>
          <w:sz w:val="24"/>
        </w:rPr>
        <w:t>Management</w:t>
      </w:r>
      <w:r>
        <w:rPr>
          <w:sz w:val="24"/>
        </w:rPr>
        <w:tab/>
        <w:t>98</w:t>
      </w:r>
    </w:p>
    <w:p w14:paraId="0E63DB13"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Recruitment</w:t>
      </w:r>
      <w:r>
        <w:rPr>
          <w:spacing w:val="-4"/>
          <w:sz w:val="24"/>
        </w:rPr>
        <w:t xml:space="preserve"> </w:t>
      </w:r>
      <w:r>
        <w:rPr>
          <w:sz w:val="24"/>
        </w:rPr>
        <w:t>&amp;</w:t>
      </w:r>
      <w:r>
        <w:rPr>
          <w:spacing w:val="-5"/>
          <w:sz w:val="24"/>
        </w:rPr>
        <w:t xml:space="preserve"> </w:t>
      </w:r>
      <w:r>
        <w:rPr>
          <w:sz w:val="24"/>
        </w:rPr>
        <w:t>Selection</w:t>
      </w:r>
      <w:r>
        <w:rPr>
          <w:sz w:val="24"/>
        </w:rPr>
        <w:tab/>
        <w:t>99</w:t>
      </w:r>
    </w:p>
    <w:p w14:paraId="27D80E1E" w14:textId="77777777" w:rsidR="00407150" w:rsidRDefault="003426F8">
      <w:pPr>
        <w:pStyle w:val="ListParagraph"/>
        <w:numPr>
          <w:ilvl w:val="1"/>
          <w:numId w:val="42"/>
        </w:numPr>
        <w:tabs>
          <w:tab w:val="left" w:pos="1617"/>
          <w:tab w:val="left" w:leader="dot" w:pos="9056"/>
        </w:tabs>
        <w:spacing w:before="67"/>
        <w:ind w:hanging="419"/>
        <w:rPr>
          <w:sz w:val="24"/>
        </w:rPr>
      </w:pPr>
      <w:r>
        <w:rPr>
          <w:spacing w:val="-3"/>
          <w:sz w:val="24"/>
        </w:rPr>
        <w:t>Workforce</w:t>
      </w:r>
      <w:r>
        <w:rPr>
          <w:sz w:val="24"/>
        </w:rPr>
        <w:t xml:space="preserve"> Planning</w:t>
      </w:r>
      <w:r>
        <w:rPr>
          <w:sz w:val="24"/>
        </w:rPr>
        <w:tab/>
        <w:t>99</w:t>
      </w:r>
    </w:p>
    <w:p w14:paraId="26A260CD"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Remuneration</w:t>
      </w:r>
      <w:r>
        <w:rPr>
          <w:sz w:val="24"/>
        </w:rPr>
        <w:tab/>
        <w:t>99</w:t>
      </w:r>
    </w:p>
    <w:p w14:paraId="3E687263"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Job</w:t>
      </w:r>
      <w:r>
        <w:rPr>
          <w:spacing w:val="-2"/>
          <w:sz w:val="24"/>
        </w:rPr>
        <w:t xml:space="preserve"> </w:t>
      </w:r>
      <w:r>
        <w:rPr>
          <w:sz w:val="24"/>
        </w:rPr>
        <w:t>Analysis</w:t>
      </w:r>
      <w:r>
        <w:rPr>
          <w:sz w:val="24"/>
        </w:rPr>
        <w:tab/>
        <w:t>99</w:t>
      </w:r>
    </w:p>
    <w:p w14:paraId="47F9189B" w14:textId="77777777" w:rsidR="00407150" w:rsidRDefault="003426F8">
      <w:pPr>
        <w:pStyle w:val="ListParagraph"/>
        <w:numPr>
          <w:ilvl w:val="1"/>
          <w:numId w:val="42"/>
        </w:numPr>
        <w:tabs>
          <w:tab w:val="left" w:pos="1617"/>
          <w:tab w:val="left" w:leader="dot" w:pos="9056"/>
        </w:tabs>
        <w:spacing w:before="67"/>
        <w:ind w:hanging="419"/>
        <w:rPr>
          <w:sz w:val="24"/>
        </w:rPr>
      </w:pPr>
      <w:r>
        <w:rPr>
          <w:spacing w:val="-3"/>
          <w:sz w:val="24"/>
        </w:rPr>
        <w:t xml:space="preserve">Training </w:t>
      </w:r>
      <w:r>
        <w:rPr>
          <w:sz w:val="24"/>
        </w:rPr>
        <w:t>and</w:t>
      </w:r>
      <w:r>
        <w:rPr>
          <w:spacing w:val="-2"/>
          <w:sz w:val="24"/>
        </w:rPr>
        <w:t xml:space="preserve"> </w:t>
      </w:r>
      <w:r>
        <w:rPr>
          <w:sz w:val="24"/>
        </w:rPr>
        <w:t>Development</w:t>
      </w:r>
      <w:r>
        <w:rPr>
          <w:sz w:val="24"/>
        </w:rPr>
        <w:tab/>
        <w:t>99</w:t>
      </w:r>
    </w:p>
    <w:p w14:paraId="3A31C794"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Employee</w:t>
      </w:r>
      <w:r>
        <w:rPr>
          <w:spacing w:val="-4"/>
          <w:sz w:val="24"/>
        </w:rPr>
        <w:t xml:space="preserve"> </w:t>
      </w:r>
      <w:r>
        <w:rPr>
          <w:sz w:val="24"/>
        </w:rPr>
        <w:t>Relations</w:t>
      </w:r>
      <w:r>
        <w:rPr>
          <w:spacing w:val="-5"/>
          <w:sz w:val="24"/>
        </w:rPr>
        <w:t xml:space="preserve"> </w:t>
      </w:r>
      <w:r>
        <w:rPr>
          <w:sz w:val="24"/>
        </w:rPr>
        <w:t>(ER)</w:t>
      </w:r>
      <w:r>
        <w:rPr>
          <w:sz w:val="24"/>
        </w:rPr>
        <w:tab/>
        <w:t>99</w:t>
      </w:r>
    </w:p>
    <w:p w14:paraId="22C2475E"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Organizational</w:t>
      </w:r>
      <w:r>
        <w:rPr>
          <w:spacing w:val="-7"/>
          <w:sz w:val="24"/>
        </w:rPr>
        <w:t xml:space="preserve"> </w:t>
      </w:r>
      <w:r>
        <w:rPr>
          <w:sz w:val="24"/>
        </w:rPr>
        <w:t>Development</w:t>
      </w:r>
      <w:r>
        <w:rPr>
          <w:spacing w:val="-6"/>
          <w:sz w:val="24"/>
        </w:rPr>
        <w:t xml:space="preserve"> </w:t>
      </w:r>
      <w:r>
        <w:rPr>
          <w:sz w:val="24"/>
        </w:rPr>
        <w:t>(OD)</w:t>
      </w:r>
      <w:r>
        <w:rPr>
          <w:sz w:val="24"/>
        </w:rPr>
        <w:tab/>
        <w:t>99</w:t>
      </w:r>
    </w:p>
    <w:p w14:paraId="1238A962" w14:textId="77777777" w:rsidR="00407150" w:rsidRDefault="003426F8">
      <w:pPr>
        <w:pStyle w:val="ListParagraph"/>
        <w:numPr>
          <w:ilvl w:val="1"/>
          <w:numId w:val="42"/>
        </w:numPr>
        <w:tabs>
          <w:tab w:val="left" w:pos="1617"/>
          <w:tab w:val="left" w:leader="dot" w:pos="8935"/>
        </w:tabs>
        <w:spacing w:before="67"/>
        <w:ind w:hanging="419"/>
        <w:rPr>
          <w:sz w:val="24"/>
        </w:rPr>
      </w:pPr>
      <w:r>
        <w:rPr>
          <w:sz w:val="24"/>
        </w:rPr>
        <w:t>HR Metrics</w:t>
      </w:r>
      <w:r>
        <w:rPr>
          <w:spacing w:val="-2"/>
          <w:sz w:val="24"/>
        </w:rPr>
        <w:t xml:space="preserve"> </w:t>
      </w:r>
      <w:r>
        <w:rPr>
          <w:sz w:val="24"/>
        </w:rPr>
        <w:t>and</w:t>
      </w:r>
      <w:r>
        <w:rPr>
          <w:spacing w:val="-2"/>
          <w:sz w:val="24"/>
        </w:rPr>
        <w:t xml:space="preserve"> </w:t>
      </w:r>
      <w:r>
        <w:rPr>
          <w:sz w:val="24"/>
        </w:rPr>
        <w:t>Analytics</w:t>
      </w:r>
      <w:r>
        <w:rPr>
          <w:sz w:val="24"/>
        </w:rPr>
        <w:tab/>
        <w:t>100</w:t>
      </w:r>
    </w:p>
    <w:p w14:paraId="22C6CBFA" w14:textId="77777777" w:rsidR="00407150" w:rsidRDefault="003426F8">
      <w:pPr>
        <w:pStyle w:val="BodyText"/>
        <w:tabs>
          <w:tab w:val="left" w:leader="dot" w:pos="8935"/>
        </w:tabs>
        <w:spacing w:before="67"/>
        <w:ind w:left="238"/>
      </w:pPr>
      <w:r>
        <w:t>Part Four: Strategic</w:t>
      </w:r>
      <w:r>
        <w:rPr>
          <w:spacing w:val="-21"/>
        </w:rPr>
        <w:t xml:space="preserve"> </w:t>
      </w:r>
      <w:r>
        <w:t>Human</w:t>
      </w:r>
      <w:r>
        <w:rPr>
          <w:spacing w:val="-7"/>
        </w:rPr>
        <w:t xml:space="preserve"> </w:t>
      </w:r>
      <w:r>
        <w:t>Resources</w:t>
      </w:r>
      <w:r>
        <w:tab/>
        <w:t>101</w:t>
      </w:r>
    </w:p>
    <w:p w14:paraId="3F8BF236" w14:textId="77777777" w:rsidR="00407150" w:rsidRDefault="003426F8">
      <w:pPr>
        <w:pStyle w:val="ListParagraph"/>
        <w:numPr>
          <w:ilvl w:val="0"/>
          <w:numId w:val="41"/>
        </w:numPr>
        <w:tabs>
          <w:tab w:val="left" w:pos="954"/>
          <w:tab w:val="left" w:leader="dot" w:pos="8935"/>
        </w:tabs>
        <w:spacing w:before="67"/>
        <w:rPr>
          <w:sz w:val="24"/>
        </w:rPr>
      </w:pPr>
      <w:r>
        <w:rPr>
          <w:sz w:val="24"/>
        </w:rPr>
        <w:t>HR Roles</w:t>
      </w:r>
      <w:r>
        <w:rPr>
          <w:spacing w:val="-10"/>
          <w:sz w:val="24"/>
        </w:rPr>
        <w:t xml:space="preserve"> </w:t>
      </w:r>
      <w:r>
        <w:rPr>
          <w:sz w:val="24"/>
        </w:rPr>
        <w:t>and</w:t>
      </w:r>
      <w:r>
        <w:rPr>
          <w:spacing w:val="-5"/>
          <w:sz w:val="24"/>
        </w:rPr>
        <w:t xml:space="preserve"> </w:t>
      </w:r>
      <w:r>
        <w:rPr>
          <w:sz w:val="24"/>
        </w:rPr>
        <w:t>Responsibilities</w:t>
      </w:r>
      <w:r>
        <w:rPr>
          <w:sz w:val="24"/>
        </w:rPr>
        <w:tab/>
        <w:t>101</w:t>
      </w:r>
    </w:p>
    <w:p w14:paraId="76D7EAE3" w14:textId="77777777" w:rsidR="00407150" w:rsidRDefault="003426F8">
      <w:pPr>
        <w:pStyle w:val="ListParagraph"/>
        <w:numPr>
          <w:ilvl w:val="1"/>
          <w:numId w:val="41"/>
        </w:numPr>
        <w:tabs>
          <w:tab w:val="left" w:pos="1617"/>
          <w:tab w:val="left" w:leader="dot" w:pos="8935"/>
        </w:tabs>
        <w:spacing w:before="68"/>
        <w:ind w:hanging="419"/>
        <w:rPr>
          <w:sz w:val="24"/>
        </w:rPr>
      </w:pPr>
      <w:r>
        <w:rPr>
          <w:sz w:val="24"/>
        </w:rPr>
        <w:t>Human Resource</w:t>
      </w:r>
      <w:r>
        <w:rPr>
          <w:spacing w:val="-9"/>
          <w:sz w:val="24"/>
        </w:rPr>
        <w:t xml:space="preserve"> </w:t>
      </w:r>
      <w:r>
        <w:rPr>
          <w:sz w:val="24"/>
        </w:rPr>
        <w:t>Management</w:t>
      </w:r>
      <w:r>
        <w:rPr>
          <w:spacing w:val="-5"/>
          <w:sz w:val="24"/>
        </w:rPr>
        <w:t xml:space="preserve"> </w:t>
      </w:r>
      <w:r>
        <w:rPr>
          <w:sz w:val="24"/>
        </w:rPr>
        <w:t>(HRM)</w:t>
      </w:r>
      <w:r>
        <w:rPr>
          <w:sz w:val="24"/>
        </w:rPr>
        <w:tab/>
        <w:t>101</w:t>
      </w:r>
    </w:p>
    <w:p w14:paraId="545B0E89" w14:textId="77777777" w:rsidR="00407150" w:rsidRDefault="003426F8">
      <w:pPr>
        <w:pStyle w:val="ListParagraph"/>
        <w:numPr>
          <w:ilvl w:val="1"/>
          <w:numId w:val="41"/>
        </w:numPr>
        <w:tabs>
          <w:tab w:val="left" w:pos="1617"/>
          <w:tab w:val="left" w:leader="dot" w:pos="8935"/>
        </w:tabs>
        <w:spacing w:before="67"/>
        <w:ind w:hanging="419"/>
        <w:rPr>
          <w:sz w:val="24"/>
        </w:rPr>
      </w:pPr>
      <w:r>
        <w:rPr>
          <w:sz w:val="24"/>
        </w:rPr>
        <w:t>Strategic Human Resource</w:t>
      </w:r>
      <w:r>
        <w:rPr>
          <w:spacing w:val="-19"/>
          <w:sz w:val="24"/>
        </w:rPr>
        <w:t xml:space="preserve"> </w:t>
      </w:r>
      <w:r>
        <w:rPr>
          <w:sz w:val="24"/>
        </w:rPr>
        <w:t>Management</w:t>
      </w:r>
      <w:r>
        <w:rPr>
          <w:spacing w:val="-6"/>
          <w:sz w:val="24"/>
        </w:rPr>
        <w:t xml:space="preserve"> </w:t>
      </w:r>
      <w:r>
        <w:rPr>
          <w:sz w:val="24"/>
        </w:rPr>
        <w:t>(SHRM)</w:t>
      </w:r>
      <w:r>
        <w:rPr>
          <w:sz w:val="24"/>
        </w:rPr>
        <w:tab/>
        <w:t>101</w:t>
      </w:r>
    </w:p>
    <w:p w14:paraId="44497237" w14:textId="77777777" w:rsidR="00407150" w:rsidRDefault="003426F8">
      <w:pPr>
        <w:pStyle w:val="ListParagraph"/>
        <w:numPr>
          <w:ilvl w:val="1"/>
          <w:numId w:val="41"/>
        </w:numPr>
        <w:tabs>
          <w:tab w:val="left" w:pos="1617"/>
          <w:tab w:val="left" w:leader="dot" w:pos="8935"/>
        </w:tabs>
        <w:spacing w:before="67"/>
        <w:ind w:hanging="419"/>
        <w:rPr>
          <w:sz w:val="24"/>
        </w:rPr>
      </w:pPr>
      <w:r>
        <w:rPr>
          <w:sz w:val="24"/>
        </w:rPr>
        <w:t>International Human Resource</w:t>
      </w:r>
      <w:r>
        <w:rPr>
          <w:spacing w:val="-15"/>
          <w:sz w:val="24"/>
        </w:rPr>
        <w:t xml:space="preserve"> </w:t>
      </w:r>
      <w:r>
        <w:rPr>
          <w:sz w:val="24"/>
        </w:rPr>
        <w:t>Management</w:t>
      </w:r>
      <w:r>
        <w:rPr>
          <w:spacing w:val="-5"/>
          <w:sz w:val="24"/>
        </w:rPr>
        <w:t xml:space="preserve"> </w:t>
      </w:r>
      <w:r>
        <w:rPr>
          <w:sz w:val="24"/>
        </w:rPr>
        <w:t>(IHRM)</w:t>
      </w:r>
      <w:r>
        <w:rPr>
          <w:sz w:val="24"/>
        </w:rPr>
        <w:tab/>
        <w:t>101</w:t>
      </w:r>
    </w:p>
    <w:p w14:paraId="50AF76A8" w14:textId="77777777" w:rsidR="00407150" w:rsidRDefault="003426F8">
      <w:pPr>
        <w:pStyle w:val="ListParagraph"/>
        <w:numPr>
          <w:ilvl w:val="1"/>
          <w:numId w:val="41"/>
        </w:numPr>
        <w:tabs>
          <w:tab w:val="left" w:pos="1617"/>
          <w:tab w:val="left" w:leader="dot" w:pos="8935"/>
        </w:tabs>
        <w:spacing w:before="67"/>
        <w:ind w:hanging="419"/>
        <w:rPr>
          <w:sz w:val="24"/>
        </w:rPr>
      </w:pPr>
      <w:r>
        <w:rPr>
          <w:sz w:val="24"/>
        </w:rPr>
        <w:t>Human</w:t>
      </w:r>
      <w:r>
        <w:rPr>
          <w:spacing w:val="-7"/>
          <w:sz w:val="24"/>
        </w:rPr>
        <w:t xml:space="preserve"> </w:t>
      </w:r>
      <w:r>
        <w:rPr>
          <w:sz w:val="24"/>
        </w:rPr>
        <w:t>Resource</w:t>
      </w:r>
      <w:r>
        <w:rPr>
          <w:spacing w:val="-5"/>
          <w:sz w:val="24"/>
        </w:rPr>
        <w:t xml:space="preserve"> </w:t>
      </w:r>
      <w:r>
        <w:rPr>
          <w:sz w:val="24"/>
        </w:rPr>
        <w:t>Strategies</w:t>
      </w:r>
      <w:r>
        <w:rPr>
          <w:sz w:val="24"/>
        </w:rPr>
        <w:tab/>
        <w:t>102</w:t>
      </w:r>
    </w:p>
    <w:p w14:paraId="7667DA3A" w14:textId="77777777" w:rsidR="00407150" w:rsidRDefault="00407150">
      <w:pPr>
        <w:rPr>
          <w:sz w:val="24"/>
        </w:rPr>
        <w:sectPr w:rsidR="00407150">
          <w:pgSz w:w="11910" w:h="16840"/>
          <w:pgMar w:top="800" w:right="700" w:bottom="280" w:left="1180" w:header="720" w:footer="720" w:gutter="0"/>
          <w:cols w:space="720"/>
        </w:sectPr>
      </w:pPr>
    </w:p>
    <w:p w14:paraId="092BE30D" w14:textId="77777777" w:rsidR="00407150" w:rsidRDefault="003426F8">
      <w:pPr>
        <w:pStyle w:val="ListParagraph"/>
        <w:numPr>
          <w:ilvl w:val="1"/>
          <w:numId w:val="41"/>
        </w:numPr>
        <w:tabs>
          <w:tab w:val="left" w:pos="1617"/>
          <w:tab w:val="right" w:leader="dot" w:pos="9299"/>
        </w:tabs>
        <w:spacing w:before="33"/>
        <w:ind w:hanging="419"/>
        <w:rPr>
          <w:sz w:val="24"/>
        </w:rPr>
      </w:pPr>
      <w:r>
        <w:rPr>
          <w:sz w:val="24"/>
        </w:rPr>
        <w:lastRenderedPageBreak/>
        <w:t>Human Resource</w:t>
      </w:r>
      <w:r>
        <w:rPr>
          <w:spacing w:val="-2"/>
          <w:sz w:val="24"/>
        </w:rPr>
        <w:t xml:space="preserve"> </w:t>
      </w:r>
      <w:r>
        <w:rPr>
          <w:sz w:val="24"/>
        </w:rPr>
        <w:t>Management</w:t>
      </w:r>
      <w:r>
        <w:rPr>
          <w:spacing w:val="-2"/>
          <w:sz w:val="24"/>
        </w:rPr>
        <w:t xml:space="preserve"> System</w:t>
      </w:r>
      <w:r>
        <w:rPr>
          <w:spacing w:val="-2"/>
          <w:sz w:val="24"/>
        </w:rPr>
        <w:tab/>
      </w:r>
      <w:r>
        <w:rPr>
          <w:sz w:val="24"/>
        </w:rPr>
        <w:t>102</w:t>
      </w:r>
    </w:p>
    <w:p w14:paraId="73B2267D"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roles</w:t>
      </w:r>
      <w:r>
        <w:rPr>
          <w:sz w:val="24"/>
        </w:rPr>
        <w:tab/>
        <w:t>102</w:t>
      </w:r>
    </w:p>
    <w:p w14:paraId="147B6F2A"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Responsibilities</w:t>
      </w:r>
      <w:r>
        <w:rPr>
          <w:sz w:val="24"/>
        </w:rPr>
        <w:tab/>
        <w:t>102</w:t>
      </w:r>
    </w:p>
    <w:p w14:paraId="5E646B82"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Organization</w:t>
      </w:r>
      <w:r>
        <w:rPr>
          <w:sz w:val="24"/>
        </w:rPr>
        <w:tab/>
        <w:t>103</w:t>
      </w:r>
    </w:p>
    <w:p w14:paraId="4D7D3E7B"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Single/Functional</w:t>
      </w:r>
      <w:r>
        <w:rPr>
          <w:spacing w:val="-1"/>
          <w:sz w:val="24"/>
        </w:rPr>
        <w:t xml:space="preserve"> </w:t>
      </w:r>
      <w:r>
        <w:rPr>
          <w:sz w:val="24"/>
        </w:rPr>
        <w:t>Business</w:t>
      </w:r>
      <w:r>
        <w:rPr>
          <w:sz w:val="24"/>
        </w:rPr>
        <w:tab/>
        <w:t>104</w:t>
      </w:r>
    </w:p>
    <w:p w14:paraId="58D2CFDF"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Holding</w:t>
      </w:r>
      <w:r>
        <w:rPr>
          <w:spacing w:val="-2"/>
          <w:sz w:val="24"/>
        </w:rPr>
        <w:t xml:space="preserve"> </w:t>
      </w:r>
      <w:r>
        <w:rPr>
          <w:sz w:val="24"/>
        </w:rPr>
        <w:t>Company</w:t>
      </w:r>
      <w:r>
        <w:rPr>
          <w:sz w:val="24"/>
        </w:rPr>
        <w:tab/>
        <w:t>105</w:t>
      </w:r>
    </w:p>
    <w:p w14:paraId="2A7D7A06"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Allied/Diversified</w:t>
      </w:r>
      <w:r>
        <w:rPr>
          <w:spacing w:val="-2"/>
          <w:sz w:val="24"/>
        </w:rPr>
        <w:t xml:space="preserve"> </w:t>
      </w:r>
      <w:r>
        <w:rPr>
          <w:sz w:val="24"/>
        </w:rPr>
        <w:t>Businesses</w:t>
      </w:r>
      <w:r>
        <w:rPr>
          <w:sz w:val="24"/>
        </w:rPr>
        <w:tab/>
        <w:t>106</w:t>
      </w:r>
    </w:p>
    <w:p w14:paraId="2ABF141E" w14:textId="77777777" w:rsidR="00407150" w:rsidRDefault="003426F8">
      <w:pPr>
        <w:pStyle w:val="ListParagraph"/>
        <w:numPr>
          <w:ilvl w:val="1"/>
          <w:numId w:val="41"/>
        </w:numPr>
        <w:tabs>
          <w:tab w:val="left" w:pos="1617"/>
          <w:tab w:val="right" w:leader="dot" w:pos="9299"/>
        </w:tabs>
        <w:spacing w:before="67"/>
        <w:ind w:hanging="419"/>
        <w:rPr>
          <w:sz w:val="24"/>
        </w:rPr>
      </w:pPr>
      <w:r>
        <w:rPr>
          <w:spacing w:val="-3"/>
          <w:sz w:val="24"/>
        </w:rPr>
        <w:t xml:space="preserve">Types </w:t>
      </w:r>
      <w:r>
        <w:rPr>
          <w:sz w:val="24"/>
        </w:rPr>
        <w:t>of</w:t>
      </w:r>
      <w:r>
        <w:rPr>
          <w:spacing w:val="1"/>
          <w:sz w:val="24"/>
        </w:rPr>
        <w:t xml:space="preserve"> </w:t>
      </w:r>
      <w:r>
        <w:rPr>
          <w:sz w:val="24"/>
        </w:rPr>
        <w:t>HR Organization</w:t>
      </w:r>
      <w:r>
        <w:rPr>
          <w:sz w:val="24"/>
        </w:rPr>
        <w:tab/>
        <w:t>106</w:t>
      </w:r>
    </w:p>
    <w:p w14:paraId="7F7397DD"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Shared Service Center</w:t>
      </w:r>
      <w:r>
        <w:rPr>
          <w:sz w:val="24"/>
        </w:rPr>
        <w:tab/>
        <w:t>108</w:t>
      </w:r>
    </w:p>
    <w:p w14:paraId="1095F8BE"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Corporate</w:t>
      </w:r>
      <w:r>
        <w:rPr>
          <w:spacing w:val="-1"/>
          <w:sz w:val="24"/>
        </w:rPr>
        <w:t xml:space="preserve"> </w:t>
      </w:r>
      <w:r>
        <w:rPr>
          <w:sz w:val="24"/>
        </w:rPr>
        <w:t>HR</w:t>
      </w:r>
      <w:r>
        <w:rPr>
          <w:sz w:val="24"/>
        </w:rPr>
        <w:tab/>
        <w:t>112</w:t>
      </w:r>
    </w:p>
    <w:p w14:paraId="64744373"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Embedded</w:t>
      </w:r>
      <w:r>
        <w:rPr>
          <w:spacing w:val="-2"/>
          <w:sz w:val="24"/>
        </w:rPr>
        <w:t xml:space="preserve"> </w:t>
      </w:r>
      <w:r>
        <w:rPr>
          <w:sz w:val="24"/>
        </w:rPr>
        <w:t>HR</w:t>
      </w:r>
      <w:r>
        <w:rPr>
          <w:sz w:val="24"/>
        </w:rPr>
        <w:tab/>
        <w:t>114</w:t>
      </w:r>
    </w:p>
    <w:p w14:paraId="5B4C75FB" w14:textId="42CFC50E" w:rsidR="00407150" w:rsidRDefault="003426F8">
      <w:pPr>
        <w:pStyle w:val="ListParagraph"/>
        <w:numPr>
          <w:ilvl w:val="1"/>
          <w:numId w:val="41"/>
        </w:numPr>
        <w:tabs>
          <w:tab w:val="left" w:pos="1617"/>
          <w:tab w:val="right" w:leader="dot" w:pos="9299"/>
        </w:tabs>
        <w:spacing w:before="68"/>
        <w:ind w:hanging="419"/>
        <w:rPr>
          <w:sz w:val="24"/>
        </w:rPr>
      </w:pPr>
      <w:r>
        <w:rPr>
          <w:sz w:val="24"/>
        </w:rPr>
        <w:t>Centers of</w:t>
      </w:r>
      <w:r>
        <w:rPr>
          <w:spacing w:val="-4"/>
          <w:sz w:val="24"/>
        </w:rPr>
        <w:t xml:space="preserve"> </w:t>
      </w:r>
      <w:r>
        <w:rPr>
          <w:sz w:val="24"/>
        </w:rPr>
        <w:t>Expertise</w:t>
      </w:r>
      <w:r>
        <w:rPr>
          <w:spacing w:val="-2"/>
          <w:sz w:val="24"/>
        </w:rPr>
        <w:t xml:space="preserve"> </w:t>
      </w:r>
      <w:r>
        <w:rPr>
          <w:sz w:val="24"/>
        </w:rPr>
        <w:t>(CoE)</w:t>
      </w:r>
      <w:r>
        <w:rPr>
          <w:sz w:val="24"/>
        </w:rPr>
        <w:tab/>
        <w:t>115</w:t>
      </w:r>
    </w:p>
    <w:p w14:paraId="1F570AE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Operational</w:t>
      </w:r>
      <w:r>
        <w:rPr>
          <w:spacing w:val="-1"/>
          <w:sz w:val="24"/>
        </w:rPr>
        <w:t xml:space="preserve"> </w:t>
      </w:r>
      <w:r>
        <w:rPr>
          <w:sz w:val="24"/>
        </w:rPr>
        <w:t>Executors</w:t>
      </w:r>
      <w:r>
        <w:rPr>
          <w:sz w:val="24"/>
        </w:rPr>
        <w:tab/>
        <w:t>118</w:t>
      </w:r>
    </w:p>
    <w:p w14:paraId="694A2F42"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in M&amp;A</w:t>
      </w:r>
      <w:r>
        <w:rPr>
          <w:sz w:val="24"/>
        </w:rPr>
        <w:tab/>
        <w:t>121</w:t>
      </w:r>
    </w:p>
    <w:p w14:paraId="5E03F40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Strategies</w:t>
      </w:r>
      <w:r>
        <w:rPr>
          <w:spacing w:val="-2"/>
          <w:sz w:val="24"/>
        </w:rPr>
        <w:t xml:space="preserve"> </w:t>
      </w:r>
      <w:r>
        <w:rPr>
          <w:spacing w:val="-3"/>
          <w:sz w:val="24"/>
        </w:rPr>
        <w:t>for</w:t>
      </w:r>
      <w:r>
        <w:rPr>
          <w:spacing w:val="-1"/>
          <w:sz w:val="24"/>
        </w:rPr>
        <w:t xml:space="preserve"> </w:t>
      </w:r>
      <w:r>
        <w:rPr>
          <w:sz w:val="24"/>
        </w:rPr>
        <w:t>M&amp;A</w:t>
      </w:r>
      <w:r>
        <w:rPr>
          <w:sz w:val="24"/>
        </w:rPr>
        <w:tab/>
        <w:t>121</w:t>
      </w:r>
    </w:p>
    <w:p w14:paraId="58B5B6D0"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M&amp;A</w:t>
      </w:r>
      <w:r>
        <w:rPr>
          <w:spacing w:val="-1"/>
          <w:sz w:val="24"/>
        </w:rPr>
        <w:t xml:space="preserve"> </w:t>
      </w:r>
      <w:r>
        <w:rPr>
          <w:sz w:val="24"/>
        </w:rPr>
        <w:t>Process</w:t>
      </w:r>
      <w:r>
        <w:rPr>
          <w:sz w:val="24"/>
        </w:rPr>
        <w:tab/>
        <w:t>125</w:t>
      </w:r>
    </w:p>
    <w:p w14:paraId="4E333695"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 Issues</w:t>
      </w:r>
      <w:r>
        <w:rPr>
          <w:spacing w:val="-1"/>
          <w:sz w:val="24"/>
        </w:rPr>
        <w:t xml:space="preserve"> </w:t>
      </w:r>
      <w:r>
        <w:rPr>
          <w:sz w:val="24"/>
        </w:rPr>
        <w:t>in M&amp;A</w:t>
      </w:r>
      <w:r>
        <w:rPr>
          <w:sz w:val="24"/>
        </w:rPr>
        <w:tab/>
        <w:t>129</w:t>
      </w:r>
    </w:p>
    <w:p w14:paraId="1DC1D6FC"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Due</w:t>
      </w:r>
      <w:r>
        <w:rPr>
          <w:spacing w:val="-1"/>
          <w:sz w:val="24"/>
        </w:rPr>
        <w:t xml:space="preserve"> </w:t>
      </w:r>
      <w:r>
        <w:rPr>
          <w:sz w:val="24"/>
        </w:rPr>
        <w:t>Diligence</w:t>
      </w:r>
      <w:r>
        <w:rPr>
          <w:sz w:val="24"/>
        </w:rPr>
        <w:tab/>
        <w:t>133</w:t>
      </w:r>
    </w:p>
    <w:p w14:paraId="306147C2" w14:textId="77777777" w:rsidR="00407150" w:rsidRDefault="003426F8">
      <w:pPr>
        <w:pStyle w:val="ListParagraph"/>
        <w:numPr>
          <w:ilvl w:val="0"/>
          <w:numId w:val="41"/>
        </w:numPr>
        <w:tabs>
          <w:tab w:val="left" w:pos="954"/>
          <w:tab w:val="right" w:leader="dot" w:pos="9299"/>
        </w:tabs>
        <w:spacing w:before="67"/>
        <w:rPr>
          <w:sz w:val="24"/>
        </w:rPr>
      </w:pPr>
      <w:r>
        <w:rPr>
          <w:sz w:val="24"/>
        </w:rPr>
        <w:t>HR in</w:t>
      </w:r>
      <w:r>
        <w:rPr>
          <w:spacing w:val="-1"/>
          <w:sz w:val="24"/>
        </w:rPr>
        <w:t xml:space="preserve"> </w:t>
      </w:r>
      <w:r>
        <w:rPr>
          <w:sz w:val="24"/>
        </w:rPr>
        <w:t>Merging Culture</w:t>
      </w:r>
      <w:r>
        <w:rPr>
          <w:sz w:val="24"/>
        </w:rPr>
        <w:tab/>
        <w:t>140</w:t>
      </w:r>
    </w:p>
    <w:p w14:paraId="1F0A9886"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Assimilation</w:t>
      </w:r>
      <w:r>
        <w:rPr>
          <w:sz w:val="24"/>
        </w:rPr>
        <w:tab/>
        <w:t>141</w:t>
      </w:r>
    </w:p>
    <w:p w14:paraId="748A053F"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Deculturation</w:t>
      </w:r>
      <w:r>
        <w:rPr>
          <w:sz w:val="24"/>
        </w:rPr>
        <w:tab/>
        <w:t>141</w:t>
      </w:r>
    </w:p>
    <w:p w14:paraId="6DF8476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Integration</w:t>
      </w:r>
      <w:r>
        <w:rPr>
          <w:sz w:val="24"/>
        </w:rPr>
        <w:tab/>
        <w:t>141</w:t>
      </w:r>
    </w:p>
    <w:p w14:paraId="68D854FE"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Separation</w:t>
      </w:r>
      <w:r>
        <w:rPr>
          <w:sz w:val="24"/>
        </w:rPr>
        <w:tab/>
        <w:t>142</w:t>
      </w:r>
    </w:p>
    <w:p w14:paraId="4E4189FC"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Competencies</w:t>
      </w:r>
      <w:r>
        <w:rPr>
          <w:sz w:val="24"/>
        </w:rPr>
        <w:tab/>
        <w:t>144</w:t>
      </w:r>
    </w:p>
    <w:p w14:paraId="43577019"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Nine Competencies</w:t>
      </w:r>
      <w:r>
        <w:rPr>
          <w:sz w:val="24"/>
        </w:rPr>
        <w:tab/>
        <w:t>144</w:t>
      </w:r>
    </w:p>
    <w:p w14:paraId="0C7449F9"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Impact</w:t>
      </w:r>
      <w:r>
        <w:rPr>
          <w:sz w:val="24"/>
        </w:rPr>
        <w:tab/>
        <w:t>145</w:t>
      </w:r>
    </w:p>
    <w:p w14:paraId="6446959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Stakeholder</w:t>
      </w:r>
      <w:r>
        <w:rPr>
          <w:spacing w:val="-1"/>
          <w:sz w:val="24"/>
        </w:rPr>
        <w:t xml:space="preserve"> </w:t>
      </w:r>
      <w:r>
        <w:rPr>
          <w:sz w:val="24"/>
        </w:rPr>
        <w:t>View</w:t>
      </w:r>
      <w:r>
        <w:rPr>
          <w:sz w:val="24"/>
        </w:rPr>
        <w:tab/>
        <w:t>145</w:t>
      </w:r>
    </w:p>
    <w:p w14:paraId="02E5D4A5" w14:textId="77777777" w:rsidR="00407150" w:rsidRDefault="003426F8">
      <w:pPr>
        <w:pStyle w:val="ListParagraph"/>
        <w:numPr>
          <w:ilvl w:val="0"/>
          <w:numId w:val="41"/>
        </w:numPr>
        <w:tabs>
          <w:tab w:val="left" w:pos="954"/>
          <w:tab w:val="right" w:leader="dot" w:pos="9299"/>
        </w:tabs>
        <w:spacing w:before="67"/>
        <w:rPr>
          <w:sz w:val="24"/>
        </w:rPr>
      </w:pPr>
      <w:r>
        <w:rPr>
          <w:sz w:val="24"/>
        </w:rPr>
        <w:t xml:space="preserve">HR </w:t>
      </w:r>
      <w:r>
        <w:rPr>
          <w:spacing w:val="-3"/>
          <w:sz w:val="24"/>
        </w:rPr>
        <w:t>Transformation</w:t>
      </w:r>
      <w:r>
        <w:rPr>
          <w:spacing w:val="-3"/>
          <w:sz w:val="24"/>
        </w:rPr>
        <w:tab/>
      </w:r>
      <w:r>
        <w:rPr>
          <w:sz w:val="24"/>
        </w:rPr>
        <w:t>146</w:t>
      </w:r>
    </w:p>
    <w:p w14:paraId="461B6B0C"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Personnel to</w:t>
      </w:r>
      <w:r>
        <w:rPr>
          <w:spacing w:val="-2"/>
          <w:sz w:val="24"/>
        </w:rPr>
        <w:t xml:space="preserve"> </w:t>
      </w:r>
      <w:r>
        <w:rPr>
          <w:sz w:val="24"/>
        </w:rPr>
        <w:t>Human</w:t>
      </w:r>
      <w:r>
        <w:rPr>
          <w:spacing w:val="-2"/>
          <w:sz w:val="24"/>
        </w:rPr>
        <w:t xml:space="preserve"> </w:t>
      </w:r>
      <w:r>
        <w:rPr>
          <w:sz w:val="24"/>
        </w:rPr>
        <w:t>Resources</w:t>
      </w:r>
      <w:r>
        <w:rPr>
          <w:sz w:val="24"/>
        </w:rPr>
        <w:tab/>
        <w:t>147</w:t>
      </w:r>
    </w:p>
    <w:p w14:paraId="24E6928A"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Human Resources to</w:t>
      </w:r>
      <w:r>
        <w:rPr>
          <w:spacing w:val="-5"/>
          <w:sz w:val="24"/>
        </w:rPr>
        <w:t xml:space="preserve"> </w:t>
      </w:r>
      <w:r>
        <w:rPr>
          <w:sz w:val="24"/>
        </w:rPr>
        <w:t>Business Partners</w:t>
      </w:r>
      <w:r>
        <w:rPr>
          <w:sz w:val="24"/>
        </w:rPr>
        <w:tab/>
        <w:t>147</w:t>
      </w:r>
    </w:p>
    <w:p w14:paraId="3C90872F" w14:textId="77777777" w:rsidR="00407150" w:rsidRDefault="003426F8">
      <w:pPr>
        <w:pStyle w:val="ListParagraph"/>
        <w:numPr>
          <w:ilvl w:val="1"/>
          <w:numId w:val="41"/>
        </w:numPr>
        <w:tabs>
          <w:tab w:val="left" w:pos="1617"/>
          <w:tab w:val="right" w:leader="dot" w:pos="9299"/>
        </w:tabs>
        <w:spacing w:before="68"/>
        <w:ind w:hanging="419"/>
        <w:rPr>
          <w:sz w:val="24"/>
        </w:rPr>
      </w:pPr>
      <w:r>
        <w:rPr>
          <w:sz w:val="24"/>
        </w:rPr>
        <w:t>Business Partners to</w:t>
      </w:r>
      <w:r>
        <w:rPr>
          <w:spacing w:val="-4"/>
          <w:sz w:val="24"/>
        </w:rPr>
        <w:t xml:space="preserve"> </w:t>
      </w:r>
      <w:r>
        <w:rPr>
          <w:sz w:val="24"/>
        </w:rPr>
        <w:t>Business</w:t>
      </w:r>
      <w:r>
        <w:rPr>
          <w:spacing w:val="-1"/>
          <w:sz w:val="24"/>
        </w:rPr>
        <w:t xml:space="preserve"> </w:t>
      </w:r>
      <w:r>
        <w:rPr>
          <w:sz w:val="24"/>
        </w:rPr>
        <w:t>Drivers</w:t>
      </w:r>
      <w:r>
        <w:rPr>
          <w:sz w:val="24"/>
        </w:rPr>
        <w:tab/>
        <w:t>148</w:t>
      </w:r>
    </w:p>
    <w:p w14:paraId="0F9EE1C1"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 xml:space="preserve">HR </w:t>
      </w:r>
      <w:r>
        <w:rPr>
          <w:spacing w:val="-3"/>
          <w:sz w:val="24"/>
        </w:rPr>
        <w:t>Transformation</w:t>
      </w:r>
      <w:r>
        <w:rPr>
          <w:sz w:val="24"/>
        </w:rPr>
        <w:t xml:space="preserve"> Model</w:t>
      </w:r>
      <w:r>
        <w:rPr>
          <w:sz w:val="24"/>
        </w:rPr>
        <w:tab/>
        <w:t>148</w:t>
      </w:r>
    </w:p>
    <w:p w14:paraId="5D476E1F"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and</w:t>
      </w:r>
      <w:r>
        <w:rPr>
          <w:spacing w:val="-1"/>
          <w:sz w:val="24"/>
        </w:rPr>
        <w:t xml:space="preserve"> </w:t>
      </w:r>
      <w:r>
        <w:rPr>
          <w:sz w:val="24"/>
        </w:rPr>
        <w:t>CSR</w:t>
      </w:r>
      <w:r>
        <w:rPr>
          <w:sz w:val="24"/>
        </w:rPr>
        <w:tab/>
        <w:t>149</w:t>
      </w:r>
    </w:p>
    <w:p w14:paraId="18588045"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Sustainability</w:t>
      </w:r>
      <w:r>
        <w:rPr>
          <w:sz w:val="24"/>
        </w:rPr>
        <w:tab/>
        <w:t>150</w:t>
      </w:r>
    </w:p>
    <w:p w14:paraId="163D84DA" w14:textId="77777777" w:rsidR="00407150" w:rsidRDefault="003426F8">
      <w:pPr>
        <w:pStyle w:val="ListParagraph"/>
        <w:numPr>
          <w:ilvl w:val="1"/>
          <w:numId w:val="41"/>
        </w:numPr>
        <w:tabs>
          <w:tab w:val="left" w:pos="1618"/>
          <w:tab w:val="right" w:leader="dot" w:pos="9299"/>
        </w:tabs>
        <w:spacing w:before="67"/>
        <w:ind w:left="1617" w:hanging="420"/>
        <w:rPr>
          <w:sz w:val="24"/>
        </w:rPr>
      </w:pPr>
      <w:r>
        <w:rPr>
          <w:spacing w:val="-8"/>
          <w:sz w:val="24"/>
        </w:rPr>
        <w:t xml:space="preserve">Ten </w:t>
      </w:r>
      <w:r>
        <w:rPr>
          <w:sz w:val="24"/>
        </w:rPr>
        <w:t>Principles of the UN</w:t>
      </w:r>
      <w:r>
        <w:rPr>
          <w:spacing w:val="4"/>
          <w:sz w:val="24"/>
        </w:rPr>
        <w:t xml:space="preserve"> </w:t>
      </w:r>
      <w:r>
        <w:rPr>
          <w:sz w:val="24"/>
        </w:rPr>
        <w:t>Global</w:t>
      </w:r>
      <w:r>
        <w:rPr>
          <w:spacing w:val="-1"/>
          <w:sz w:val="24"/>
        </w:rPr>
        <w:t xml:space="preserve"> </w:t>
      </w:r>
      <w:r>
        <w:rPr>
          <w:sz w:val="24"/>
        </w:rPr>
        <w:t>Compact</w:t>
      </w:r>
      <w:r>
        <w:rPr>
          <w:sz w:val="24"/>
        </w:rPr>
        <w:tab/>
        <w:t>150</w:t>
      </w:r>
    </w:p>
    <w:p w14:paraId="511E51FF"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Three Key Areas</w:t>
      </w:r>
      <w:r>
        <w:rPr>
          <w:spacing w:val="-2"/>
          <w:sz w:val="24"/>
        </w:rPr>
        <w:t xml:space="preserve"> </w:t>
      </w:r>
      <w:r>
        <w:rPr>
          <w:sz w:val="24"/>
        </w:rPr>
        <w:t>of</w:t>
      </w:r>
      <w:r>
        <w:rPr>
          <w:spacing w:val="-1"/>
          <w:sz w:val="24"/>
        </w:rPr>
        <w:t xml:space="preserve"> </w:t>
      </w:r>
      <w:r>
        <w:rPr>
          <w:sz w:val="24"/>
        </w:rPr>
        <w:t>CSR</w:t>
      </w:r>
      <w:r>
        <w:rPr>
          <w:sz w:val="24"/>
        </w:rPr>
        <w:tab/>
        <w:t>151</w:t>
      </w:r>
    </w:p>
    <w:p w14:paraId="133C8353"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Integrating HR</w:t>
      </w:r>
      <w:r>
        <w:rPr>
          <w:spacing w:val="-2"/>
          <w:sz w:val="24"/>
        </w:rPr>
        <w:t xml:space="preserve"> </w:t>
      </w:r>
      <w:r>
        <w:rPr>
          <w:sz w:val="24"/>
        </w:rPr>
        <w:t>into</w:t>
      </w:r>
      <w:r>
        <w:rPr>
          <w:spacing w:val="-1"/>
          <w:sz w:val="24"/>
        </w:rPr>
        <w:t xml:space="preserve"> </w:t>
      </w:r>
      <w:r>
        <w:rPr>
          <w:sz w:val="24"/>
        </w:rPr>
        <w:t>CSR</w:t>
      </w:r>
      <w:r>
        <w:rPr>
          <w:sz w:val="24"/>
        </w:rPr>
        <w:tab/>
        <w:t>152</w:t>
      </w:r>
    </w:p>
    <w:p w14:paraId="1386B8E8" w14:textId="77777777" w:rsidR="00407150" w:rsidRDefault="003426F8">
      <w:pPr>
        <w:pStyle w:val="BodyText"/>
        <w:tabs>
          <w:tab w:val="right" w:leader="dot" w:pos="9299"/>
        </w:tabs>
        <w:spacing w:before="67"/>
        <w:ind w:left="238"/>
      </w:pPr>
      <w:r>
        <w:t>Reference</w:t>
      </w:r>
      <w:r>
        <w:tab/>
        <w:t>155</w:t>
      </w:r>
    </w:p>
    <w:p w14:paraId="32706723" w14:textId="77777777" w:rsidR="00407150" w:rsidRDefault="00407150">
      <w:pPr>
        <w:sectPr w:rsidR="00407150">
          <w:pgSz w:w="11910" w:h="16840"/>
          <w:pgMar w:top="1400" w:right="700" w:bottom="280" w:left="1180" w:header="720" w:footer="720" w:gutter="0"/>
          <w:cols w:space="720"/>
        </w:sectPr>
      </w:pPr>
    </w:p>
    <w:p w14:paraId="6A9619A6" w14:textId="77777777" w:rsidR="00407150" w:rsidRDefault="003426F8" w:rsidP="005C4278">
      <w:pPr>
        <w:pStyle w:val="Heading2"/>
        <w:spacing w:before="39"/>
        <w:ind w:left="0"/>
      </w:pPr>
      <w:r>
        <w:lastRenderedPageBreak/>
        <w:t>Part One: Organization &amp; Management</w:t>
      </w:r>
    </w:p>
    <w:p w14:paraId="1B62F536" w14:textId="77777777" w:rsidR="00407150" w:rsidRDefault="00407150">
      <w:pPr>
        <w:pStyle w:val="BodyText"/>
        <w:rPr>
          <w:b/>
          <w:i/>
        </w:rPr>
      </w:pPr>
    </w:p>
    <w:p w14:paraId="3E65CE6B" w14:textId="77777777" w:rsidR="00407150" w:rsidRDefault="00407150">
      <w:pPr>
        <w:pStyle w:val="BodyText"/>
        <w:spacing w:before="3"/>
        <w:rPr>
          <w:b/>
          <w:i/>
          <w:sz w:val="20"/>
        </w:rPr>
      </w:pPr>
    </w:p>
    <w:p w14:paraId="62ACA261" w14:textId="77777777" w:rsidR="00407150" w:rsidRDefault="003426F8">
      <w:pPr>
        <w:pStyle w:val="ListParagraph"/>
        <w:numPr>
          <w:ilvl w:val="0"/>
          <w:numId w:val="40"/>
        </w:numPr>
        <w:tabs>
          <w:tab w:val="left" w:pos="478"/>
        </w:tabs>
        <w:rPr>
          <w:b/>
          <w:sz w:val="24"/>
        </w:rPr>
      </w:pPr>
      <w:r>
        <w:rPr>
          <w:b/>
          <w:sz w:val="24"/>
        </w:rPr>
        <w:t>Essentials of</w:t>
      </w:r>
      <w:r>
        <w:rPr>
          <w:b/>
          <w:spacing w:val="-1"/>
          <w:sz w:val="24"/>
        </w:rPr>
        <w:t xml:space="preserve"> </w:t>
      </w:r>
      <w:r>
        <w:rPr>
          <w:b/>
          <w:sz w:val="24"/>
        </w:rPr>
        <w:t>Management</w:t>
      </w:r>
    </w:p>
    <w:p w14:paraId="13DE5655" w14:textId="77777777" w:rsidR="00407150" w:rsidRDefault="003426F8">
      <w:pPr>
        <w:pStyle w:val="BodyText"/>
        <w:spacing w:before="180"/>
        <w:ind w:left="447" w:right="935"/>
      </w:pPr>
      <w:r>
        <w:t>Management in all business and organizational activities is the act of getting people together to accomplish desired goals and objectives using available resources efficiently and effectively. The fundamentals of management is deciding what need to be done and getting it done through people in organization. Therefore, in most cases, people of an organization are the main resource that is needed by a manager to manage other</w:t>
      </w:r>
    </w:p>
    <w:p w14:paraId="53A2AE5B" w14:textId="77777777" w:rsidR="00407150" w:rsidRDefault="003426F8">
      <w:pPr>
        <w:pStyle w:val="BodyText"/>
        <w:ind w:left="447"/>
      </w:pPr>
      <w:r>
        <w:t>resources in operating an organization.</w:t>
      </w:r>
    </w:p>
    <w:p w14:paraId="2307AABC" w14:textId="77777777" w:rsidR="00407150" w:rsidRDefault="00407150">
      <w:pPr>
        <w:pStyle w:val="BodyText"/>
        <w:spacing w:before="11"/>
        <w:rPr>
          <w:sz w:val="22"/>
        </w:rPr>
      </w:pPr>
    </w:p>
    <w:p w14:paraId="782DA152" w14:textId="77777777" w:rsidR="00407150" w:rsidRDefault="003426F8">
      <w:pPr>
        <w:pStyle w:val="ListParagraph"/>
        <w:numPr>
          <w:ilvl w:val="1"/>
          <w:numId w:val="40"/>
        </w:numPr>
        <w:tabs>
          <w:tab w:val="left" w:pos="854"/>
        </w:tabs>
        <w:ind w:hanging="419"/>
        <w:rPr>
          <w:sz w:val="24"/>
        </w:rPr>
      </w:pPr>
      <w:r>
        <w:rPr>
          <w:sz w:val="24"/>
        </w:rPr>
        <w:t>Functions of</w:t>
      </w:r>
      <w:r>
        <w:rPr>
          <w:spacing w:val="-3"/>
          <w:sz w:val="24"/>
        </w:rPr>
        <w:t xml:space="preserve"> </w:t>
      </w:r>
      <w:r>
        <w:rPr>
          <w:sz w:val="24"/>
        </w:rPr>
        <w:t>Management</w:t>
      </w:r>
    </w:p>
    <w:p w14:paraId="0992BB62" w14:textId="77777777" w:rsidR="00407150" w:rsidRDefault="003426F8">
      <w:pPr>
        <w:pStyle w:val="BodyText"/>
        <w:spacing w:before="180"/>
        <w:ind w:left="826" w:right="1035"/>
        <w:jc w:val="both"/>
      </w:pPr>
      <w:r>
        <w:rPr>
          <w:noProof/>
        </w:rPr>
        <w:drawing>
          <wp:anchor distT="0" distB="0" distL="0" distR="0" simplePos="0" relativeHeight="251555840" behindDoc="1" locked="0" layoutInCell="1" allowOverlap="1" wp14:anchorId="7E414C9E" wp14:editId="2A2553DE">
            <wp:simplePos x="0" y="0"/>
            <wp:positionH relativeFrom="page">
              <wp:posOffset>818984</wp:posOffset>
            </wp:positionH>
            <wp:positionV relativeFrom="paragraph">
              <wp:posOffset>362404</wp:posOffset>
            </wp:positionV>
            <wp:extent cx="4113970" cy="1419224"/>
            <wp:effectExtent l="0" t="0" r="0" b="0"/>
            <wp:wrapNone/>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png"/>
                    <pic:cNvPicPr/>
                  </pic:nvPicPr>
                  <pic:blipFill>
                    <a:blip r:embed="rId5" cstate="print"/>
                    <a:stretch>
                      <a:fillRect/>
                    </a:stretch>
                  </pic:blipFill>
                  <pic:spPr>
                    <a:xfrm>
                      <a:off x="0" y="0"/>
                      <a:ext cx="4113970" cy="1419224"/>
                    </a:xfrm>
                    <a:prstGeom prst="rect">
                      <a:avLst/>
                    </a:prstGeom>
                  </pic:spPr>
                </pic:pic>
              </a:graphicData>
            </a:graphic>
          </wp:anchor>
        </w:drawing>
      </w:r>
      <w:r>
        <w:t xml:space="preserve">During early part of the twentieth </w:t>
      </w:r>
      <w:r>
        <w:rPr>
          <w:spacing w:val="-3"/>
        </w:rPr>
        <w:t xml:space="preserve">century, </w:t>
      </w:r>
      <w:r>
        <w:t xml:space="preserve">Henri </w:t>
      </w:r>
      <w:r>
        <w:rPr>
          <w:spacing w:val="-3"/>
        </w:rPr>
        <w:t xml:space="preserve">Fayol </w:t>
      </w:r>
      <w:r>
        <w:t>French industrialist</w:t>
      </w:r>
      <w:r>
        <w:rPr>
          <w:spacing w:val="-35"/>
        </w:rPr>
        <w:t xml:space="preserve"> </w:t>
      </w:r>
      <w:r>
        <w:t>proposed that all managers perform five management activities that are: plan,</w:t>
      </w:r>
      <w:r>
        <w:rPr>
          <w:spacing w:val="-31"/>
        </w:rPr>
        <w:t xml:space="preserve"> </w:t>
      </w:r>
      <w:r>
        <w:t>organize,</w:t>
      </w:r>
    </w:p>
    <w:p w14:paraId="5D2B43FD" w14:textId="77777777" w:rsidR="00407150" w:rsidRDefault="003426F8">
      <w:pPr>
        <w:pStyle w:val="BodyText"/>
        <w:spacing w:before="1"/>
        <w:ind w:left="826" w:right="723"/>
        <w:jc w:val="both"/>
      </w:pPr>
      <w:r>
        <w:t>command, coordinate, and control. But nowadays there management functions have been</w:t>
      </w:r>
      <w:r>
        <w:rPr>
          <w:spacing w:val="-7"/>
        </w:rPr>
        <w:t xml:space="preserve"> </w:t>
      </w:r>
      <w:r>
        <w:t>condensed</w:t>
      </w:r>
      <w:r>
        <w:rPr>
          <w:spacing w:val="-7"/>
        </w:rPr>
        <w:t xml:space="preserve"> </w:t>
      </w:r>
      <w:r>
        <w:t>to</w:t>
      </w:r>
      <w:r>
        <w:rPr>
          <w:spacing w:val="-6"/>
        </w:rPr>
        <w:t xml:space="preserve"> </w:t>
      </w:r>
      <w:r>
        <w:t>four:</w:t>
      </w:r>
      <w:r>
        <w:rPr>
          <w:spacing w:val="-4"/>
        </w:rPr>
        <w:t xml:space="preserve"> </w:t>
      </w:r>
      <w:r>
        <w:rPr>
          <w:b/>
        </w:rPr>
        <w:t>planning</w:t>
      </w:r>
      <w:r>
        <w:t>,</w:t>
      </w:r>
      <w:r>
        <w:rPr>
          <w:spacing w:val="-7"/>
        </w:rPr>
        <w:t xml:space="preserve"> </w:t>
      </w:r>
      <w:r>
        <w:rPr>
          <w:b/>
        </w:rPr>
        <w:t>organizing</w:t>
      </w:r>
      <w:r>
        <w:t>,</w:t>
      </w:r>
      <w:r>
        <w:rPr>
          <w:spacing w:val="-7"/>
        </w:rPr>
        <w:t xml:space="preserve"> </w:t>
      </w:r>
      <w:r>
        <w:rPr>
          <w:b/>
        </w:rPr>
        <w:t>leading</w:t>
      </w:r>
      <w:r>
        <w:t>,</w:t>
      </w:r>
      <w:r>
        <w:rPr>
          <w:spacing w:val="-6"/>
        </w:rPr>
        <w:t xml:space="preserve"> </w:t>
      </w:r>
      <w:r>
        <w:t>and</w:t>
      </w:r>
      <w:r>
        <w:rPr>
          <w:spacing w:val="-6"/>
        </w:rPr>
        <w:t xml:space="preserve"> </w:t>
      </w:r>
      <w:r>
        <w:rPr>
          <w:b/>
        </w:rPr>
        <w:t>controlling</w:t>
      </w:r>
      <w:r>
        <w:t>.</w:t>
      </w:r>
      <w:r>
        <w:rPr>
          <w:spacing w:val="-7"/>
        </w:rPr>
        <w:t xml:space="preserve"> </w:t>
      </w:r>
      <w:r>
        <w:t>Managers</w:t>
      </w:r>
      <w:r>
        <w:rPr>
          <w:spacing w:val="-7"/>
        </w:rPr>
        <w:t xml:space="preserve"> </w:t>
      </w:r>
      <w:r>
        <w:t>exist in every business. In fact, managers do the same types of tasks in all</w:t>
      </w:r>
      <w:r>
        <w:rPr>
          <w:spacing w:val="-26"/>
        </w:rPr>
        <w:t xml:space="preserve"> </w:t>
      </w:r>
      <w:r>
        <w:t>businesses.</w:t>
      </w:r>
    </w:p>
    <w:p w14:paraId="5FDC3340" w14:textId="77777777" w:rsidR="00407150" w:rsidRDefault="003426F8">
      <w:pPr>
        <w:pStyle w:val="BodyText"/>
        <w:ind w:left="826" w:right="846"/>
      </w:pPr>
      <w:r>
        <w:t>Whether a person manages a hair salon or a factory, the manager’s job consists of similar tasks. Planning, organizing, leading and controlling all serve an important part in achieving management’s vision. Each component is important and one cannot function well without the others.</w:t>
      </w:r>
    </w:p>
    <w:p w14:paraId="1DA6FF22" w14:textId="77777777" w:rsidR="00407150" w:rsidRDefault="00407150">
      <w:pPr>
        <w:pStyle w:val="BodyText"/>
        <w:spacing w:before="11"/>
        <w:rPr>
          <w:sz w:val="22"/>
        </w:rPr>
      </w:pPr>
    </w:p>
    <w:p w14:paraId="2A968FDF" w14:textId="77777777" w:rsidR="00407150" w:rsidRDefault="003426F8">
      <w:pPr>
        <w:pStyle w:val="ListParagraph"/>
        <w:numPr>
          <w:ilvl w:val="2"/>
          <w:numId w:val="40"/>
        </w:numPr>
        <w:tabs>
          <w:tab w:val="left" w:pos="1428"/>
        </w:tabs>
        <w:spacing w:before="1"/>
        <w:ind w:hanging="602"/>
        <w:rPr>
          <w:sz w:val="24"/>
        </w:rPr>
      </w:pPr>
      <w:r>
        <w:rPr>
          <w:sz w:val="24"/>
        </w:rPr>
        <w:t>Planning</w:t>
      </w:r>
    </w:p>
    <w:p w14:paraId="6D1A33A7" w14:textId="77777777" w:rsidR="00407150" w:rsidRDefault="00407150">
      <w:pPr>
        <w:pStyle w:val="BodyText"/>
        <w:spacing w:before="10"/>
        <w:rPr>
          <w:sz w:val="22"/>
        </w:rPr>
      </w:pPr>
    </w:p>
    <w:p w14:paraId="213C7F1D" w14:textId="77777777" w:rsidR="00407150" w:rsidRDefault="003426F8">
      <w:pPr>
        <w:pStyle w:val="BodyText"/>
        <w:ind w:left="826" w:right="978"/>
        <w:jc w:val="both"/>
      </w:pPr>
      <w:r>
        <w:t>Planning</w:t>
      </w:r>
      <w:r>
        <w:rPr>
          <w:spacing w:val="-8"/>
        </w:rPr>
        <w:t xml:space="preserve"> </w:t>
      </w:r>
      <w:r>
        <w:t>means</w:t>
      </w:r>
      <w:r>
        <w:rPr>
          <w:spacing w:val="-7"/>
        </w:rPr>
        <w:t xml:space="preserve"> </w:t>
      </w:r>
      <w:r>
        <w:t>identifying</w:t>
      </w:r>
      <w:r>
        <w:rPr>
          <w:spacing w:val="-7"/>
        </w:rPr>
        <w:t xml:space="preserve"> </w:t>
      </w:r>
      <w:r>
        <w:t>goals</w:t>
      </w:r>
      <w:r>
        <w:rPr>
          <w:spacing w:val="-7"/>
        </w:rPr>
        <w:t xml:space="preserve"> </w:t>
      </w:r>
      <w:r>
        <w:t>for</w:t>
      </w:r>
      <w:r>
        <w:rPr>
          <w:spacing w:val="-6"/>
        </w:rPr>
        <w:t xml:space="preserve"> </w:t>
      </w:r>
      <w:r>
        <w:t>future</w:t>
      </w:r>
      <w:r>
        <w:rPr>
          <w:spacing w:val="-6"/>
        </w:rPr>
        <w:t xml:space="preserve"> </w:t>
      </w:r>
      <w:r>
        <w:t>organizational</w:t>
      </w:r>
      <w:r>
        <w:rPr>
          <w:spacing w:val="-7"/>
        </w:rPr>
        <w:t xml:space="preserve"> </w:t>
      </w:r>
      <w:r>
        <w:t>performance</w:t>
      </w:r>
      <w:r>
        <w:rPr>
          <w:spacing w:val="-6"/>
        </w:rPr>
        <w:t xml:space="preserve"> </w:t>
      </w:r>
      <w:r>
        <w:t>and</w:t>
      </w:r>
      <w:r>
        <w:rPr>
          <w:spacing w:val="-7"/>
        </w:rPr>
        <w:t xml:space="preserve"> </w:t>
      </w:r>
      <w:r>
        <w:t>deciding on</w:t>
      </w:r>
      <w:r>
        <w:rPr>
          <w:spacing w:val="-5"/>
        </w:rPr>
        <w:t xml:space="preserve"> </w:t>
      </w:r>
      <w:r>
        <w:t>the</w:t>
      </w:r>
      <w:r>
        <w:rPr>
          <w:spacing w:val="-3"/>
        </w:rPr>
        <w:t xml:space="preserve"> </w:t>
      </w:r>
      <w:r>
        <w:t>tasks</w:t>
      </w:r>
      <w:r>
        <w:rPr>
          <w:spacing w:val="-5"/>
        </w:rPr>
        <w:t xml:space="preserve"> </w:t>
      </w:r>
      <w:r>
        <w:t>and</w:t>
      </w:r>
      <w:r>
        <w:rPr>
          <w:spacing w:val="-4"/>
        </w:rPr>
        <w:t xml:space="preserve"> </w:t>
      </w:r>
      <w:r>
        <w:t>use</w:t>
      </w:r>
      <w:r>
        <w:rPr>
          <w:spacing w:val="-4"/>
        </w:rPr>
        <w:t xml:space="preserve"> </w:t>
      </w:r>
      <w:r>
        <w:t>of</w:t>
      </w:r>
      <w:r>
        <w:rPr>
          <w:spacing w:val="-4"/>
        </w:rPr>
        <w:t xml:space="preserve"> </w:t>
      </w:r>
      <w:r>
        <w:t>resources</w:t>
      </w:r>
      <w:r>
        <w:rPr>
          <w:spacing w:val="-5"/>
        </w:rPr>
        <w:t xml:space="preserve"> </w:t>
      </w:r>
      <w:r>
        <w:t>needed</w:t>
      </w:r>
      <w:r>
        <w:rPr>
          <w:spacing w:val="-4"/>
        </w:rPr>
        <w:t xml:space="preserve"> </w:t>
      </w:r>
      <w:r>
        <w:t>to</w:t>
      </w:r>
      <w:r>
        <w:rPr>
          <w:spacing w:val="-5"/>
        </w:rPr>
        <w:t xml:space="preserve"> </w:t>
      </w:r>
      <w:r>
        <w:t>attain</w:t>
      </w:r>
      <w:r>
        <w:rPr>
          <w:spacing w:val="-4"/>
        </w:rPr>
        <w:t xml:space="preserve"> </w:t>
      </w:r>
      <w:r>
        <w:t>them.</w:t>
      </w:r>
      <w:r>
        <w:rPr>
          <w:spacing w:val="-5"/>
        </w:rPr>
        <w:t xml:space="preserve"> </w:t>
      </w:r>
      <w:r>
        <w:t>In</w:t>
      </w:r>
      <w:r>
        <w:rPr>
          <w:spacing w:val="-3"/>
        </w:rPr>
        <w:t xml:space="preserve"> </w:t>
      </w:r>
      <w:r>
        <w:t>other</w:t>
      </w:r>
      <w:r>
        <w:rPr>
          <w:spacing w:val="-5"/>
        </w:rPr>
        <w:t xml:space="preserve"> </w:t>
      </w:r>
      <w:r>
        <w:t>words,</w:t>
      </w:r>
      <w:r>
        <w:rPr>
          <w:spacing w:val="-3"/>
        </w:rPr>
        <w:t xml:space="preserve"> </w:t>
      </w:r>
      <w:r>
        <w:t>managerial planning</w:t>
      </w:r>
      <w:r>
        <w:rPr>
          <w:spacing w:val="-4"/>
        </w:rPr>
        <w:t xml:space="preserve"> </w:t>
      </w:r>
      <w:r>
        <w:t>defines</w:t>
      </w:r>
      <w:r>
        <w:rPr>
          <w:spacing w:val="-4"/>
        </w:rPr>
        <w:t xml:space="preserve"> </w:t>
      </w:r>
      <w:r>
        <w:t>where</w:t>
      </w:r>
      <w:r>
        <w:rPr>
          <w:spacing w:val="-4"/>
        </w:rPr>
        <w:t xml:space="preserve"> </w:t>
      </w:r>
      <w:r>
        <w:t>the</w:t>
      </w:r>
      <w:r>
        <w:rPr>
          <w:spacing w:val="-4"/>
        </w:rPr>
        <w:t xml:space="preserve"> </w:t>
      </w:r>
      <w:r>
        <w:t>organization</w:t>
      </w:r>
      <w:r>
        <w:rPr>
          <w:spacing w:val="-4"/>
        </w:rPr>
        <w:t xml:space="preserve"> </w:t>
      </w:r>
      <w:r>
        <w:t>wants</w:t>
      </w:r>
      <w:r>
        <w:rPr>
          <w:spacing w:val="-3"/>
        </w:rPr>
        <w:t xml:space="preserve"> </w:t>
      </w:r>
      <w:r>
        <w:t>to</w:t>
      </w:r>
      <w:r>
        <w:rPr>
          <w:spacing w:val="-4"/>
        </w:rPr>
        <w:t xml:space="preserve"> </w:t>
      </w:r>
      <w:r>
        <w:t>be</w:t>
      </w:r>
      <w:r>
        <w:rPr>
          <w:spacing w:val="-3"/>
        </w:rPr>
        <w:t xml:space="preserve"> </w:t>
      </w:r>
      <w:r>
        <w:t>in</w:t>
      </w:r>
      <w:r>
        <w:rPr>
          <w:spacing w:val="-3"/>
        </w:rPr>
        <w:t xml:space="preserve"> </w:t>
      </w:r>
      <w:r>
        <w:t>the</w:t>
      </w:r>
      <w:r>
        <w:rPr>
          <w:spacing w:val="-3"/>
        </w:rPr>
        <w:t xml:space="preserve"> </w:t>
      </w:r>
      <w:r>
        <w:t>future</w:t>
      </w:r>
      <w:r>
        <w:rPr>
          <w:spacing w:val="-3"/>
        </w:rPr>
        <w:t xml:space="preserve"> </w:t>
      </w:r>
      <w:r>
        <w:t>and</w:t>
      </w:r>
      <w:r>
        <w:rPr>
          <w:spacing w:val="-4"/>
        </w:rPr>
        <w:t xml:space="preserve"> </w:t>
      </w:r>
      <w:r>
        <w:t>how</w:t>
      </w:r>
      <w:r>
        <w:rPr>
          <w:spacing w:val="-4"/>
        </w:rPr>
        <w:t xml:space="preserve"> </w:t>
      </w:r>
      <w:r>
        <w:t>to</w:t>
      </w:r>
      <w:r>
        <w:rPr>
          <w:spacing w:val="-4"/>
        </w:rPr>
        <w:t xml:space="preserve"> </w:t>
      </w:r>
      <w:r>
        <w:t>get</w:t>
      </w:r>
    </w:p>
    <w:p w14:paraId="28E52F50" w14:textId="77777777" w:rsidR="00407150" w:rsidRDefault="003426F8">
      <w:pPr>
        <w:pStyle w:val="BodyText"/>
        <w:spacing w:before="1"/>
        <w:ind w:left="826"/>
      </w:pPr>
      <w:r>
        <w:t>there.</w:t>
      </w:r>
    </w:p>
    <w:p w14:paraId="7B54D73E" w14:textId="77777777" w:rsidR="00407150" w:rsidRDefault="00407150">
      <w:pPr>
        <w:pStyle w:val="BodyText"/>
        <w:spacing w:before="11"/>
        <w:rPr>
          <w:sz w:val="22"/>
        </w:rPr>
      </w:pPr>
    </w:p>
    <w:p w14:paraId="00D254CC" w14:textId="77777777" w:rsidR="00407150" w:rsidRDefault="003426F8">
      <w:pPr>
        <w:pStyle w:val="ListParagraph"/>
        <w:numPr>
          <w:ilvl w:val="2"/>
          <w:numId w:val="40"/>
        </w:numPr>
        <w:tabs>
          <w:tab w:val="left" w:pos="1428"/>
        </w:tabs>
        <w:ind w:hanging="602"/>
        <w:rPr>
          <w:sz w:val="24"/>
        </w:rPr>
      </w:pPr>
      <w:r>
        <w:rPr>
          <w:sz w:val="24"/>
        </w:rPr>
        <w:t>Organizing</w:t>
      </w:r>
    </w:p>
    <w:p w14:paraId="200BBF8C" w14:textId="77777777" w:rsidR="00407150" w:rsidRDefault="00407150">
      <w:pPr>
        <w:pStyle w:val="BodyText"/>
        <w:rPr>
          <w:sz w:val="23"/>
        </w:rPr>
      </w:pPr>
    </w:p>
    <w:p w14:paraId="7DC0227E" w14:textId="77777777" w:rsidR="00407150" w:rsidRDefault="003426F8">
      <w:pPr>
        <w:pStyle w:val="BodyText"/>
        <w:ind w:left="826" w:right="1401"/>
      </w:pPr>
      <w:r>
        <w:t>Organizing typically follows planning and reflects how the organization tries to accomplish the plan. Organizing involves assigning tasks, grouping tasks into</w:t>
      </w:r>
    </w:p>
    <w:p w14:paraId="4EF82FCD" w14:textId="77777777" w:rsidR="00407150" w:rsidRDefault="003426F8">
      <w:pPr>
        <w:pStyle w:val="BodyText"/>
        <w:spacing w:line="293" w:lineRule="exact"/>
        <w:ind w:left="826"/>
      </w:pPr>
      <w:r>
        <w:t>departments, delegating authority and allocating resources across the organization.</w:t>
      </w:r>
    </w:p>
    <w:p w14:paraId="224E9C9F" w14:textId="77777777" w:rsidR="00407150" w:rsidRDefault="00407150">
      <w:pPr>
        <w:pStyle w:val="BodyText"/>
        <w:spacing w:before="11"/>
        <w:rPr>
          <w:sz w:val="22"/>
        </w:rPr>
      </w:pPr>
    </w:p>
    <w:p w14:paraId="3CDB4EBD" w14:textId="77777777" w:rsidR="00407150" w:rsidRDefault="003426F8">
      <w:pPr>
        <w:pStyle w:val="ListParagraph"/>
        <w:numPr>
          <w:ilvl w:val="2"/>
          <w:numId w:val="40"/>
        </w:numPr>
        <w:tabs>
          <w:tab w:val="left" w:pos="1428"/>
        </w:tabs>
        <w:ind w:hanging="602"/>
        <w:rPr>
          <w:sz w:val="24"/>
        </w:rPr>
      </w:pPr>
      <w:r>
        <w:rPr>
          <w:sz w:val="24"/>
        </w:rPr>
        <w:t>Leading</w:t>
      </w:r>
    </w:p>
    <w:p w14:paraId="44686D5F" w14:textId="77777777" w:rsidR="00407150" w:rsidRDefault="00407150">
      <w:pPr>
        <w:pStyle w:val="BodyText"/>
        <w:spacing w:before="12"/>
        <w:rPr>
          <w:sz w:val="22"/>
        </w:rPr>
      </w:pPr>
    </w:p>
    <w:p w14:paraId="75389EA4" w14:textId="77777777" w:rsidR="00407150" w:rsidRDefault="003426F8">
      <w:pPr>
        <w:pStyle w:val="BodyText"/>
        <w:ind w:left="826"/>
      </w:pPr>
      <w:r>
        <w:t>Leading is the use of influence to motivate employees to achieve organizational goals.</w:t>
      </w:r>
    </w:p>
    <w:p w14:paraId="182ADE36" w14:textId="77777777" w:rsidR="00407150" w:rsidRDefault="003426F8">
      <w:pPr>
        <w:pStyle w:val="BodyText"/>
        <w:ind w:left="826"/>
      </w:pPr>
      <w:r>
        <w:t>Leading means creating a shared culture and values, communicating goals to</w:t>
      </w:r>
    </w:p>
    <w:p w14:paraId="3F9B6EFF" w14:textId="77777777" w:rsidR="00407150" w:rsidRDefault="003426F8">
      <w:pPr>
        <w:pStyle w:val="BodyText"/>
        <w:ind w:left="826" w:right="760"/>
      </w:pPr>
      <w:r>
        <w:t>employees throughout the organization, and infusing employees with the desire to perform at a high level. Leading involves motivating entire departments and divisions as well as those individuals working immediately with the manager. In an era of uncertainty, global competition and a growing diversity of the workforce, the ability to shape culture, communicate goals and motivate employees is critical to business success.</w:t>
      </w:r>
    </w:p>
    <w:p w14:paraId="48FDFB03" w14:textId="77777777" w:rsidR="00407150" w:rsidRDefault="00407150">
      <w:pPr>
        <w:pStyle w:val="BodyText"/>
        <w:spacing w:before="11"/>
        <w:rPr>
          <w:sz w:val="22"/>
        </w:rPr>
      </w:pPr>
    </w:p>
    <w:p w14:paraId="52937BC7" w14:textId="77777777" w:rsidR="00407150" w:rsidRDefault="003426F8">
      <w:pPr>
        <w:pStyle w:val="ListParagraph"/>
        <w:numPr>
          <w:ilvl w:val="2"/>
          <w:numId w:val="40"/>
        </w:numPr>
        <w:tabs>
          <w:tab w:val="left" w:pos="1428"/>
        </w:tabs>
        <w:ind w:hanging="602"/>
        <w:rPr>
          <w:sz w:val="24"/>
        </w:rPr>
      </w:pPr>
      <w:r>
        <w:rPr>
          <w:sz w:val="24"/>
        </w:rPr>
        <w:t>Controlling</w:t>
      </w:r>
    </w:p>
    <w:p w14:paraId="7F006B63" w14:textId="77777777" w:rsidR="00407150" w:rsidRDefault="00407150">
      <w:pPr>
        <w:rPr>
          <w:sz w:val="24"/>
        </w:rPr>
        <w:sectPr w:rsidR="00407150">
          <w:pgSz w:w="11910" w:h="16840"/>
          <w:pgMar w:top="1360" w:right="700" w:bottom="280" w:left="1180" w:header="720" w:footer="720" w:gutter="0"/>
          <w:cols w:space="720"/>
        </w:sectPr>
      </w:pPr>
    </w:p>
    <w:p w14:paraId="4E24BCF6" w14:textId="77777777" w:rsidR="00407150" w:rsidRDefault="003426F8">
      <w:pPr>
        <w:spacing w:before="31"/>
        <w:ind w:right="714"/>
        <w:jc w:val="right"/>
        <w:rPr>
          <w:sz w:val="20"/>
        </w:rPr>
      </w:pPr>
      <w:r>
        <w:rPr>
          <w:sz w:val="20"/>
        </w:rPr>
        <w:lastRenderedPageBreak/>
        <w:t>11</w:t>
      </w:r>
    </w:p>
    <w:p w14:paraId="7271F6EA" w14:textId="77777777" w:rsidR="00407150" w:rsidRDefault="00407150">
      <w:pPr>
        <w:pStyle w:val="BodyText"/>
        <w:spacing w:before="6"/>
        <w:rPr>
          <w:sz w:val="26"/>
        </w:rPr>
      </w:pPr>
    </w:p>
    <w:p w14:paraId="191A6F23" w14:textId="77777777" w:rsidR="00407150" w:rsidRDefault="003426F8">
      <w:pPr>
        <w:pStyle w:val="BodyText"/>
        <w:spacing w:before="1"/>
        <w:ind w:left="826" w:right="657"/>
      </w:pPr>
      <w:r>
        <w:t>Controlling is the fourth function in the management process. Controlling is monitoring employees’ activities, determining whether the organization is on target toward its goals, and making corrections as necessary. Managers must ensure that the</w:t>
      </w:r>
    </w:p>
    <w:p w14:paraId="26265C92" w14:textId="77777777" w:rsidR="00407150" w:rsidRDefault="003426F8">
      <w:pPr>
        <w:pStyle w:val="BodyText"/>
        <w:spacing w:line="292" w:lineRule="exact"/>
        <w:ind w:left="826"/>
      </w:pPr>
      <w:r>
        <w:t>organization is moving toward its goals. Trends toward empowerment and trust of</w:t>
      </w:r>
    </w:p>
    <w:p w14:paraId="28BA1220" w14:textId="77777777" w:rsidR="00407150" w:rsidRDefault="003426F8">
      <w:pPr>
        <w:pStyle w:val="BodyText"/>
        <w:ind w:left="826" w:right="732"/>
      </w:pPr>
      <w:r>
        <w:t>employees have led many companies to place less emphasis on top-down control and more emphasis on training employees to monitor and correct themselves. Information technology is helping managers provide needed organizational control without strict top-down constraints.</w:t>
      </w:r>
    </w:p>
    <w:p w14:paraId="05561B3D" w14:textId="77777777" w:rsidR="00407150" w:rsidRDefault="00407150">
      <w:pPr>
        <w:pStyle w:val="BodyText"/>
        <w:spacing w:before="11"/>
        <w:rPr>
          <w:sz w:val="22"/>
        </w:rPr>
      </w:pPr>
    </w:p>
    <w:p w14:paraId="535F9CD2" w14:textId="77777777" w:rsidR="00407150" w:rsidRDefault="003426F8">
      <w:pPr>
        <w:pStyle w:val="ListParagraph"/>
        <w:numPr>
          <w:ilvl w:val="1"/>
          <w:numId w:val="40"/>
        </w:numPr>
        <w:tabs>
          <w:tab w:val="left" w:pos="854"/>
        </w:tabs>
        <w:ind w:hanging="419"/>
        <w:rPr>
          <w:sz w:val="24"/>
        </w:rPr>
      </w:pPr>
      <w:r>
        <w:rPr>
          <w:sz w:val="24"/>
        </w:rPr>
        <w:t>Goals of</w:t>
      </w:r>
      <w:r>
        <w:rPr>
          <w:spacing w:val="-3"/>
          <w:sz w:val="24"/>
        </w:rPr>
        <w:t xml:space="preserve"> </w:t>
      </w:r>
      <w:r>
        <w:rPr>
          <w:sz w:val="24"/>
        </w:rPr>
        <w:t>Management</w:t>
      </w:r>
    </w:p>
    <w:p w14:paraId="160FFDD5" w14:textId="77777777" w:rsidR="00407150" w:rsidRDefault="003426F8">
      <w:pPr>
        <w:pStyle w:val="BodyText"/>
        <w:spacing w:before="180"/>
        <w:ind w:left="811"/>
      </w:pPr>
      <w:r>
        <w:t xml:space="preserve">Management is the attainment of organizational </w:t>
      </w:r>
      <w:r>
        <w:rPr>
          <w:b/>
        </w:rPr>
        <w:t xml:space="preserve">goals </w:t>
      </w:r>
      <w:r>
        <w:t>in an effective and efficient</w:t>
      </w:r>
    </w:p>
    <w:p w14:paraId="7E898A2D" w14:textId="77777777" w:rsidR="00407150" w:rsidRDefault="003426F8">
      <w:pPr>
        <w:pStyle w:val="BodyText"/>
        <w:ind w:left="811"/>
      </w:pPr>
      <w:r>
        <w:t>manner through planning, organizing, leading and controlling organizational resources.</w:t>
      </w:r>
    </w:p>
    <w:p w14:paraId="7D86CA38" w14:textId="77777777" w:rsidR="00407150" w:rsidRDefault="003426F8">
      <w:pPr>
        <w:pStyle w:val="BodyText"/>
        <w:spacing w:before="1"/>
        <w:ind w:left="811"/>
      </w:pPr>
      <w:r>
        <w:t>Organizational effectiveness and organizational efficiency constitute organization</w:t>
      </w:r>
    </w:p>
    <w:p w14:paraId="3708B982" w14:textId="12C06C1F" w:rsidR="00407150" w:rsidRDefault="003426F8">
      <w:pPr>
        <w:pStyle w:val="BodyText"/>
        <w:ind w:left="811" w:right="727"/>
      </w:pPr>
      <w:r>
        <w:rPr>
          <w:b/>
        </w:rPr>
        <w:t>performance</w:t>
      </w:r>
      <w:r>
        <w:t xml:space="preserve">. Organizational </w:t>
      </w:r>
      <w:r>
        <w:rPr>
          <w:b/>
        </w:rPr>
        <w:t xml:space="preserve">effectiveness </w:t>
      </w:r>
      <w:r>
        <w:t>is the degree to which the organization achieves a stated goal, or succeeds in accomplishing what it tries to do. Organizational effectiveness means providing a product or service that customers value.</w:t>
      </w:r>
    </w:p>
    <w:p w14:paraId="64C1911B" w14:textId="77777777" w:rsidR="00407150" w:rsidRDefault="003426F8">
      <w:pPr>
        <w:pStyle w:val="BodyText"/>
        <w:ind w:left="811" w:right="846"/>
      </w:pPr>
      <w:r>
        <w:t xml:space="preserve">Organizational </w:t>
      </w:r>
      <w:r>
        <w:rPr>
          <w:b/>
        </w:rPr>
        <w:t xml:space="preserve">efficiency </w:t>
      </w:r>
      <w:r>
        <w:t>refers to the amount of resources used to achieve an organizational goal. It is based on how much raw materials, money and people are necessary for producing a given volume of output. Efficiency can be calculated as the amount of resources used to produce a product or service.</w:t>
      </w:r>
    </w:p>
    <w:p w14:paraId="70E8B3B0" w14:textId="77777777" w:rsidR="00407150" w:rsidRDefault="00407150">
      <w:pPr>
        <w:pStyle w:val="BodyText"/>
        <w:spacing w:before="11"/>
        <w:rPr>
          <w:sz w:val="22"/>
        </w:rPr>
      </w:pPr>
    </w:p>
    <w:p w14:paraId="2A4262F2" w14:textId="77777777" w:rsidR="00407150" w:rsidRDefault="003426F8">
      <w:pPr>
        <w:pStyle w:val="ListParagraph"/>
        <w:numPr>
          <w:ilvl w:val="1"/>
          <w:numId w:val="40"/>
        </w:numPr>
        <w:tabs>
          <w:tab w:val="left" w:pos="854"/>
        </w:tabs>
        <w:ind w:hanging="419"/>
        <w:rPr>
          <w:sz w:val="24"/>
        </w:rPr>
      </w:pPr>
      <w:r>
        <w:rPr>
          <w:sz w:val="24"/>
        </w:rPr>
        <w:t>Levels of</w:t>
      </w:r>
      <w:r>
        <w:rPr>
          <w:spacing w:val="-2"/>
          <w:sz w:val="24"/>
        </w:rPr>
        <w:t xml:space="preserve"> </w:t>
      </w:r>
      <w:r>
        <w:rPr>
          <w:sz w:val="24"/>
        </w:rPr>
        <w:t>Management</w:t>
      </w:r>
    </w:p>
    <w:p w14:paraId="4FDAA911" w14:textId="77777777" w:rsidR="00407150" w:rsidRDefault="003426F8">
      <w:pPr>
        <w:pStyle w:val="BodyText"/>
        <w:spacing w:before="180"/>
        <w:ind w:left="826"/>
      </w:pPr>
      <w:r>
        <w:t>In organizations, there are generally three different levels of managers: first-level</w:t>
      </w:r>
    </w:p>
    <w:p w14:paraId="1294D223" w14:textId="77777777" w:rsidR="00407150" w:rsidRDefault="003426F8">
      <w:pPr>
        <w:pStyle w:val="BodyText"/>
        <w:ind w:left="826" w:right="830"/>
      </w:pPr>
      <w:r>
        <w:t>managers, middle-level managers, and top-level managers. These levels of managers are classified in a hierarchy of importance and authority, and are also arranged by the different types of management tasks that each role does. In many organizations, the number of managers in every level resembles a pyramid, in which the first-level has many more managers than middle-level and top-level managers, respectively. Each</w:t>
      </w:r>
    </w:p>
    <w:p w14:paraId="724E3DD6" w14:textId="77777777" w:rsidR="00407150" w:rsidRDefault="003426F8">
      <w:pPr>
        <w:pStyle w:val="BodyText"/>
        <w:ind w:left="826" w:right="657"/>
      </w:pPr>
      <w:r>
        <w:t>management level is explained below in specifications of their different responsibilities and likely job titles.</w:t>
      </w:r>
    </w:p>
    <w:p w14:paraId="3EA732A1" w14:textId="77777777" w:rsidR="00407150" w:rsidRDefault="00407150">
      <w:pPr>
        <w:pStyle w:val="BodyText"/>
        <w:rPr>
          <w:sz w:val="23"/>
        </w:rPr>
      </w:pPr>
    </w:p>
    <w:p w14:paraId="2F4E15F1" w14:textId="77777777" w:rsidR="00407150" w:rsidRDefault="003426F8">
      <w:pPr>
        <w:pStyle w:val="ListParagraph"/>
        <w:numPr>
          <w:ilvl w:val="2"/>
          <w:numId w:val="40"/>
        </w:numPr>
        <w:tabs>
          <w:tab w:val="left" w:pos="1454"/>
        </w:tabs>
        <w:ind w:left="1453" w:hanging="602"/>
        <w:rPr>
          <w:sz w:val="24"/>
        </w:rPr>
      </w:pPr>
      <w:r>
        <w:rPr>
          <w:spacing w:val="-4"/>
          <w:sz w:val="24"/>
        </w:rPr>
        <w:t>Top-level</w:t>
      </w:r>
      <w:r>
        <w:rPr>
          <w:sz w:val="24"/>
        </w:rPr>
        <w:t xml:space="preserve"> managers</w:t>
      </w:r>
    </w:p>
    <w:p w14:paraId="61AC9504" w14:textId="77777777" w:rsidR="00407150" w:rsidRDefault="00407150">
      <w:pPr>
        <w:pStyle w:val="BodyText"/>
        <w:spacing w:before="11"/>
        <w:rPr>
          <w:sz w:val="22"/>
        </w:rPr>
      </w:pPr>
    </w:p>
    <w:p w14:paraId="34DDABD2" w14:textId="77777777" w:rsidR="00407150" w:rsidRDefault="003426F8">
      <w:pPr>
        <w:pStyle w:val="BodyText"/>
        <w:ind w:left="826" w:right="814"/>
      </w:pPr>
      <w:r>
        <w:t>Top managers are responsible for making decisions about the direction of the organization and establishing policies that affect all organizational members. Typically consist of board of directors, president, vice-president, chief executive officers, etc.</w:t>
      </w:r>
    </w:p>
    <w:p w14:paraId="37156A4F" w14:textId="77777777" w:rsidR="00407150" w:rsidRDefault="003426F8">
      <w:pPr>
        <w:pStyle w:val="BodyText"/>
        <w:spacing w:line="292" w:lineRule="exact"/>
        <w:ind w:left="826"/>
      </w:pPr>
      <w:r>
        <w:t>These individuals are mainly responsible for controlling and overseeing all the</w:t>
      </w:r>
    </w:p>
    <w:p w14:paraId="4B9C3C6E" w14:textId="77777777" w:rsidR="00407150" w:rsidRDefault="003426F8">
      <w:pPr>
        <w:pStyle w:val="BodyText"/>
        <w:spacing w:before="1"/>
        <w:ind w:left="826" w:right="846"/>
      </w:pPr>
      <w:r>
        <w:t>departments in the organization. They develop goals, strategic plans, and policies for the company, as well as make many decisions on the direction of the business. In addition, top-level managers play a significant role in the mobilization of outside</w:t>
      </w:r>
    </w:p>
    <w:p w14:paraId="43C718BC" w14:textId="77777777" w:rsidR="00407150" w:rsidRDefault="003426F8">
      <w:pPr>
        <w:pStyle w:val="BodyText"/>
        <w:ind w:left="826" w:right="1271"/>
      </w:pPr>
      <w:r>
        <w:t>resources and are for the most part responsible for the shareholders and general public.</w:t>
      </w:r>
    </w:p>
    <w:p w14:paraId="480CB6CB" w14:textId="77777777" w:rsidR="00407150" w:rsidRDefault="00407150">
      <w:pPr>
        <w:pStyle w:val="BodyText"/>
        <w:spacing w:before="12"/>
        <w:rPr>
          <w:sz w:val="22"/>
        </w:rPr>
      </w:pPr>
    </w:p>
    <w:p w14:paraId="2ACD6310" w14:textId="77777777" w:rsidR="00407150" w:rsidRDefault="003426F8">
      <w:pPr>
        <w:pStyle w:val="ListParagraph"/>
        <w:numPr>
          <w:ilvl w:val="2"/>
          <w:numId w:val="40"/>
        </w:numPr>
        <w:tabs>
          <w:tab w:val="left" w:pos="1470"/>
        </w:tabs>
        <w:ind w:left="1469" w:hanging="602"/>
        <w:rPr>
          <w:sz w:val="24"/>
        </w:rPr>
      </w:pPr>
      <w:r>
        <w:rPr>
          <w:sz w:val="24"/>
        </w:rPr>
        <w:t>Middle-level</w:t>
      </w:r>
      <w:r>
        <w:rPr>
          <w:spacing w:val="-1"/>
          <w:sz w:val="24"/>
        </w:rPr>
        <w:t xml:space="preserve"> </w:t>
      </w:r>
      <w:r>
        <w:rPr>
          <w:sz w:val="24"/>
        </w:rPr>
        <w:t>managers</w:t>
      </w:r>
    </w:p>
    <w:p w14:paraId="245E2412" w14:textId="77777777" w:rsidR="00407150" w:rsidRDefault="00407150">
      <w:pPr>
        <w:pStyle w:val="BodyText"/>
        <w:spacing w:before="11"/>
        <w:rPr>
          <w:sz w:val="22"/>
        </w:rPr>
      </w:pPr>
    </w:p>
    <w:p w14:paraId="4A9A966A" w14:textId="77777777" w:rsidR="00407150" w:rsidRDefault="003426F8">
      <w:pPr>
        <w:pStyle w:val="BodyText"/>
        <w:ind w:left="868"/>
      </w:pPr>
      <w:r>
        <w:t>Middle managers represent levels of management between the first-line supervisor</w:t>
      </w:r>
    </w:p>
    <w:p w14:paraId="27892C1D" w14:textId="77777777" w:rsidR="00407150" w:rsidRDefault="00407150">
      <w:pPr>
        <w:sectPr w:rsidR="00407150">
          <w:pgSz w:w="11910" w:h="16840"/>
          <w:pgMar w:top="800" w:right="700" w:bottom="280" w:left="1180" w:header="720" w:footer="720" w:gutter="0"/>
          <w:cols w:space="720"/>
        </w:sectPr>
      </w:pPr>
    </w:p>
    <w:p w14:paraId="546E1293" w14:textId="77777777" w:rsidR="00407150" w:rsidRDefault="003426F8">
      <w:pPr>
        <w:pStyle w:val="BodyText"/>
        <w:spacing w:before="39"/>
        <w:ind w:left="868" w:right="727"/>
      </w:pPr>
      <w:r>
        <w:lastRenderedPageBreak/>
        <w:t>and top management. These personnel typically consist of general managers, branch managers, department and managers. These individuals are mainly responsible to the top management for the functioning of their department. They devote more time to organizational and directional functions. Their roles can be emphasized as executing plans of the organization in conformance with the company's policies and the objectives of the top management, they define and discuss information and policies from top management to lower management, and most importantly they inspire and provide guidance to lower level managers towards better performance. Some of their functions are as follows:</w:t>
      </w:r>
    </w:p>
    <w:p w14:paraId="1DCB7A87" w14:textId="77777777" w:rsidR="00407150" w:rsidRDefault="00407150">
      <w:pPr>
        <w:pStyle w:val="BodyText"/>
        <w:spacing w:before="12"/>
        <w:rPr>
          <w:sz w:val="22"/>
        </w:rPr>
      </w:pPr>
    </w:p>
    <w:p w14:paraId="222860D1" w14:textId="77777777" w:rsidR="00407150" w:rsidRDefault="003426F8">
      <w:pPr>
        <w:pStyle w:val="ListParagraph"/>
        <w:numPr>
          <w:ilvl w:val="0"/>
          <w:numId w:val="39"/>
        </w:numPr>
        <w:tabs>
          <w:tab w:val="left" w:pos="1348"/>
          <w:tab w:val="left" w:pos="1349"/>
        </w:tabs>
        <w:ind w:right="1912"/>
        <w:rPr>
          <w:sz w:val="24"/>
        </w:rPr>
      </w:pPr>
      <w:r>
        <w:rPr>
          <w:sz w:val="24"/>
        </w:rPr>
        <w:t>Designing</w:t>
      </w:r>
      <w:r>
        <w:rPr>
          <w:spacing w:val="-8"/>
          <w:sz w:val="24"/>
        </w:rPr>
        <w:t xml:space="preserve"> </w:t>
      </w:r>
      <w:r>
        <w:rPr>
          <w:sz w:val="24"/>
        </w:rPr>
        <w:t>and</w:t>
      </w:r>
      <w:r>
        <w:rPr>
          <w:spacing w:val="-7"/>
          <w:sz w:val="24"/>
        </w:rPr>
        <w:t xml:space="preserve"> </w:t>
      </w:r>
      <w:r>
        <w:rPr>
          <w:sz w:val="24"/>
        </w:rPr>
        <w:t>implementing</w:t>
      </w:r>
      <w:r>
        <w:rPr>
          <w:spacing w:val="-7"/>
          <w:sz w:val="24"/>
        </w:rPr>
        <w:t xml:space="preserve"> </w:t>
      </w:r>
      <w:r>
        <w:rPr>
          <w:sz w:val="24"/>
        </w:rPr>
        <w:t>effective</w:t>
      </w:r>
      <w:r>
        <w:rPr>
          <w:spacing w:val="-6"/>
          <w:sz w:val="24"/>
        </w:rPr>
        <w:t xml:space="preserve"> </w:t>
      </w:r>
      <w:r>
        <w:rPr>
          <w:sz w:val="24"/>
        </w:rPr>
        <w:t>group</w:t>
      </w:r>
      <w:r>
        <w:rPr>
          <w:spacing w:val="-8"/>
          <w:sz w:val="24"/>
        </w:rPr>
        <w:t xml:space="preserve"> </w:t>
      </w:r>
      <w:r>
        <w:rPr>
          <w:sz w:val="24"/>
        </w:rPr>
        <w:t>and</w:t>
      </w:r>
      <w:r>
        <w:rPr>
          <w:spacing w:val="-7"/>
          <w:sz w:val="24"/>
        </w:rPr>
        <w:t xml:space="preserve"> </w:t>
      </w:r>
      <w:r>
        <w:rPr>
          <w:sz w:val="24"/>
        </w:rPr>
        <w:t>intergroup</w:t>
      </w:r>
      <w:r>
        <w:rPr>
          <w:spacing w:val="-7"/>
          <w:sz w:val="24"/>
        </w:rPr>
        <w:t xml:space="preserve"> </w:t>
      </w:r>
      <w:r>
        <w:rPr>
          <w:sz w:val="24"/>
        </w:rPr>
        <w:t>work</w:t>
      </w:r>
      <w:r>
        <w:rPr>
          <w:spacing w:val="-8"/>
          <w:sz w:val="24"/>
        </w:rPr>
        <w:t xml:space="preserve"> </w:t>
      </w:r>
      <w:r>
        <w:rPr>
          <w:sz w:val="24"/>
        </w:rPr>
        <w:t>and information</w:t>
      </w:r>
      <w:r>
        <w:rPr>
          <w:spacing w:val="-2"/>
          <w:sz w:val="24"/>
        </w:rPr>
        <w:t xml:space="preserve"> </w:t>
      </w:r>
      <w:r>
        <w:rPr>
          <w:sz w:val="24"/>
        </w:rPr>
        <w:t>systems.</w:t>
      </w:r>
    </w:p>
    <w:p w14:paraId="0216E841" w14:textId="77777777" w:rsidR="00407150" w:rsidRDefault="003426F8">
      <w:pPr>
        <w:pStyle w:val="ListParagraph"/>
        <w:numPr>
          <w:ilvl w:val="0"/>
          <w:numId w:val="39"/>
        </w:numPr>
        <w:tabs>
          <w:tab w:val="left" w:pos="1348"/>
          <w:tab w:val="left" w:pos="1349"/>
        </w:tabs>
        <w:spacing w:before="180"/>
        <w:rPr>
          <w:sz w:val="24"/>
        </w:rPr>
      </w:pPr>
      <w:r>
        <w:rPr>
          <w:sz w:val="24"/>
        </w:rPr>
        <w:t>Defining and monitoring group-level performance</w:t>
      </w:r>
      <w:r>
        <w:rPr>
          <w:spacing w:val="-7"/>
          <w:sz w:val="24"/>
        </w:rPr>
        <w:t xml:space="preserve"> </w:t>
      </w:r>
      <w:r>
        <w:rPr>
          <w:sz w:val="24"/>
        </w:rPr>
        <w:t>indicators.</w:t>
      </w:r>
    </w:p>
    <w:p w14:paraId="43D8AD2D" w14:textId="6124A909" w:rsidR="00407150" w:rsidRDefault="003426F8">
      <w:pPr>
        <w:pStyle w:val="ListParagraph"/>
        <w:numPr>
          <w:ilvl w:val="0"/>
          <w:numId w:val="39"/>
        </w:numPr>
        <w:tabs>
          <w:tab w:val="left" w:pos="1348"/>
          <w:tab w:val="left" w:pos="1349"/>
        </w:tabs>
        <w:spacing w:before="180"/>
        <w:rPr>
          <w:sz w:val="24"/>
        </w:rPr>
      </w:pPr>
      <w:r>
        <w:rPr>
          <w:sz w:val="24"/>
        </w:rPr>
        <w:t>Diagnosing and resolving problems within and among work</w:t>
      </w:r>
      <w:r>
        <w:rPr>
          <w:spacing w:val="-12"/>
          <w:sz w:val="24"/>
        </w:rPr>
        <w:t xml:space="preserve"> </w:t>
      </w:r>
      <w:r>
        <w:rPr>
          <w:sz w:val="24"/>
        </w:rPr>
        <w:t>groups.</w:t>
      </w:r>
    </w:p>
    <w:p w14:paraId="6A786D97" w14:textId="77777777" w:rsidR="00407150" w:rsidRDefault="003426F8">
      <w:pPr>
        <w:pStyle w:val="ListParagraph"/>
        <w:numPr>
          <w:ilvl w:val="0"/>
          <w:numId w:val="39"/>
        </w:numPr>
        <w:tabs>
          <w:tab w:val="left" w:pos="1348"/>
          <w:tab w:val="left" w:pos="1349"/>
        </w:tabs>
        <w:spacing w:before="180"/>
        <w:rPr>
          <w:sz w:val="24"/>
        </w:rPr>
      </w:pPr>
      <w:r>
        <w:rPr>
          <w:sz w:val="24"/>
        </w:rPr>
        <w:t xml:space="preserve">Designing and implementing </w:t>
      </w:r>
      <w:r>
        <w:rPr>
          <w:spacing w:val="-2"/>
          <w:sz w:val="24"/>
        </w:rPr>
        <w:t xml:space="preserve">reward </w:t>
      </w:r>
      <w:r>
        <w:rPr>
          <w:sz w:val="24"/>
        </w:rPr>
        <w:t>systems that support cooperative</w:t>
      </w:r>
      <w:r>
        <w:rPr>
          <w:spacing w:val="-23"/>
          <w:sz w:val="24"/>
        </w:rPr>
        <w:t xml:space="preserve"> </w:t>
      </w:r>
      <w:r>
        <w:rPr>
          <w:sz w:val="24"/>
        </w:rPr>
        <w:t>behaviors.</w:t>
      </w:r>
    </w:p>
    <w:p w14:paraId="29112D52" w14:textId="77777777" w:rsidR="00407150" w:rsidRDefault="00407150">
      <w:pPr>
        <w:pStyle w:val="BodyText"/>
        <w:spacing w:before="11"/>
        <w:rPr>
          <w:sz w:val="22"/>
        </w:rPr>
      </w:pPr>
    </w:p>
    <w:p w14:paraId="1304791C" w14:textId="77777777" w:rsidR="00407150" w:rsidRDefault="003426F8">
      <w:pPr>
        <w:pStyle w:val="ListParagraph"/>
        <w:numPr>
          <w:ilvl w:val="2"/>
          <w:numId w:val="40"/>
        </w:numPr>
        <w:tabs>
          <w:tab w:val="left" w:pos="1470"/>
        </w:tabs>
        <w:ind w:left="1469" w:hanging="602"/>
        <w:rPr>
          <w:sz w:val="24"/>
        </w:rPr>
      </w:pPr>
      <w:r>
        <w:rPr>
          <w:sz w:val="24"/>
        </w:rPr>
        <w:t>First-level</w:t>
      </w:r>
      <w:r>
        <w:rPr>
          <w:spacing w:val="-1"/>
          <w:sz w:val="24"/>
        </w:rPr>
        <w:t xml:space="preserve"> </w:t>
      </w:r>
      <w:r>
        <w:rPr>
          <w:sz w:val="24"/>
        </w:rPr>
        <w:t>managers</w:t>
      </w:r>
    </w:p>
    <w:p w14:paraId="2DA6E43D" w14:textId="77777777" w:rsidR="00407150" w:rsidRDefault="00407150">
      <w:pPr>
        <w:pStyle w:val="BodyText"/>
        <w:spacing w:before="11"/>
        <w:rPr>
          <w:sz w:val="22"/>
        </w:rPr>
      </w:pPr>
    </w:p>
    <w:p w14:paraId="768ED36B" w14:textId="77777777" w:rsidR="00407150" w:rsidRDefault="003426F8">
      <w:pPr>
        <w:pStyle w:val="BodyText"/>
        <w:ind w:left="826"/>
      </w:pPr>
      <w:r>
        <w:t>First-line managers are responsible for directing the day-to-day activities of non-</w:t>
      </w:r>
    </w:p>
    <w:p w14:paraId="6051B937" w14:textId="77777777" w:rsidR="00407150" w:rsidRDefault="003426F8">
      <w:pPr>
        <w:pStyle w:val="BodyText"/>
        <w:ind w:left="826" w:right="849"/>
      </w:pPr>
      <w:r>
        <w:t>managerial employees. Typically consist of supervisors, section officers, foreman, etc. These individuals focus more on the controlling and direction of management functions. For instance, they assign tasks and jobs to employees, guide and supervise employees on day-to-day activities, look after the quantity and quality of the production of the company, make recommendations, suggestions, and communicate employee problems to the higher level above, etc. In this level, managers are the</w:t>
      </w:r>
    </w:p>
    <w:p w14:paraId="3A3B4ADF" w14:textId="77777777" w:rsidR="00407150" w:rsidRDefault="003426F8">
      <w:pPr>
        <w:pStyle w:val="BodyText"/>
        <w:spacing w:before="1"/>
        <w:ind w:left="826" w:right="846"/>
      </w:pPr>
      <w:r>
        <w:t>"image builders" of the company considering they are the only ones who have direct contact with employees.</w:t>
      </w:r>
    </w:p>
    <w:p w14:paraId="0FB42954" w14:textId="77777777" w:rsidR="00407150" w:rsidRDefault="00407150">
      <w:pPr>
        <w:pStyle w:val="BodyText"/>
        <w:spacing w:before="12"/>
        <w:rPr>
          <w:sz w:val="22"/>
        </w:rPr>
      </w:pPr>
    </w:p>
    <w:p w14:paraId="0DA2269A" w14:textId="77777777" w:rsidR="00407150" w:rsidRDefault="003426F8">
      <w:pPr>
        <w:pStyle w:val="ListParagraph"/>
        <w:numPr>
          <w:ilvl w:val="0"/>
          <w:numId w:val="39"/>
        </w:numPr>
        <w:tabs>
          <w:tab w:val="left" w:pos="1348"/>
          <w:tab w:val="left" w:pos="1349"/>
        </w:tabs>
        <w:rPr>
          <w:sz w:val="24"/>
        </w:rPr>
      </w:pPr>
      <w:r>
        <w:rPr>
          <w:sz w:val="24"/>
        </w:rPr>
        <w:t>Basic</w:t>
      </w:r>
      <w:r>
        <w:rPr>
          <w:spacing w:val="-1"/>
          <w:sz w:val="24"/>
        </w:rPr>
        <w:t xml:space="preserve"> </w:t>
      </w:r>
      <w:r>
        <w:rPr>
          <w:sz w:val="24"/>
        </w:rPr>
        <w:t>supervision</w:t>
      </w:r>
    </w:p>
    <w:p w14:paraId="20AFA66F" w14:textId="77777777" w:rsidR="00407150" w:rsidRDefault="003426F8">
      <w:pPr>
        <w:pStyle w:val="ListParagraph"/>
        <w:numPr>
          <w:ilvl w:val="0"/>
          <w:numId w:val="39"/>
        </w:numPr>
        <w:tabs>
          <w:tab w:val="left" w:pos="1348"/>
          <w:tab w:val="left" w:pos="1349"/>
        </w:tabs>
        <w:spacing w:before="180"/>
        <w:rPr>
          <w:sz w:val="24"/>
        </w:rPr>
      </w:pPr>
      <w:r>
        <w:rPr>
          <w:sz w:val="24"/>
        </w:rPr>
        <w:t>Motivation</w:t>
      </w:r>
    </w:p>
    <w:p w14:paraId="0D90A48D" w14:textId="77777777" w:rsidR="00407150" w:rsidRDefault="003426F8">
      <w:pPr>
        <w:pStyle w:val="ListParagraph"/>
        <w:numPr>
          <w:ilvl w:val="0"/>
          <w:numId w:val="39"/>
        </w:numPr>
        <w:tabs>
          <w:tab w:val="left" w:pos="1348"/>
          <w:tab w:val="left" w:pos="1349"/>
        </w:tabs>
        <w:spacing w:before="179"/>
        <w:rPr>
          <w:sz w:val="24"/>
        </w:rPr>
      </w:pPr>
      <w:r>
        <w:rPr>
          <w:sz w:val="24"/>
        </w:rPr>
        <w:t>Career</w:t>
      </w:r>
      <w:r>
        <w:rPr>
          <w:spacing w:val="-1"/>
          <w:sz w:val="24"/>
        </w:rPr>
        <w:t xml:space="preserve"> </w:t>
      </w:r>
      <w:r>
        <w:rPr>
          <w:sz w:val="24"/>
        </w:rPr>
        <w:t>planning</w:t>
      </w:r>
    </w:p>
    <w:p w14:paraId="01057FDB" w14:textId="77777777" w:rsidR="00407150" w:rsidRDefault="003426F8">
      <w:pPr>
        <w:pStyle w:val="ListParagraph"/>
        <w:numPr>
          <w:ilvl w:val="0"/>
          <w:numId w:val="39"/>
        </w:numPr>
        <w:tabs>
          <w:tab w:val="left" w:pos="1348"/>
          <w:tab w:val="left" w:pos="1349"/>
        </w:tabs>
        <w:spacing w:before="180"/>
        <w:rPr>
          <w:sz w:val="24"/>
        </w:rPr>
      </w:pPr>
      <w:r>
        <w:rPr>
          <w:sz w:val="24"/>
        </w:rPr>
        <w:t>Performance</w:t>
      </w:r>
      <w:r>
        <w:rPr>
          <w:spacing w:val="-2"/>
          <w:sz w:val="24"/>
        </w:rPr>
        <w:t xml:space="preserve"> </w:t>
      </w:r>
      <w:r>
        <w:rPr>
          <w:sz w:val="24"/>
        </w:rPr>
        <w:t>feedback</w:t>
      </w:r>
    </w:p>
    <w:p w14:paraId="4B06A4BD" w14:textId="77777777" w:rsidR="00407150" w:rsidRDefault="00407150">
      <w:pPr>
        <w:pStyle w:val="BodyText"/>
        <w:spacing w:before="11"/>
        <w:rPr>
          <w:sz w:val="22"/>
        </w:rPr>
      </w:pPr>
    </w:p>
    <w:p w14:paraId="58EAB8A2" w14:textId="77777777" w:rsidR="00407150" w:rsidRDefault="003426F8">
      <w:pPr>
        <w:pStyle w:val="BodyText"/>
        <w:ind w:left="826" w:right="657"/>
      </w:pPr>
      <w:r>
        <w:t>The importance for planning and controlling skill required in managers tends to reduce with reducing level in management hierarchy. However, importance for leading skills</w:t>
      </w:r>
    </w:p>
    <w:p w14:paraId="3FB9F937" w14:textId="77777777" w:rsidR="00407150" w:rsidRDefault="003426F8">
      <w:pPr>
        <w:pStyle w:val="BodyText"/>
        <w:spacing w:before="1"/>
        <w:ind w:left="826" w:right="727"/>
      </w:pPr>
      <w:r>
        <w:t>increases with reducing level of management hierarchy. Thus the first line managers, dealing directly with the operating personnel need very high leading skills to motivate, supervise and guide their subordinates. The importance of organizing skill does not</w:t>
      </w:r>
    </w:p>
    <w:p w14:paraId="5C9A8F11" w14:textId="77777777" w:rsidR="00407150" w:rsidRDefault="003426F8">
      <w:pPr>
        <w:pStyle w:val="BodyText"/>
        <w:ind w:left="826" w:right="647"/>
      </w:pPr>
      <w:r>
        <w:t>change very much with hierarchical level; however, there is small drop in importance of organizing skill as we go down the organizational hierarchy.</w:t>
      </w:r>
    </w:p>
    <w:p w14:paraId="306F6215" w14:textId="77777777" w:rsidR="00407150" w:rsidRDefault="00407150">
      <w:pPr>
        <w:pStyle w:val="BodyText"/>
        <w:rPr>
          <w:sz w:val="23"/>
        </w:rPr>
      </w:pPr>
    </w:p>
    <w:p w14:paraId="3C12907A" w14:textId="77777777" w:rsidR="00407150" w:rsidRDefault="003426F8">
      <w:pPr>
        <w:pStyle w:val="ListParagraph"/>
        <w:numPr>
          <w:ilvl w:val="1"/>
          <w:numId w:val="40"/>
        </w:numPr>
        <w:tabs>
          <w:tab w:val="left" w:pos="854"/>
        </w:tabs>
        <w:ind w:hanging="419"/>
        <w:rPr>
          <w:sz w:val="24"/>
        </w:rPr>
      </w:pPr>
      <w:r>
        <w:rPr>
          <w:sz w:val="24"/>
        </w:rPr>
        <w:t>Business</w:t>
      </w:r>
      <w:r>
        <w:rPr>
          <w:spacing w:val="-2"/>
          <w:sz w:val="24"/>
        </w:rPr>
        <w:t xml:space="preserve"> </w:t>
      </w:r>
      <w:r>
        <w:rPr>
          <w:sz w:val="24"/>
        </w:rPr>
        <w:t>Functions</w:t>
      </w:r>
    </w:p>
    <w:p w14:paraId="2F3D71C9" w14:textId="77777777" w:rsidR="00407150" w:rsidRDefault="003426F8">
      <w:pPr>
        <w:pStyle w:val="BodyText"/>
        <w:spacing w:before="180"/>
        <w:ind w:left="868"/>
      </w:pPr>
      <w:r>
        <w:t>In essence, management is the efficient and effective deployment of an organization's</w:t>
      </w:r>
    </w:p>
    <w:p w14:paraId="63430136" w14:textId="77777777" w:rsidR="00407150" w:rsidRDefault="00407150">
      <w:pPr>
        <w:sectPr w:rsidR="00407150">
          <w:pgSz w:w="11910" w:h="16840"/>
          <w:pgMar w:top="1360" w:right="700" w:bottom="280" w:left="1180" w:header="720" w:footer="720" w:gutter="0"/>
          <w:cols w:space="720"/>
        </w:sectPr>
      </w:pPr>
    </w:p>
    <w:p w14:paraId="1C92629D" w14:textId="77777777" w:rsidR="00407150" w:rsidRDefault="003426F8">
      <w:pPr>
        <w:spacing w:before="31"/>
        <w:ind w:right="714"/>
        <w:jc w:val="right"/>
        <w:rPr>
          <w:sz w:val="20"/>
        </w:rPr>
      </w:pPr>
      <w:r>
        <w:rPr>
          <w:sz w:val="20"/>
        </w:rPr>
        <w:lastRenderedPageBreak/>
        <w:t>13</w:t>
      </w:r>
    </w:p>
    <w:p w14:paraId="36DDED63" w14:textId="77777777" w:rsidR="00407150" w:rsidRDefault="00407150">
      <w:pPr>
        <w:pStyle w:val="BodyText"/>
        <w:spacing w:before="6"/>
        <w:rPr>
          <w:sz w:val="26"/>
        </w:rPr>
      </w:pPr>
    </w:p>
    <w:p w14:paraId="7AE8CC52" w14:textId="77777777" w:rsidR="00407150" w:rsidRDefault="003426F8">
      <w:pPr>
        <w:pStyle w:val="BodyText"/>
        <w:spacing w:before="1"/>
        <w:ind w:left="868"/>
        <w:jc w:val="both"/>
      </w:pPr>
      <w:r>
        <w:t>resources when they are needed. Such resources may include financial resources,</w:t>
      </w:r>
    </w:p>
    <w:p w14:paraId="4FF3726E" w14:textId="77777777" w:rsidR="00407150" w:rsidRDefault="003426F8">
      <w:pPr>
        <w:pStyle w:val="BodyText"/>
        <w:ind w:left="868" w:right="748"/>
        <w:jc w:val="both"/>
      </w:pPr>
      <w:r>
        <w:rPr>
          <w:spacing w:val="-3"/>
        </w:rPr>
        <w:t>inventory,</w:t>
      </w:r>
      <w:r>
        <w:rPr>
          <w:spacing w:val="-8"/>
        </w:rPr>
        <w:t xml:space="preserve"> </w:t>
      </w:r>
      <w:r>
        <w:t>human</w:t>
      </w:r>
      <w:r>
        <w:rPr>
          <w:spacing w:val="-9"/>
        </w:rPr>
        <w:t xml:space="preserve"> </w:t>
      </w:r>
      <w:r>
        <w:t>competencies,</w:t>
      </w:r>
      <w:r>
        <w:rPr>
          <w:spacing w:val="-8"/>
        </w:rPr>
        <w:t xml:space="preserve"> </w:t>
      </w:r>
      <w:r>
        <w:t>production</w:t>
      </w:r>
      <w:r>
        <w:rPr>
          <w:spacing w:val="-9"/>
        </w:rPr>
        <w:t xml:space="preserve"> </w:t>
      </w:r>
      <w:r>
        <w:t>resources,</w:t>
      </w:r>
      <w:r>
        <w:rPr>
          <w:spacing w:val="-8"/>
        </w:rPr>
        <w:t xml:space="preserve"> </w:t>
      </w:r>
      <w:r>
        <w:t>or</w:t>
      </w:r>
      <w:r>
        <w:rPr>
          <w:spacing w:val="-8"/>
        </w:rPr>
        <w:t xml:space="preserve"> </w:t>
      </w:r>
      <w:r>
        <w:t>information</w:t>
      </w:r>
      <w:r>
        <w:rPr>
          <w:spacing w:val="-8"/>
        </w:rPr>
        <w:t xml:space="preserve"> </w:t>
      </w:r>
      <w:r>
        <w:t>technology</w:t>
      </w:r>
      <w:r>
        <w:rPr>
          <w:spacing w:val="-8"/>
        </w:rPr>
        <w:t xml:space="preserve"> </w:t>
      </w:r>
      <w:r>
        <w:t>(IT), called</w:t>
      </w:r>
      <w:r>
        <w:rPr>
          <w:spacing w:val="-5"/>
        </w:rPr>
        <w:t xml:space="preserve"> </w:t>
      </w:r>
      <w:r>
        <w:t>business</w:t>
      </w:r>
      <w:r>
        <w:rPr>
          <w:spacing w:val="-4"/>
        </w:rPr>
        <w:t xml:space="preserve"> </w:t>
      </w:r>
      <w:r>
        <w:t>functions.</w:t>
      </w:r>
      <w:r>
        <w:rPr>
          <w:spacing w:val="-5"/>
        </w:rPr>
        <w:t xml:space="preserve"> </w:t>
      </w:r>
      <w:r>
        <w:t>A</w:t>
      </w:r>
      <w:r>
        <w:rPr>
          <w:spacing w:val="-4"/>
        </w:rPr>
        <w:t xml:space="preserve"> </w:t>
      </w:r>
      <w:r>
        <w:t>business</w:t>
      </w:r>
      <w:r>
        <w:rPr>
          <w:spacing w:val="-4"/>
        </w:rPr>
        <w:t xml:space="preserve"> </w:t>
      </w:r>
      <w:r>
        <w:t>function</w:t>
      </w:r>
      <w:r>
        <w:rPr>
          <w:spacing w:val="-5"/>
        </w:rPr>
        <w:t xml:space="preserve"> </w:t>
      </w:r>
      <w:r>
        <w:rPr>
          <w:spacing w:val="-3"/>
        </w:rPr>
        <w:t>refers</w:t>
      </w:r>
      <w:r>
        <w:rPr>
          <w:spacing w:val="-4"/>
        </w:rPr>
        <w:t xml:space="preserve"> </w:t>
      </w:r>
      <w:r>
        <w:t>to</w:t>
      </w:r>
      <w:r>
        <w:rPr>
          <w:spacing w:val="-5"/>
        </w:rPr>
        <w:t xml:space="preserve"> </w:t>
      </w:r>
      <w:r>
        <w:t>a</w:t>
      </w:r>
      <w:r>
        <w:rPr>
          <w:spacing w:val="-4"/>
        </w:rPr>
        <w:t xml:space="preserve"> </w:t>
      </w:r>
      <w:r>
        <w:t>component</w:t>
      </w:r>
      <w:r>
        <w:rPr>
          <w:spacing w:val="-4"/>
        </w:rPr>
        <w:t xml:space="preserve"> </w:t>
      </w:r>
      <w:r>
        <w:t>of</w:t>
      </w:r>
      <w:r>
        <w:rPr>
          <w:spacing w:val="-3"/>
        </w:rPr>
        <w:t xml:space="preserve"> </w:t>
      </w:r>
      <w:r>
        <w:t>a</w:t>
      </w:r>
      <w:r>
        <w:rPr>
          <w:spacing w:val="-5"/>
        </w:rPr>
        <w:t xml:space="preserve"> </w:t>
      </w:r>
      <w:r>
        <w:t>business</w:t>
      </w:r>
      <w:r>
        <w:rPr>
          <w:spacing w:val="-4"/>
        </w:rPr>
        <w:t xml:space="preserve"> </w:t>
      </w:r>
      <w:r>
        <w:t>that is responsible for one major area of the business' operations. For example, in</w:t>
      </w:r>
      <w:r>
        <w:rPr>
          <w:spacing w:val="-32"/>
        </w:rPr>
        <w:t xml:space="preserve"> </w:t>
      </w:r>
      <w:r>
        <w:t>a</w:t>
      </w:r>
    </w:p>
    <w:p w14:paraId="4979BD8D" w14:textId="77777777" w:rsidR="00407150" w:rsidRDefault="003426F8">
      <w:pPr>
        <w:pStyle w:val="BodyText"/>
        <w:ind w:left="868" w:right="846"/>
      </w:pPr>
      <w:r>
        <w:t>manufacturing enterprise, one of the most important such functions is production - the department that actually makes the product to be sold. Another important function is sales and marketing -- once a product has been manufactured, it must be sold for the company to realize any income or profit. Dividing an enterprise into</w:t>
      </w:r>
    </w:p>
    <w:p w14:paraId="5E69B106" w14:textId="77777777" w:rsidR="00407150" w:rsidRDefault="003426F8">
      <w:pPr>
        <w:pStyle w:val="BodyText"/>
        <w:ind w:left="868" w:right="727"/>
      </w:pPr>
      <w:r>
        <w:t>business functions helps manage it better by setting clear-cut objectives and assigning distinct strategic goals for each function.</w:t>
      </w:r>
    </w:p>
    <w:p w14:paraId="17B9151D" w14:textId="77777777" w:rsidR="00407150" w:rsidRDefault="00407150">
      <w:pPr>
        <w:pStyle w:val="BodyText"/>
        <w:spacing w:before="10"/>
        <w:rPr>
          <w:sz w:val="22"/>
        </w:rPr>
      </w:pPr>
    </w:p>
    <w:p w14:paraId="326BBC86" w14:textId="77777777" w:rsidR="00407150" w:rsidRDefault="003426F8">
      <w:pPr>
        <w:pStyle w:val="ListParagraph"/>
        <w:numPr>
          <w:ilvl w:val="2"/>
          <w:numId w:val="40"/>
        </w:numPr>
        <w:tabs>
          <w:tab w:val="left" w:pos="1470"/>
        </w:tabs>
        <w:spacing w:before="1"/>
        <w:ind w:left="1469" w:hanging="602"/>
        <w:rPr>
          <w:sz w:val="24"/>
        </w:rPr>
      </w:pPr>
      <w:r>
        <w:rPr>
          <w:sz w:val="24"/>
        </w:rPr>
        <w:t>Research and Development</w:t>
      </w:r>
      <w:r>
        <w:rPr>
          <w:spacing w:val="-2"/>
          <w:sz w:val="24"/>
        </w:rPr>
        <w:t xml:space="preserve"> </w:t>
      </w:r>
      <w:r>
        <w:rPr>
          <w:sz w:val="24"/>
        </w:rPr>
        <w:t>(R&amp;D)</w:t>
      </w:r>
    </w:p>
    <w:p w14:paraId="6A2C22FD" w14:textId="77777777" w:rsidR="00407150" w:rsidRDefault="00407150">
      <w:pPr>
        <w:pStyle w:val="BodyText"/>
        <w:spacing w:before="12"/>
        <w:rPr>
          <w:sz w:val="22"/>
        </w:rPr>
      </w:pPr>
    </w:p>
    <w:p w14:paraId="3A473A99" w14:textId="5675A1D9" w:rsidR="00407150" w:rsidRDefault="003426F8">
      <w:pPr>
        <w:pStyle w:val="BodyText"/>
        <w:ind w:left="868" w:right="727"/>
      </w:pPr>
      <w:r>
        <w:t>Most people associate the research and development (R&amp;D) function of a company with</w:t>
      </w:r>
      <w:r>
        <w:rPr>
          <w:spacing w:val="-4"/>
        </w:rPr>
        <w:t xml:space="preserve"> </w:t>
      </w:r>
      <w:r>
        <w:t>the</w:t>
      </w:r>
      <w:r>
        <w:rPr>
          <w:spacing w:val="-3"/>
        </w:rPr>
        <w:t xml:space="preserve"> </w:t>
      </w:r>
      <w:r>
        <w:t>invention</w:t>
      </w:r>
      <w:r>
        <w:rPr>
          <w:spacing w:val="-5"/>
        </w:rPr>
        <w:t xml:space="preserve"> </w:t>
      </w:r>
      <w:r>
        <w:t>of</w:t>
      </w:r>
      <w:r>
        <w:rPr>
          <w:spacing w:val="-4"/>
        </w:rPr>
        <w:t xml:space="preserve"> </w:t>
      </w:r>
      <w:r>
        <w:t>new</w:t>
      </w:r>
      <w:r>
        <w:rPr>
          <w:spacing w:val="-4"/>
        </w:rPr>
        <w:t xml:space="preserve"> </w:t>
      </w:r>
      <w:r>
        <w:t>products.</w:t>
      </w:r>
      <w:r>
        <w:rPr>
          <w:spacing w:val="-5"/>
        </w:rPr>
        <w:t xml:space="preserve"> </w:t>
      </w:r>
      <w:r>
        <w:t>Whilst</w:t>
      </w:r>
      <w:r>
        <w:rPr>
          <w:spacing w:val="-3"/>
        </w:rPr>
        <w:t xml:space="preserve"> </w:t>
      </w:r>
      <w:r>
        <w:t>this</w:t>
      </w:r>
      <w:r>
        <w:rPr>
          <w:spacing w:val="-5"/>
        </w:rPr>
        <w:t xml:space="preserve"> </w:t>
      </w:r>
      <w:r>
        <w:t>is</w:t>
      </w:r>
      <w:r>
        <w:rPr>
          <w:spacing w:val="-3"/>
        </w:rPr>
        <w:t xml:space="preserve"> </w:t>
      </w:r>
      <w:r>
        <w:t>very</w:t>
      </w:r>
      <w:r>
        <w:rPr>
          <w:spacing w:val="-3"/>
        </w:rPr>
        <w:t xml:space="preserve"> </w:t>
      </w:r>
      <w:r>
        <w:t>important,</w:t>
      </w:r>
      <w:r>
        <w:rPr>
          <w:spacing w:val="-4"/>
        </w:rPr>
        <w:t xml:space="preserve"> </w:t>
      </w:r>
      <w:r>
        <w:t>the</w:t>
      </w:r>
      <w:r>
        <w:rPr>
          <w:spacing w:val="-3"/>
        </w:rPr>
        <w:t xml:space="preserve"> </w:t>
      </w:r>
      <w:r>
        <w:t>development</w:t>
      </w:r>
      <w:r>
        <w:rPr>
          <w:spacing w:val="-4"/>
        </w:rPr>
        <w:t xml:space="preserve"> </w:t>
      </w:r>
      <w:r>
        <w:t>of existing products is of equal significance because consumer preferences</w:t>
      </w:r>
      <w:r>
        <w:rPr>
          <w:spacing w:val="-26"/>
        </w:rPr>
        <w:t xml:space="preserve"> </w:t>
      </w:r>
      <w:r>
        <w:t>are</w:t>
      </w:r>
    </w:p>
    <w:p w14:paraId="599FCEA1" w14:textId="77777777" w:rsidR="00407150" w:rsidRDefault="003426F8">
      <w:pPr>
        <w:pStyle w:val="BodyText"/>
        <w:ind w:left="868" w:right="846"/>
      </w:pPr>
      <w:r>
        <w:t>continually</w:t>
      </w:r>
      <w:r>
        <w:rPr>
          <w:spacing w:val="-5"/>
        </w:rPr>
        <w:t xml:space="preserve"> </w:t>
      </w:r>
      <w:r>
        <w:t>changing.</w:t>
      </w:r>
      <w:r>
        <w:rPr>
          <w:spacing w:val="-6"/>
        </w:rPr>
        <w:t xml:space="preserve"> </w:t>
      </w:r>
      <w:r>
        <w:t>The</w:t>
      </w:r>
      <w:r>
        <w:rPr>
          <w:spacing w:val="-4"/>
        </w:rPr>
        <w:t xml:space="preserve"> </w:t>
      </w:r>
      <w:r>
        <w:t>task</w:t>
      </w:r>
      <w:r>
        <w:rPr>
          <w:spacing w:val="-5"/>
        </w:rPr>
        <w:t xml:space="preserve"> </w:t>
      </w:r>
      <w:r>
        <w:t>of</w:t>
      </w:r>
      <w:r>
        <w:rPr>
          <w:spacing w:val="-3"/>
        </w:rPr>
        <w:t xml:space="preserve"> </w:t>
      </w:r>
      <w:r>
        <w:t>product</w:t>
      </w:r>
      <w:r>
        <w:rPr>
          <w:spacing w:val="-5"/>
        </w:rPr>
        <w:t xml:space="preserve"> </w:t>
      </w:r>
      <w:r>
        <w:t>research</w:t>
      </w:r>
      <w:r>
        <w:rPr>
          <w:spacing w:val="-5"/>
        </w:rPr>
        <w:t xml:space="preserve"> </w:t>
      </w:r>
      <w:r>
        <w:t>and</w:t>
      </w:r>
      <w:r>
        <w:rPr>
          <w:spacing w:val="-6"/>
        </w:rPr>
        <w:t xml:space="preserve"> </w:t>
      </w:r>
      <w:r>
        <w:t>development</w:t>
      </w:r>
      <w:r>
        <w:rPr>
          <w:spacing w:val="-4"/>
        </w:rPr>
        <w:t xml:space="preserve"> </w:t>
      </w:r>
      <w:r>
        <w:t>is</w:t>
      </w:r>
      <w:r>
        <w:rPr>
          <w:spacing w:val="-4"/>
        </w:rPr>
        <w:t xml:space="preserve"> </w:t>
      </w:r>
      <w:r>
        <w:t>to</w:t>
      </w:r>
      <w:r>
        <w:rPr>
          <w:spacing w:val="-5"/>
        </w:rPr>
        <w:t xml:space="preserve"> </w:t>
      </w:r>
      <w:r>
        <w:t>come</w:t>
      </w:r>
      <w:r>
        <w:rPr>
          <w:spacing w:val="-6"/>
        </w:rPr>
        <w:t xml:space="preserve"> </w:t>
      </w:r>
      <w:r>
        <w:t>up with the goods and services that meet the needs of tomorrow's</w:t>
      </w:r>
      <w:r>
        <w:rPr>
          <w:spacing w:val="-22"/>
        </w:rPr>
        <w:t xml:space="preserve"> </w:t>
      </w:r>
      <w:r>
        <w:t>customers.</w:t>
      </w:r>
    </w:p>
    <w:p w14:paraId="62C6E887" w14:textId="77777777" w:rsidR="00407150" w:rsidRDefault="00407150">
      <w:pPr>
        <w:pStyle w:val="BodyText"/>
        <w:spacing w:before="11"/>
        <w:rPr>
          <w:sz w:val="22"/>
        </w:rPr>
      </w:pPr>
    </w:p>
    <w:p w14:paraId="03D36E6B" w14:textId="77777777" w:rsidR="00407150" w:rsidRDefault="003426F8">
      <w:pPr>
        <w:pStyle w:val="ListParagraph"/>
        <w:numPr>
          <w:ilvl w:val="2"/>
          <w:numId w:val="40"/>
        </w:numPr>
        <w:tabs>
          <w:tab w:val="left" w:pos="1470"/>
        </w:tabs>
        <w:ind w:left="1469" w:hanging="602"/>
        <w:rPr>
          <w:sz w:val="24"/>
        </w:rPr>
      </w:pPr>
      <w:r>
        <w:rPr>
          <w:sz w:val="24"/>
        </w:rPr>
        <w:t>Production and</w:t>
      </w:r>
      <w:r>
        <w:rPr>
          <w:spacing w:val="-3"/>
          <w:sz w:val="24"/>
        </w:rPr>
        <w:t xml:space="preserve"> </w:t>
      </w:r>
      <w:r>
        <w:rPr>
          <w:sz w:val="24"/>
        </w:rPr>
        <w:t>Operations</w:t>
      </w:r>
    </w:p>
    <w:p w14:paraId="613FBD82" w14:textId="77777777" w:rsidR="00407150" w:rsidRDefault="00407150">
      <w:pPr>
        <w:pStyle w:val="BodyText"/>
        <w:spacing w:before="11"/>
        <w:rPr>
          <w:sz w:val="22"/>
        </w:rPr>
      </w:pPr>
    </w:p>
    <w:p w14:paraId="65561EBB" w14:textId="77777777" w:rsidR="00407150" w:rsidRDefault="003426F8">
      <w:pPr>
        <w:pStyle w:val="BodyText"/>
        <w:ind w:left="868" w:right="657"/>
      </w:pPr>
      <w:r>
        <w:t>In addition to making the company's product, the production/operations function usually is responsible for many associated functions, such as acquiring raw materials, projecting production goals, monitoring costs within its own area, and keeping abreast of best practices so as to improve its own methods and procedures.</w:t>
      </w:r>
    </w:p>
    <w:p w14:paraId="33E5EB76" w14:textId="77777777" w:rsidR="00407150" w:rsidRDefault="00407150">
      <w:pPr>
        <w:pStyle w:val="BodyText"/>
        <w:rPr>
          <w:sz w:val="23"/>
        </w:rPr>
      </w:pPr>
    </w:p>
    <w:p w14:paraId="1686ED8E" w14:textId="77777777" w:rsidR="00407150" w:rsidRDefault="003426F8">
      <w:pPr>
        <w:pStyle w:val="ListParagraph"/>
        <w:numPr>
          <w:ilvl w:val="2"/>
          <w:numId w:val="40"/>
        </w:numPr>
        <w:tabs>
          <w:tab w:val="left" w:pos="1470"/>
        </w:tabs>
        <w:ind w:left="1469" w:hanging="602"/>
        <w:rPr>
          <w:sz w:val="24"/>
        </w:rPr>
      </w:pPr>
      <w:r>
        <w:rPr>
          <w:sz w:val="24"/>
        </w:rPr>
        <w:t>Sales and</w:t>
      </w:r>
      <w:r>
        <w:rPr>
          <w:spacing w:val="-3"/>
          <w:sz w:val="24"/>
        </w:rPr>
        <w:t xml:space="preserve"> </w:t>
      </w:r>
      <w:r>
        <w:rPr>
          <w:sz w:val="24"/>
        </w:rPr>
        <w:t>Marketing</w:t>
      </w:r>
    </w:p>
    <w:p w14:paraId="51541256" w14:textId="77777777" w:rsidR="00407150" w:rsidRDefault="00407150">
      <w:pPr>
        <w:pStyle w:val="BodyText"/>
        <w:spacing w:before="12"/>
        <w:rPr>
          <w:sz w:val="22"/>
        </w:rPr>
      </w:pPr>
    </w:p>
    <w:p w14:paraId="21505E76" w14:textId="77777777" w:rsidR="00407150" w:rsidRDefault="003426F8">
      <w:pPr>
        <w:pStyle w:val="BodyText"/>
        <w:ind w:left="868" w:right="657"/>
      </w:pPr>
      <w:r>
        <w:t>Sales and marketing's business function generally goes beyond the physical sale of goods or placing them in suitable retail outlets. A great deal of this function is involved with market research and promotion, pricing and sales strategies. Sales and marketing teams take an active part in product development, often working hand in glove with production by providing advice on new product designs and product improvement.</w:t>
      </w:r>
    </w:p>
    <w:p w14:paraId="234499F4" w14:textId="77777777" w:rsidR="00407150" w:rsidRDefault="00407150">
      <w:pPr>
        <w:pStyle w:val="BodyText"/>
        <w:spacing w:before="11"/>
        <w:rPr>
          <w:sz w:val="22"/>
        </w:rPr>
      </w:pPr>
    </w:p>
    <w:p w14:paraId="19D2EB40" w14:textId="77777777" w:rsidR="00407150" w:rsidRDefault="003426F8">
      <w:pPr>
        <w:pStyle w:val="ListParagraph"/>
        <w:numPr>
          <w:ilvl w:val="2"/>
          <w:numId w:val="40"/>
        </w:numPr>
        <w:tabs>
          <w:tab w:val="left" w:pos="1470"/>
        </w:tabs>
        <w:ind w:left="1469" w:hanging="602"/>
        <w:rPr>
          <w:sz w:val="24"/>
        </w:rPr>
      </w:pPr>
      <w:r>
        <w:rPr>
          <w:sz w:val="24"/>
        </w:rPr>
        <w:t>Human</w:t>
      </w:r>
      <w:r>
        <w:rPr>
          <w:spacing w:val="-2"/>
          <w:sz w:val="24"/>
        </w:rPr>
        <w:t xml:space="preserve"> </w:t>
      </w:r>
      <w:r>
        <w:rPr>
          <w:sz w:val="24"/>
        </w:rPr>
        <w:t>Resources</w:t>
      </w:r>
    </w:p>
    <w:p w14:paraId="4B97C646" w14:textId="77777777" w:rsidR="00407150" w:rsidRDefault="00407150">
      <w:pPr>
        <w:pStyle w:val="BodyText"/>
        <w:spacing w:before="11"/>
        <w:rPr>
          <w:sz w:val="22"/>
        </w:rPr>
      </w:pPr>
    </w:p>
    <w:p w14:paraId="189E44F9" w14:textId="77777777" w:rsidR="00407150" w:rsidRDefault="003426F8">
      <w:pPr>
        <w:pStyle w:val="BodyText"/>
        <w:ind w:left="868"/>
      </w:pPr>
      <w:r>
        <w:t>Beyond recruiting and hiring, human resources addresses most employee statutory compliance issues such as ensuring that applicants are legally entitled to work in the</w:t>
      </w:r>
    </w:p>
    <w:p w14:paraId="0AC8BA42" w14:textId="77777777" w:rsidR="00407150" w:rsidRDefault="003426F8">
      <w:pPr>
        <w:pStyle w:val="BodyText"/>
        <w:spacing w:before="1"/>
        <w:ind w:left="868" w:right="657"/>
      </w:pPr>
      <w:r>
        <w:t>labor market. It also looks after staff members' professional development and training, as well as monitoring workers' health and safety and conditions at work. HR is</w:t>
      </w:r>
    </w:p>
    <w:p w14:paraId="519E397C" w14:textId="77777777" w:rsidR="00407150" w:rsidRDefault="003426F8">
      <w:pPr>
        <w:pStyle w:val="BodyText"/>
        <w:spacing w:line="293" w:lineRule="exact"/>
        <w:ind w:left="868"/>
      </w:pPr>
      <w:r>
        <w:t>instrumental in establishing terms and conditions of employment, either as</w:t>
      </w:r>
    </w:p>
    <w:p w14:paraId="3E103D23" w14:textId="77777777" w:rsidR="00407150" w:rsidRDefault="003426F8">
      <w:pPr>
        <w:pStyle w:val="BodyText"/>
        <w:ind w:left="868" w:right="1240"/>
      </w:pPr>
      <w:r>
        <w:t>management's representative or in collective bargaining with labor organizations representing the workers.</w:t>
      </w:r>
    </w:p>
    <w:p w14:paraId="1006418F" w14:textId="77777777" w:rsidR="00407150" w:rsidRDefault="00407150">
      <w:pPr>
        <w:pStyle w:val="BodyText"/>
        <w:rPr>
          <w:sz w:val="23"/>
        </w:rPr>
      </w:pPr>
    </w:p>
    <w:p w14:paraId="5B0DB642" w14:textId="77777777" w:rsidR="00407150" w:rsidRDefault="003426F8">
      <w:pPr>
        <w:pStyle w:val="ListParagraph"/>
        <w:numPr>
          <w:ilvl w:val="2"/>
          <w:numId w:val="40"/>
        </w:numPr>
        <w:tabs>
          <w:tab w:val="left" w:pos="1470"/>
        </w:tabs>
        <w:ind w:left="1469" w:hanging="602"/>
        <w:rPr>
          <w:sz w:val="24"/>
        </w:rPr>
      </w:pPr>
      <w:r>
        <w:rPr>
          <w:sz w:val="24"/>
        </w:rPr>
        <w:t>Finance and</w:t>
      </w:r>
      <w:r>
        <w:rPr>
          <w:spacing w:val="-2"/>
          <w:sz w:val="24"/>
        </w:rPr>
        <w:t xml:space="preserve"> </w:t>
      </w:r>
      <w:r>
        <w:rPr>
          <w:sz w:val="24"/>
        </w:rPr>
        <w:t>Accounting</w:t>
      </w:r>
    </w:p>
    <w:p w14:paraId="3815DB5E" w14:textId="77777777" w:rsidR="00407150" w:rsidRDefault="00407150">
      <w:pPr>
        <w:pStyle w:val="BodyText"/>
        <w:spacing w:before="11"/>
        <w:rPr>
          <w:sz w:val="22"/>
        </w:rPr>
      </w:pPr>
    </w:p>
    <w:p w14:paraId="398D7360" w14:textId="77777777" w:rsidR="00407150" w:rsidRDefault="003426F8">
      <w:pPr>
        <w:pStyle w:val="BodyText"/>
        <w:ind w:left="868" w:right="727"/>
      </w:pPr>
      <w:r>
        <w:t>The finance and accounting function oversees the collection of revenues and payment of all invoices, and ensures that amounts received or paid are correct. It also includes</w:t>
      </w:r>
    </w:p>
    <w:p w14:paraId="028FF5A2" w14:textId="77777777" w:rsidR="00407150" w:rsidRDefault="00407150">
      <w:pPr>
        <w:sectPr w:rsidR="00407150">
          <w:pgSz w:w="11910" w:h="16840"/>
          <w:pgMar w:top="800" w:right="700" w:bottom="280" w:left="1180" w:header="720" w:footer="720" w:gutter="0"/>
          <w:cols w:space="720"/>
        </w:sectPr>
      </w:pPr>
    </w:p>
    <w:p w14:paraId="67CEED77" w14:textId="77777777" w:rsidR="00407150" w:rsidRDefault="003426F8">
      <w:pPr>
        <w:pStyle w:val="BodyText"/>
        <w:spacing w:before="39"/>
        <w:ind w:left="868" w:right="811"/>
        <w:jc w:val="both"/>
      </w:pPr>
      <w:r>
        <w:lastRenderedPageBreak/>
        <w:t>cash flow management, preparation of accounting reports and raising financing when necessary,</w:t>
      </w:r>
      <w:r>
        <w:rPr>
          <w:spacing w:val="-6"/>
        </w:rPr>
        <w:t xml:space="preserve"> </w:t>
      </w:r>
      <w:r>
        <w:t>through</w:t>
      </w:r>
      <w:r>
        <w:rPr>
          <w:spacing w:val="-7"/>
        </w:rPr>
        <w:t xml:space="preserve"> </w:t>
      </w:r>
      <w:r>
        <w:t>issuing</w:t>
      </w:r>
      <w:r>
        <w:rPr>
          <w:spacing w:val="-7"/>
        </w:rPr>
        <w:t xml:space="preserve"> </w:t>
      </w:r>
      <w:r>
        <w:t>shares</w:t>
      </w:r>
      <w:r>
        <w:rPr>
          <w:spacing w:val="-6"/>
        </w:rPr>
        <w:t xml:space="preserve"> </w:t>
      </w:r>
      <w:r>
        <w:t>or</w:t>
      </w:r>
      <w:r>
        <w:rPr>
          <w:spacing w:val="-6"/>
        </w:rPr>
        <w:t xml:space="preserve"> </w:t>
      </w:r>
      <w:r>
        <w:t>borrowing.</w:t>
      </w:r>
      <w:r>
        <w:rPr>
          <w:spacing w:val="-6"/>
        </w:rPr>
        <w:t xml:space="preserve"> </w:t>
      </w:r>
      <w:r>
        <w:t>This</w:t>
      </w:r>
      <w:r>
        <w:rPr>
          <w:spacing w:val="-6"/>
        </w:rPr>
        <w:t xml:space="preserve"> </w:t>
      </w:r>
      <w:r>
        <w:t>function</w:t>
      </w:r>
      <w:r>
        <w:rPr>
          <w:spacing w:val="-7"/>
        </w:rPr>
        <w:t xml:space="preserve"> </w:t>
      </w:r>
      <w:r>
        <w:t>especially</w:t>
      </w:r>
      <w:r>
        <w:rPr>
          <w:spacing w:val="-7"/>
        </w:rPr>
        <w:t xml:space="preserve"> </w:t>
      </w:r>
      <w:r>
        <w:t>supports</w:t>
      </w:r>
      <w:r>
        <w:rPr>
          <w:spacing w:val="-6"/>
        </w:rPr>
        <w:t xml:space="preserve"> </w:t>
      </w:r>
      <w:r>
        <w:t>links with all other functional</w:t>
      </w:r>
      <w:r>
        <w:rPr>
          <w:spacing w:val="-3"/>
        </w:rPr>
        <w:t xml:space="preserve"> </w:t>
      </w:r>
      <w:r>
        <w:t>areas.</w:t>
      </w:r>
    </w:p>
    <w:p w14:paraId="0878CF1E" w14:textId="77777777" w:rsidR="00407150" w:rsidRDefault="00407150">
      <w:pPr>
        <w:pStyle w:val="BodyText"/>
        <w:spacing w:before="11"/>
        <w:rPr>
          <w:sz w:val="22"/>
        </w:rPr>
      </w:pPr>
    </w:p>
    <w:p w14:paraId="1DAE770F" w14:textId="77777777" w:rsidR="00407150" w:rsidRDefault="003426F8">
      <w:pPr>
        <w:pStyle w:val="ListParagraph"/>
        <w:numPr>
          <w:ilvl w:val="2"/>
          <w:numId w:val="40"/>
        </w:numPr>
        <w:tabs>
          <w:tab w:val="left" w:pos="1470"/>
        </w:tabs>
        <w:ind w:left="1469" w:hanging="602"/>
        <w:rPr>
          <w:sz w:val="24"/>
        </w:rPr>
      </w:pPr>
      <w:r>
        <w:rPr>
          <w:sz w:val="24"/>
        </w:rPr>
        <w:t>Information</w:t>
      </w:r>
      <w:r>
        <w:rPr>
          <w:spacing w:val="-2"/>
          <w:sz w:val="24"/>
        </w:rPr>
        <w:t xml:space="preserve"> </w:t>
      </w:r>
      <w:r>
        <w:rPr>
          <w:spacing w:val="-3"/>
          <w:sz w:val="24"/>
        </w:rPr>
        <w:t>Technology</w:t>
      </w:r>
    </w:p>
    <w:p w14:paraId="491A4707" w14:textId="77777777" w:rsidR="00407150" w:rsidRDefault="00407150">
      <w:pPr>
        <w:pStyle w:val="BodyText"/>
        <w:rPr>
          <w:sz w:val="23"/>
        </w:rPr>
      </w:pPr>
    </w:p>
    <w:p w14:paraId="1023A373" w14:textId="77777777" w:rsidR="00407150" w:rsidRDefault="003426F8">
      <w:pPr>
        <w:pStyle w:val="BodyText"/>
        <w:ind w:left="868"/>
      </w:pPr>
      <w:r>
        <w:t>Information technology is all about storing, manipulating, distributing and processing information. Over the past few years, IT has replaced the conventional modes of</w:t>
      </w:r>
    </w:p>
    <w:p w14:paraId="42422654" w14:textId="77777777" w:rsidR="00407150" w:rsidRDefault="003426F8">
      <w:pPr>
        <w:pStyle w:val="BodyText"/>
        <w:ind w:left="868"/>
      </w:pPr>
      <w:r>
        <w:t>businesses with innovative technological tools. In addition to the increased output and efficiency, IT has introduced new concepts such as e-commerce.</w:t>
      </w:r>
    </w:p>
    <w:p w14:paraId="7EC53D27" w14:textId="77777777" w:rsidR="00407150" w:rsidRDefault="00407150">
      <w:pPr>
        <w:pStyle w:val="BodyText"/>
        <w:spacing w:before="11"/>
        <w:rPr>
          <w:sz w:val="22"/>
        </w:rPr>
      </w:pPr>
    </w:p>
    <w:p w14:paraId="6FC7FCCC" w14:textId="77777777" w:rsidR="00407150" w:rsidRDefault="003426F8">
      <w:pPr>
        <w:pStyle w:val="ListParagraph"/>
        <w:numPr>
          <w:ilvl w:val="1"/>
          <w:numId w:val="40"/>
        </w:numPr>
        <w:tabs>
          <w:tab w:val="left" w:pos="854"/>
        </w:tabs>
        <w:spacing w:before="1"/>
        <w:ind w:hanging="419"/>
        <w:rPr>
          <w:sz w:val="24"/>
        </w:rPr>
      </w:pPr>
      <w:r>
        <w:rPr>
          <w:sz w:val="24"/>
        </w:rPr>
        <w:t>Alignment</w:t>
      </w:r>
    </w:p>
    <w:p w14:paraId="663A1338" w14:textId="77777777" w:rsidR="00407150" w:rsidRDefault="003426F8">
      <w:pPr>
        <w:pStyle w:val="BodyText"/>
        <w:spacing w:before="179"/>
        <w:ind w:left="826"/>
      </w:pPr>
      <w:r>
        <w:t>Alignment is a managed process to make sure that everyone in an organization is on</w:t>
      </w:r>
    </w:p>
    <w:p w14:paraId="5D0047F3" w14:textId="79CEEB07" w:rsidR="00407150" w:rsidRDefault="003426F8">
      <w:pPr>
        <w:pStyle w:val="BodyText"/>
        <w:ind w:left="826" w:right="657"/>
      </w:pPr>
      <w:r>
        <w:t>the same page with personnel down the hierarchy. In other word, alignment is applied to an organization to insure that all its business functions and activities are set up in support of the organization's goals. Alignment is linking of organizational goals with the employees' personal goals. The goal congruence requires common understanding of purposes and goals of the organization, and consistency between every objective and plan right down to the incentive offers.</w:t>
      </w:r>
    </w:p>
    <w:p w14:paraId="6ED511BC" w14:textId="77777777" w:rsidR="00407150" w:rsidRDefault="00407150">
      <w:pPr>
        <w:pStyle w:val="BodyText"/>
        <w:rPr>
          <w:sz w:val="20"/>
        </w:rPr>
      </w:pPr>
    </w:p>
    <w:p w14:paraId="7F165F0A" w14:textId="77777777" w:rsidR="00407150" w:rsidRDefault="00407150">
      <w:pPr>
        <w:pStyle w:val="BodyText"/>
        <w:rPr>
          <w:sz w:val="20"/>
        </w:rPr>
      </w:pPr>
    </w:p>
    <w:p w14:paraId="18490BAE" w14:textId="77777777" w:rsidR="00407150" w:rsidRDefault="00407150">
      <w:pPr>
        <w:pStyle w:val="BodyText"/>
        <w:rPr>
          <w:sz w:val="20"/>
        </w:rPr>
      </w:pPr>
    </w:p>
    <w:p w14:paraId="4551CE3A" w14:textId="77777777" w:rsidR="00407150" w:rsidRDefault="00407150">
      <w:pPr>
        <w:pStyle w:val="BodyText"/>
        <w:rPr>
          <w:sz w:val="20"/>
        </w:rPr>
      </w:pPr>
    </w:p>
    <w:p w14:paraId="6E6173DD" w14:textId="77777777" w:rsidR="00407150" w:rsidRDefault="00407150">
      <w:pPr>
        <w:rPr>
          <w:sz w:val="20"/>
        </w:rPr>
        <w:sectPr w:rsidR="00407150">
          <w:pgSz w:w="11910" w:h="16840"/>
          <w:pgMar w:top="1360" w:right="700" w:bottom="280" w:left="1180" w:header="720" w:footer="720" w:gutter="0"/>
          <w:cols w:space="720"/>
        </w:sectPr>
      </w:pPr>
    </w:p>
    <w:p w14:paraId="2BA6DB99" w14:textId="77777777" w:rsidR="00407150" w:rsidRDefault="0005231C">
      <w:pPr>
        <w:spacing w:before="173"/>
        <w:ind w:left="372"/>
        <w:rPr>
          <w:rFonts w:ascii="Microsoft JhengHei"/>
          <w:b/>
        </w:rPr>
      </w:pPr>
      <w:r>
        <w:pict w14:anchorId="1DC004B4">
          <v:group id="_x0000_s1315" style="position:absolute;left:0;text-align:left;margin-left:103.55pt;margin-top:19.1pt;width:373.25pt;height:225pt;z-index:-18950656;mso-position-horizontal-relative:page" coordorigin="2071,382" coordsize="7465,45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58" type="#_x0000_t75" style="position:absolute;left:4148;top:583;width:1784;height:1653">
              <v:imagedata r:id="rId6" o:title=""/>
            </v:shape>
            <v:shape id="_x0000_s1357" type="#_x0000_t75" style="position:absolute;left:4277;top:1180;width:1527;height:386">
              <v:imagedata r:id="rId7" o:title=""/>
            </v:shape>
            <v:shape id="_x0000_s1356" type="#_x0000_t75" style="position:absolute;left:4130;top:565;width:1775;height:1644">
              <v:imagedata r:id="rId8" o:title=""/>
            </v:shape>
            <v:shape id="_x0000_s1355" type="#_x0000_t75" style="position:absolute;left:4240;top:473;width:1609;height:285">
              <v:imagedata r:id="rId9" o:title=""/>
            </v:shape>
            <v:shape id="_x0000_s1354" type="#_x0000_t75" style="position:absolute;left:4378;top:390;width:1324;height:386">
              <v:imagedata r:id="rId10" o:title=""/>
            </v:shape>
            <v:shape id="_x0000_s1353" style="position:absolute;left:4221;top:455;width:1591;height:267" coordorigin="4222,455" coordsize="1591,267" path="m5690,455r-1346,l4258,491r-36,86l4222,599r36,87l4344,721r1346,l5738,712r39,-26l5803,647r9,-48l5812,577r-9,-47l5777,491r-39,-26l5690,455xe" fillcolor="#17375e" stroked="f">
              <v:path arrowok="t"/>
            </v:shape>
            <v:shape id="_x0000_s1352" type="#_x0000_t75" style="position:absolute;left:5968;top:1538;width:1784;height:1653">
              <v:imagedata r:id="rId6" o:title=""/>
            </v:shape>
            <v:shape id="_x0000_s1351" type="#_x0000_t75" style="position:absolute;left:6253;top:2135;width:1205;height:386">
              <v:imagedata r:id="rId11" o:title=""/>
            </v:shape>
            <v:shape id="_x0000_s1350" type="#_x0000_t75" style="position:absolute;left:5950;top:1520;width:1775;height:1644">
              <v:imagedata r:id="rId12" o:title=""/>
            </v:shape>
            <v:shape id="_x0000_s1349" type="#_x0000_t75" style="position:absolute;left:6060;top:1437;width:1609;height:276">
              <v:imagedata r:id="rId13" o:title=""/>
            </v:shape>
            <v:shape id="_x0000_s1348" type="#_x0000_t75" style="position:absolute;left:6060;top:1345;width:1600;height:386">
              <v:imagedata r:id="rId14" o:title=""/>
            </v:shape>
            <v:shape id="_x0000_s1347" style="position:absolute;left:6042;top:1419;width:1591;height:258" coordorigin="6042,1419" coordsize="1591,258" path="m7515,1419r-1355,l6077,1454r-35,83l6042,1559r35,83l6160,1676r1355,l7561,1667r37,-25l7623,1604r10,-45l7633,1537r-10,-46l7598,1454r-37,-25l7515,1419xe" fillcolor="#17375e" stroked="f">
              <v:path arrowok="t"/>
            </v:shape>
            <v:shape id="_x0000_s1346" type="#_x0000_t75" style="position:absolute;left:4148;top:2548;width:1784;height:1653">
              <v:imagedata r:id="rId6" o:title=""/>
            </v:shape>
            <v:shape id="_x0000_s1345" type="#_x0000_t75" style="position:absolute;left:4350;top:3145;width:1370;height:386">
              <v:imagedata r:id="rId15" o:title=""/>
            </v:shape>
            <v:shape id="_x0000_s1344" type="#_x0000_t75" style="position:absolute;left:4130;top:2530;width:1775;height:1644">
              <v:imagedata r:id="rId16" o:title=""/>
            </v:shape>
            <v:shape id="_x0000_s1343" type="#_x0000_t75" style="position:absolute;left:4240;top:2438;width:1609;height:285">
              <v:imagedata r:id="rId9" o:title=""/>
            </v:shape>
            <v:shape id="_x0000_s1342" type="#_x0000_t75" style="position:absolute;left:4415;top:2355;width:1242;height:386">
              <v:imagedata r:id="rId17" o:title=""/>
            </v:shape>
            <v:shape id="_x0000_s1341" style="position:absolute;left:4221;top:2420;width:1591;height:267" coordorigin="4222,2420" coordsize="1591,267" path="m5690,2420r-1346,l4258,2456r-36,86l4222,2564r36,87l4344,2687r1346,l5738,2677r39,-26l5803,2612r9,-48l5812,2542r-9,-47l5777,2456r-39,-26l5690,2420xe" fillcolor="#17375e" stroked="f">
              <v:path arrowok="t"/>
            </v:shape>
            <v:shape id="_x0000_s1340" type="#_x0000_t75" style="position:absolute;left:2328;top:1538;width:1784;height:1653">
              <v:imagedata r:id="rId6" o:title=""/>
            </v:shape>
            <v:shape id="_x0000_s1339" type="#_x0000_t75" style="position:absolute;left:2447;top:2135;width:1545;height:386">
              <v:imagedata r:id="rId18" o:title=""/>
            </v:shape>
            <v:shape id="_x0000_s1338" type="#_x0000_t75" style="position:absolute;left:2309;top:1520;width:1775;height:1644">
              <v:imagedata r:id="rId19" o:title=""/>
            </v:shape>
            <v:shape id="_x0000_s1337" type="#_x0000_t75" style="position:absolute;left:2420;top:1437;width:1609;height:276">
              <v:imagedata r:id="rId13" o:title=""/>
            </v:shape>
            <v:shape id="_x0000_s1336" type="#_x0000_t75" style="position:absolute;left:2410;top:1345;width:1619;height:386">
              <v:imagedata r:id="rId20" o:title=""/>
            </v:shape>
            <v:shape id="_x0000_s1335" style="position:absolute;left:2401;top:1419;width:1591;height:258" coordorigin="2402,1419" coordsize="1591,258" path="m3874,1419r-1354,l2436,1454r-34,83l2402,1559r34,83l2520,1676r1354,l3920,1667r38,-25l3983,1604r9,-45l3992,1537r-9,-46l3958,1454r-38,-25l3874,1419xe" fillcolor="#17375e" stroked="f">
              <v:path arrowok="t"/>
            </v:shape>
            <v:shape id="_x0000_s1334" style="position:absolute;left:3376;top:565;width:3319;height:3453" coordorigin="3376,565" coordsize="3319,3453" o:spt="100" adj="0,,0" path="m4084,3746r-309,l3738,3730r-31,-44l3687,3620r-8,-81l3679,3445r96,l3575,3219r-199,226l3472,3445r,94l3478,3626r17,81l3523,3781r37,64l3605,3898r52,40l3714,3963r61,9l4084,3972r,-226xm4084,790l3886,565r,108l3803,673r-77,7l3655,700r-65,31l3534,773r-47,51l3452,882r-22,64l3422,1015r,349l3620,1364r,-349l3635,973r39,-34l3732,916r71,-9l3886,907r,108l4084,790xm6612,3219r-198,l6414,3568r-15,42l6360,3644r-58,23l6231,3676r-82,l6149,3568r-199,225l6149,4018r,-108l6231,3910r77,-7l6380,3883r64,-31l6501,3810r46,-51l6582,3701r22,-64l6612,3568r,-349xm6695,1141r-94,l6601,1048r-6,-86l6577,882r-27,-73l6513,746r-44,-52l6418,654r-56,-25l6302,621r-306,l5996,843r306,l6338,859r30,44l6388,969r8,79l6396,1141r-94,l6498,1364r197,-223xe" fillcolor="#069" stroked="f">
              <v:stroke joinstyle="round"/>
              <v:formulas/>
              <v:path arrowok="t" o:connecttype="segments"/>
            </v:shape>
            <v:shape id="_x0000_s1333" style="position:absolute;left:2084;top:4252;width:1251;height:616" coordorigin="2085,4252" coordsize="1251,616" path="m3027,4252r-942,l2085,4867r942,l3335,4560,3027,4252xe" fillcolor="#4f81bc" stroked="f">
              <v:path arrowok="t"/>
            </v:shape>
            <v:shape id="_x0000_s1332" style="position:absolute;left:2084;top:4252;width:1251;height:616" coordorigin="2085,4252" coordsize="1251,616" path="m2085,4252r942,l3335,4560r-308,307l2085,4867r,-615xe" filled="f" strokecolor="white" strokeweight=".486mm">
              <v:path arrowok="t"/>
            </v:shape>
            <v:shape id="_x0000_s1331" type="#_x0000_t75" style="position:absolute;left:2116;top:4339;width:1104;height:377">
              <v:imagedata r:id="rId21" o:title=""/>
            </v:shape>
            <v:shape id="_x0000_s1330" style="position:absolute;left:3022;top:4252;width:1545;height:616" coordorigin="3022,4252" coordsize="1545,616" path="m4259,4252r-1237,l3330,4560r-308,307l4259,4867r308,-307l4259,4252xe" fillcolor="#4f81bc" stroked="f">
              <v:path arrowok="t"/>
            </v:shape>
            <v:shape id="_x0000_s1329" style="position:absolute;left:2988;top:4238;width:1598;height:643" coordorigin="2989,4238" coordsize="1598,643" o:spt="100" adj="0,,0" path="m3311,4560r-322,321l4264,4881r5,-4l3032,4877r-10,-24l3056,4853r284,-284l3320,4569r-9,-9xm3056,4853r-34,l3032,4877r24,-24xm4253,4853r-1197,l3032,4877r1237,l4288,4858r-39,l4253,4853xm4547,4560r-298,298l4259,4853r33,l4576,4569r-19,l4547,4560xm4292,4853r-33,l4249,4858r39,l4292,4853xm3320,4550r-9,10l3320,4569r,-19xm3340,4550r-20,l3320,4569r20,l3350,4560r-10,-10xm4557,4550r-10,10l4557,4569r,-19xm4576,4550r-19,l4557,4569r19,l4586,4560r-10,-10xm4249,4262r298,298l4557,4550r19,l4292,4266r-33,l4249,4262xm4264,4238r-1275,l3311,4560r9,-10l3340,4550,3055,4266r-33,l3032,4242r1237,l4264,4238xm3032,4242r-10,24l3055,4266r-23,-24xm4269,4242r-1237,l3055,4266r1198,l4249,4262r39,l4269,4242xm4288,4262r-39,l4259,4266r33,l4288,4262xe" stroked="f">
              <v:stroke joinstyle="round"/>
              <v:formulas/>
              <v:path arrowok="t" o:connecttype="segments"/>
            </v:shape>
            <v:shape id="_x0000_s1328" type="#_x0000_t75" style="position:absolute;left:3247;top:4339;width:1122;height:377">
              <v:imagedata r:id="rId22" o:title=""/>
            </v:shape>
            <v:shape id="_x0000_s1327" style="position:absolute;left:4254;top:4252;width:1545;height:616" coordorigin="4254,4252" coordsize="1545,616" path="m5491,4252r-1237,l4562,4560r-308,307l5491,4867r308,-307l5491,4252xe" fillcolor="#4f81bc" stroked="f">
              <v:path arrowok="t"/>
            </v:shape>
            <v:shape id="_x0000_s1326" style="position:absolute;left:4220;top:4238;width:1598;height:643" coordorigin="4221,4238" coordsize="1598,643" o:spt="100" adj="0,,0" path="m4543,4560r-322,321l5496,4881r4,-4l4264,4877r-10,-24l4287,4853r285,-284l4552,4569r-9,-9xm4287,4853r-33,l4264,4877r23,-24xm5485,4853r-1198,l4264,4877r1236,l5520,4858r-39,l5485,4853xm5779,4560r-298,298l5491,4853r33,l5808,4569r-19,l5779,4560xm5524,4853r-33,l5481,4858r39,l5524,4853xm4552,4550r-9,10l4552,4569r,-19xm4572,4550r-20,l4552,4569r20,l4582,4560r-10,-10xm5789,4550r-10,10l5789,4569r,-19xm5808,4550r-19,l5789,4569r19,l5818,4560r-10,-10xm5481,4262r298,298l5789,4550r19,l5524,4266r-33,l5481,4262xm5496,4238r-1275,l4543,4560r9,-10l4572,4550,4287,4266r-33,l4264,4242r1236,l5496,4238xm4264,4242r-10,24l4287,4266r-23,-24xm5500,4242r-1236,l4287,4266r1198,l5481,4262r39,l5500,4242xm5520,4262r-39,l5491,4266r33,l5520,4262xe" stroked="f">
              <v:stroke joinstyle="round"/>
              <v:formulas/>
              <v:path arrowok="t" o:connecttype="segments"/>
            </v:shape>
            <v:shape id="_x0000_s1325" type="#_x0000_t75" style="position:absolute;left:4782;top:4210;width:580;height:377">
              <v:imagedata r:id="rId23" o:title=""/>
            </v:shape>
            <v:shape id="_x0000_s1324" type="#_x0000_t75" style="position:absolute;left:4488;top:4458;width:1131;height:377">
              <v:imagedata r:id="rId24" o:title=""/>
            </v:shape>
            <v:shape id="_x0000_s1323" style="position:absolute;left:5486;top:4252;width:1545;height:616" coordorigin="5486,4252" coordsize="1545,616" path="m6723,4252r-1237,l5794,4560r-308,307l6723,4867r308,-307l6723,4252xe" fillcolor="#4f81bc" stroked="f">
              <v:path arrowok="t"/>
            </v:shape>
            <v:shape id="_x0000_s1322" style="position:absolute;left:5452;top:4238;width:1598;height:643" coordorigin="5453,4238" coordsize="1598,643" o:spt="100" adj="0,,0" path="m5774,4560r-321,321l6728,4881r4,-4l5496,4877r-10,-24l5519,4853r285,-284l5784,4569r-10,-9xm5519,4853r-33,l5496,4877r23,-24xm6717,4853r-1198,l5496,4877r1236,l6752,4858r-39,l6717,4853xm7011,4560r-298,298l6723,4853r33,l7040,4569r-19,l7011,4560xm6756,4853r-33,l6713,4858r39,l6756,4853xm5784,4550r-10,10l5784,4569r,-19xm5804,4550r-20,l5784,4569r20,l5813,4560r-9,-10xm7021,4550r-10,10l7021,4569r,-19xm7040,4550r-19,l7021,4569r19,l7050,4560r-10,-10xm6713,4262r298,298l7021,4550r19,l6756,4266r-33,l6713,4262xm6728,4238r-1275,l5774,4560r10,-10l5804,4550,5519,4266r-33,l5496,4242r1236,l6728,4238xm5496,4242r-10,24l5519,4266r-23,-24xm6732,4242r-1236,l5519,4266r1198,l6713,4262r39,l6732,4242xm6752,4262r-39,l6723,4266r33,l6752,4262xe" stroked="f">
              <v:stroke joinstyle="round"/>
              <v:formulas/>
              <v:path arrowok="t" o:connecttype="segments"/>
            </v:shape>
            <v:shape id="_x0000_s1321" type="#_x0000_t75" style="position:absolute;left:5913;top:4339;width:764;height:377">
              <v:imagedata r:id="rId25" o:title=""/>
            </v:shape>
            <v:shape id="_x0000_s1320" style="position:absolute;left:7995;top:395;width:1527;height:3866" coordorigin="7996,395" coordsize="1527,3866" path="m8987,395r-991,l7996,4261r991,l8987,2544r153,l9140,2709r382,-381l9140,1947r,166l8987,2113r,-1718xe" fillcolor="#4f81bc" stroked="f">
              <v:path arrowok="t"/>
            </v:shape>
            <v:shape id="_x0000_s1319" style="position:absolute;left:7995;top:395;width:1527;height:3866" coordorigin="7996,395" coordsize="1527,3866" path="m7996,395r991,l8987,2113r153,l9140,1947r382,381l9140,2709r,-165l8987,2544r,1717l7996,4261r,-3866xe" filled="f" strokecolor="#385d89" strokeweight=".48639mm">
              <v:path arrowok="t"/>
            </v:shape>
            <v:shape id="_x0000_s1318" style="position:absolute;left:6717;top:4252;width:1545;height:616" coordorigin="6718,4252" coordsize="1545,616" path="m7954,4252r-1236,l7026,4560r-308,307l7954,4867r308,-307l7954,4252xe" fillcolor="#4f81bc" stroked="f">
              <v:path arrowok="t"/>
            </v:shape>
            <v:shape id="_x0000_s1317" style="position:absolute;left:6684;top:4238;width:1598;height:643" coordorigin="6685,4238" coordsize="1598,643" o:spt="100" adj="0,,0" path="m7006,4560r-321,321l7960,4881r4,-4l6728,4877r-10,-24l6751,4853r285,-284l7016,4569r-10,-9xm6751,4853r-33,l6728,4877r23,-24xm7949,4853r-1198,l6728,4877r1236,l7984,4858r-39,l7949,4853xm8243,4560r-298,298l7954,4853r34,l8272,4569r-19,l8243,4560xm7988,4853r-34,l7945,4858r39,l7988,4853xm7016,4550r-10,10l7016,4569r,-19xm7036,4550r-20,l7016,4569r20,l7045,4560r-9,-10xm8253,4550r-10,10l8253,4569r,-19xm8272,4550r-19,l8253,4569r19,l8282,4560r-10,-10xm7945,4262r298,298l8253,4550r19,l7988,4266r-34,l7945,4262xm7960,4238r-1275,l7006,4560r10,-10l7036,4550,6751,4266r-33,l6728,4242r1236,l7960,4238xm6728,4242r-10,24l6751,4266r-23,-24xm7964,4242r-1236,l6751,4266r1198,l7945,4262r39,l7964,4242xm7984,4262r-39,l7954,4266r34,l7984,4262xe" stroked="f">
              <v:stroke joinstyle="round"/>
              <v:formulas/>
              <v:path arrowok="t" o:connecttype="segments"/>
            </v:shape>
            <v:shape id="_x0000_s1316" type="#_x0000_t75" style="position:absolute;left:7062;top:4339;width:911;height:377">
              <v:imagedata r:id="rId26" o:title=""/>
            </v:shape>
            <w10:wrap anchorx="page"/>
          </v:group>
        </w:pict>
      </w:r>
      <w:r w:rsidR="003426F8">
        <w:rPr>
          <w:noProof/>
        </w:rPr>
        <w:drawing>
          <wp:anchor distT="0" distB="0" distL="0" distR="0" simplePos="0" relativeHeight="251545600" behindDoc="0" locked="0" layoutInCell="1" allowOverlap="1" wp14:anchorId="6A8134CC" wp14:editId="79D353EB">
            <wp:simplePos x="0" y="0"/>
            <wp:positionH relativeFrom="page">
              <wp:posOffset>1087236</wp:posOffset>
            </wp:positionH>
            <wp:positionV relativeFrom="paragraph">
              <wp:posOffset>347366</wp:posOffset>
            </wp:positionV>
            <wp:extent cx="157618" cy="2169056"/>
            <wp:effectExtent l="0" t="0" r="0" b="0"/>
            <wp:wrapNone/>
            <wp:docPr id="2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3.png"/>
                    <pic:cNvPicPr/>
                  </pic:nvPicPr>
                  <pic:blipFill>
                    <a:blip r:embed="rId27" cstate="print"/>
                    <a:stretch>
                      <a:fillRect/>
                    </a:stretch>
                  </pic:blipFill>
                  <pic:spPr>
                    <a:xfrm>
                      <a:off x="0" y="0"/>
                      <a:ext cx="157618" cy="2169056"/>
                    </a:xfrm>
                    <a:prstGeom prst="rect">
                      <a:avLst/>
                    </a:prstGeom>
                  </pic:spPr>
                </pic:pic>
              </a:graphicData>
            </a:graphic>
          </wp:anchor>
        </w:drawing>
      </w:r>
      <w:r w:rsidR="003426F8">
        <w:rPr>
          <w:rFonts w:ascii="Microsoft JhengHei"/>
          <w:b/>
        </w:rPr>
        <w:t>High</w:t>
      </w:r>
    </w:p>
    <w:p w14:paraId="3B434F3B" w14:textId="77777777" w:rsidR="00407150" w:rsidRDefault="003426F8">
      <w:pPr>
        <w:pStyle w:val="BodyText"/>
        <w:rPr>
          <w:rFonts w:ascii="Microsoft JhengHei"/>
          <w:b/>
          <w:sz w:val="32"/>
        </w:rPr>
      </w:pPr>
      <w:r>
        <w:br w:type="column"/>
      </w:r>
    </w:p>
    <w:p w14:paraId="20434B53" w14:textId="77777777" w:rsidR="00407150" w:rsidRDefault="00407150">
      <w:pPr>
        <w:pStyle w:val="BodyText"/>
        <w:spacing w:before="4"/>
        <w:rPr>
          <w:rFonts w:ascii="Microsoft JhengHei"/>
          <w:b/>
          <w:sz w:val="39"/>
        </w:rPr>
      </w:pPr>
    </w:p>
    <w:p w14:paraId="50AD6E2B" w14:textId="77777777" w:rsidR="00407150" w:rsidRDefault="003426F8">
      <w:pPr>
        <w:spacing w:before="1" w:line="417" w:lineRule="auto"/>
        <w:ind w:left="408" w:hanging="37"/>
        <w:rPr>
          <w:rFonts w:ascii="Microsoft JhengHei"/>
          <w:sz w:val="25"/>
        </w:rPr>
      </w:pPr>
      <w:r>
        <w:rPr>
          <w:rFonts w:ascii="Microsoft JhengHei"/>
          <w:color w:val="FFFFFF"/>
          <w:w w:val="95"/>
          <w:sz w:val="25"/>
        </w:rPr>
        <w:t xml:space="preserve">Controlling </w:t>
      </w:r>
      <w:r>
        <w:rPr>
          <w:rFonts w:ascii="Microsoft JhengHei"/>
          <w:sz w:val="25"/>
        </w:rPr>
        <w:t>Measuring</w:t>
      </w:r>
    </w:p>
    <w:p w14:paraId="2868383F" w14:textId="77777777" w:rsidR="00407150" w:rsidRDefault="003426F8">
      <w:pPr>
        <w:pStyle w:val="BodyText"/>
        <w:spacing w:before="3"/>
        <w:rPr>
          <w:rFonts w:ascii="Microsoft JhengHei"/>
          <w:sz w:val="19"/>
        </w:rPr>
      </w:pPr>
      <w:r>
        <w:br w:type="column"/>
      </w:r>
    </w:p>
    <w:p w14:paraId="41428D72" w14:textId="77777777" w:rsidR="00407150" w:rsidRDefault="0005231C">
      <w:pPr>
        <w:spacing w:line="417" w:lineRule="auto"/>
        <w:ind w:left="372" w:firstLine="101"/>
        <w:rPr>
          <w:rFonts w:ascii="Microsoft JhengHei"/>
          <w:sz w:val="25"/>
        </w:rPr>
      </w:pPr>
      <w:r>
        <w:pict w14:anchorId="3B474818">
          <v:group id="_x0000_s1311" style="position:absolute;left:0;text-align:left;margin-left:112.75pt;margin-top:-22.4pt;width:279.05pt;height:19.3pt;z-index:15736832;mso-position-horizontal-relative:page" coordorigin="2255,-448" coordsize="5581,386">
            <v:shape id="_x0000_s1314" style="position:absolute;left:2268;top:-435;width:5553;height:359" coordorigin="2268,-435" coordsize="5553,359" path="m7642,-435r-5374,l2268,-76r5374,l7821,-255,7642,-435xe" fillcolor="#4f81bc" stroked="f">
              <v:path arrowok="t"/>
            </v:shape>
            <v:shape id="_x0000_s1313" style="position:absolute;left:2268;top:-435;width:5553;height:359" coordorigin="2268,-435" coordsize="5553,359" path="m2268,-435r5374,l7821,-255,7642,-76r-5374,l2268,-435xe" filled="f" strokecolor="#385d89" strokeweight=".48589mm">
              <v:path arrowok="t"/>
            </v:shape>
            <v:shape id="_x0000_s1312" type="#_x0000_t202" style="position:absolute;left:2254;top:-449;width:5581;height:386" filled="f" stroked="f">
              <v:textbox inset="0,0,0,0">
                <w:txbxContent>
                  <w:p w14:paraId="744F00B8" w14:textId="77777777" w:rsidR="003E4EBA" w:rsidRDefault="003E4EBA">
                    <w:pPr>
                      <w:spacing w:line="380" w:lineRule="exact"/>
                      <w:ind w:left="2164" w:right="2259"/>
                      <w:jc w:val="center"/>
                      <w:rPr>
                        <w:rFonts w:ascii="Microsoft JhengHei"/>
                        <w:b/>
                      </w:rPr>
                    </w:pPr>
                    <w:r>
                      <w:rPr>
                        <w:rFonts w:ascii="Microsoft JhengHei"/>
                        <w:b/>
                        <w:color w:val="C00000"/>
                      </w:rPr>
                      <w:t>Alignment</w:t>
                    </w:r>
                  </w:p>
                </w:txbxContent>
              </v:textbox>
            </v:shape>
            <w10:wrap anchorx="page"/>
          </v:group>
        </w:pict>
      </w:r>
      <w:r w:rsidR="003426F8">
        <w:rPr>
          <w:rFonts w:ascii="Microsoft JhengHei"/>
          <w:color w:val="FFFFFF"/>
          <w:sz w:val="25"/>
        </w:rPr>
        <w:t xml:space="preserve">Planning </w:t>
      </w:r>
      <w:r w:rsidR="003426F8">
        <w:rPr>
          <w:rFonts w:ascii="Microsoft JhengHei"/>
          <w:w w:val="95"/>
          <w:sz w:val="25"/>
        </w:rPr>
        <w:t>Budgeting</w:t>
      </w:r>
    </w:p>
    <w:p w14:paraId="31392FF9" w14:textId="77777777" w:rsidR="00407150" w:rsidRDefault="00407150">
      <w:pPr>
        <w:pStyle w:val="BodyText"/>
        <w:spacing w:before="1"/>
        <w:rPr>
          <w:rFonts w:ascii="Microsoft JhengHei"/>
          <w:sz w:val="20"/>
        </w:rPr>
      </w:pPr>
    </w:p>
    <w:p w14:paraId="79F229F6" w14:textId="77777777" w:rsidR="00407150" w:rsidRDefault="003426F8">
      <w:pPr>
        <w:spacing w:line="417" w:lineRule="auto"/>
        <w:ind w:left="446" w:firstLine="65"/>
        <w:rPr>
          <w:rFonts w:ascii="Microsoft JhengHei"/>
          <w:sz w:val="25"/>
        </w:rPr>
      </w:pPr>
      <w:r>
        <w:rPr>
          <w:rFonts w:ascii="Microsoft JhengHei"/>
          <w:color w:val="FFFFFF"/>
          <w:sz w:val="25"/>
        </w:rPr>
        <w:t xml:space="preserve">Leading </w:t>
      </w:r>
      <w:r>
        <w:rPr>
          <w:rFonts w:ascii="Microsoft JhengHei"/>
          <w:sz w:val="25"/>
        </w:rPr>
        <w:t>Directing</w:t>
      </w:r>
    </w:p>
    <w:p w14:paraId="5A40BFA5" w14:textId="77777777" w:rsidR="00407150" w:rsidRDefault="003426F8">
      <w:pPr>
        <w:pStyle w:val="BodyText"/>
        <w:rPr>
          <w:rFonts w:ascii="Microsoft JhengHei"/>
          <w:sz w:val="32"/>
        </w:rPr>
      </w:pPr>
      <w:r>
        <w:br w:type="column"/>
      </w:r>
    </w:p>
    <w:p w14:paraId="010511C2" w14:textId="77777777" w:rsidR="00407150" w:rsidRDefault="00407150">
      <w:pPr>
        <w:pStyle w:val="BodyText"/>
        <w:spacing w:before="4"/>
        <w:rPr>
          <w:rFonts w:ascii="Microsoft JhengHei"/>
          <w:sz w:val="39"/>
        </w:rPr>
      </w:pPr>
    </w:p>
    <w:p w14:paraId="3A86F9C5" w14:textId="77777777" w:rsidR="00407150" w:rsidRDefault="003426F8">
      <w:pPr>
        <w:spacing w:before="1" w:line="417" w:lineRule="auto"/>
        <w:ind w:left="564" w:hanging="193"/>
        <w:rPr>
          <w:rFonts w:ascii="Microsoft JhengHei"/>
          <w:sz w:val="25"/>
        </w:rPr>
      </w:pPr>
      <w:r>
        <w:rPr>
          <w:rFonts w:ascii="Microsoft JhengHei"/>
          <w:color w:val="FFFFFF"/>
          <w:w w:val="95"/>
          <w:sz w:val="25"/>
        </w:rPr>
        <w:t xml:space="preserve">Organizing </w:t>
      </w:r>
      <w:r>
        <w:rPr>
          <w:rFonts w:ascii="Microsoft JhengHei"/>
          <w:sz w:val="25"/>
        </w:rPr>
        <w:t>Staffing</w:t>
      </w:r>
    </w:p>
    <w:p w14:paraId="6728E08B" w14:textId="77777777" w:rsidR="00407150" w:rsidRDefault="003426F8">
      <w:pPr>
        <w:pStyle w:val="BodyText"/>
        <w:rPr>
          <w:rFonts w:ascii="Microsoft JhengHei"/>
          <w:sz w:val="28"/>
        </w:rPr>
      </w:pPr>
      <w:r>
        <w:br w:type="column"/>
      </w:r>
    </w:p>
    <w:p w14:paraId="263B21F8" w14:textId="77777777" w:rsidR="00407150" w:rsidRDefault="00407150">
      <w:pPr>
        <w:pStyle w:val="BodyText"/>
        <w:spacing w:before="9"/>
        <w:rPr>
          <w:rFonts w:ascii="Microsoft JhengHei"/>
          <w:sz w:val="36"/>
        </w:rPr>
      </w:pPr>
    </w:p>
    <w:p w14:paraId="4592E908" w14:textId="77777777" w:rsidR="00407150" w:rsidRDefault="003426F8">
      <w:pPr>
        <w:ind w:left="446"/>
        <w:rPr>
          <w:rFonts w:ascii="Microsoft JhengHei"/>
        </w:rPr>
      </w:pPr>
      <w:r>
        <w:rPr>
          <w:rFonts w:ascii="Microsoft JhengHei"/>
          <w:color w:val="FFFFFF"/>
        </w:rPr>
        <w:t>Effective</w:t>
      </w:r>
    </w:p>
    <w:p w14:paraId="3002ABC1" w14:textId="77777777" w:rsidR="00407150" w:rsidRDefault="00407150">
      <w:pPr>
        <w:pStyle w:val="BodyText"/>
        <w:spacing w:before="17"/>
        <w:rPr>
          <w:rFonts w:ascii="Microsoft JhengHei"/>
        </w:rPr>
      </w:pPr>
    </w:p>
    <w:p w14:paraId="7183C867" w14:textId="77777777" w:rsidR="00407150" w:rsidRDefault="003426F8">
      <w:pPr>
        <w:ind w:left="372"/>
        <w:rPr>
          <w:rFonts w:ascii="Microsoft JhengHei"/>
          <w:b/>
        </w:rPr>
      </w:pPr>
      <w:r>
        <w:rPr>
          <w:rFonts w:ascii="Microsoft JhengHei"/>
          <w:b/>
          <w:color w:val="FFC000"/>
        </w:rPr>
        <w:t>Performance</w:t>
      </w:r>
    </w:p>
    <w:p w14:paraId="67AC0795" w14:textId="77777777" w:rsidR="00407150" w:rsidRDefault="00407150">
      <w:pPr>
        <w:pStyle w:val="BodyText"/>
        <w:spacing w:before="2"/>
        <w:rPr>
          <w:rFonts w:ascii="Microsoft JhengHei"/>
          <w:b/>
          <w:sz w:val="32"/>
        </w:rPr>
      </w:pPr>
    </w:p>
    <w:p w14:paraId="4DABDC2F" w14:textId="77777777" w:rsidR="00407150" w:rsidRDefault="003426F8">
      <w:pPr>
        <w:ind w:left="464"/>
        <w:rPr>
          <w:rFonts w:ascii="Microsoft JhengHei"/>
        </w:rPr>
      </w:pPr>
      <w:r>
        <w:rPr>
          <w:rFonts w:ascii="Microsoft JhengHei"/>
          <w:color w:val="FFFFFF"/>
        </w:rPr>
        <w:t>Efficient</w:t>
      </w:r>
    </w:p>
    <w:p w14:paraId="552AD6FB" w14:textId="77777777" w:rsidR="00407150" w:rsidRDefault="003426F8">
      <w:pPr>
        <w:pStyle w:val="BodyText"/>
        <w:rPr>
          <w:rFonts w:ascii="Microsoft JhengHei"/>
          <w:sz w:val="28"/>
        </w:rPr>
      </w:pPr>
      <w:r>
        <w:br w:type="column"/>
      </w:r>
    </w:p>
    <w:p w14:paraId="67864834" w14:textId="77777777" w:rsidR="00407150" w:rsidRDefault="00407150">
      <w:pPr>
        <w:pStyle w:val="BodyText"/>
        <w:rPr>
          <w:rFonts w:ascii="Microsoft JhengHei"/>
          <w:sz w:val="28"/>
        </w:rPr>
      </w:pPr>
    </w:p>
    <w:p w14:paraId="258CD7BF" w14:textId="77777777" w:rsidR="00407150" w:rsidRDefault="00407150">
      <w:pPr>
        <w:pStyle w:val="BodyText"/>
        <w:rPr>
          <w:rFonts w:ascii="Microsoft JhengHei"/>
          <w:sz w:val="28"/>
        </w:rPr>
      </w:pPr>
    </w:p>
    <w:p w14:paraId="273D8099" w14:textId="77777777" w:rsidR="00407150" w:rsidRDefault="00407150">
      <w:pPr>
        <w:pStyle w:val="BodyText"/>
        <w:spacing w:before="17"/>
        <w:rPr>
          <w:rFonts w:ascii="Microsoft JhengHei"/>
          <w:sz w:val="27"/>
        </w:rPr>
      </w:pPr>
    </w:p>
    <w:p w14:paraId="7D7B289F" w14:textId="77777777" w:rsidR="00407150" w:rsidRDefault="003426F8">
      <w:pPr>
        <w:ind w:left="206"/>
        <w:rPr>
          <w:rFonts w:ascii="Microsoft JhengHei"/>
          <w:b/>
        </w:rPr>
      </w:pPr>
      <w:r>
        <w:rPr>
          <w:rFonts w:ascii="Microsoft JhengHei"/>
          <w:b/>
          <w:color w:val="C00000"/>
        </w:rPr>
        <w:t>Goals</w:t>
      </w:r>
    </w:p>
    <w:p w14:paraId="78D2610E" w14:textId="77777777" w:rsidR="00407150" w:rsidRDefault="00407150">
      <w:pPr>
        <w:rPr>
          <w:rFonts w:ascii="Microsoft JhengHei"/>
        </w:rPr>
        <w:sectPr w:rsidR="00407150">
          <w:type w:val="continuous"/>
          <w:pgSz w:w="11910" w:h="16840"/>
          <w:pgMar w:top="1580" w:right="700" w:bottom="280" w:left="1180" w:header="720" w:footer="720" w:gutter="0"/>
          <w:cols w:num="6" w:space="720" w:equalWidth="0">
            <w:col w:w="937" w:space="54"/>
            <w:col w:w="1720" w:space="149"/>
            <w:col w:w="1628" w:space="161"/>
            <w:col w:w="1701" w:space="76"/>
            <w:col w:w="1739" w:space="40"/>
            <w:col w:w="1825"/>
          </w:cols>
        </w:sectPr>
      </w:pPr>
    </w:p>
    <w:p w14:paraId="39E25BAF" w14:textId="77777777" w:rsidR="00407150" w:rsidRDefault="003426F8">
      <w:pPr>
        <w:spacing w:before="29"/>
        <w:ind w:left="435"/>
        <w:rPr>
          <w:rFonts w:ascii="Microsoft JhengHei"/>
          <w:b/>
        </w:rPr>
      </w:pPr>
      <w:r>
        <w:rPr>
          <w:rFonts w:ascii="Microsoft JhengHei"/>
          <w:b/>
        </w:rPr>
        <w:t>Low</w:t>
      </w:r>
    </w:p>
    <w:p w14:paraId="3BE41D52" w14:textId="77777777" w:rsidR="00407150" w:rsidRDefault="003426F8">
      <w:pPr>
        <w:pStyle w:val="BodyText"/>
        <w:spacing w:before="10"/>
        <w:rPr>
          <w:rFonts w:ascii="Microsoft JhengHei"/>
          <w:b/>
          <w:sz w:val="26"/>
        </w:rPr>
      </w:pPr>
      <w:r>
        <w:br w:type="column"/>
      </w:r>
    </w:p>
    <w:p w14:paraId="394596F9" w14:textId="77777777" w:rsidR="00407150" w:rsidRDefault="003426F8">
      <w:pPr>
        <w:tabs>
          <w:tab w:val="left" w:pos="1305"/>
          <w:tab w:val="left" w:pos="2833"/>
        </w:tabs>
        <w:spacing w:line="108" w:lineRule="auto"/>
        <w:ind w:left="2539" w:right="38" w:hanging="2373"/>
        <w:rPr>
          <w:rFonts w:ascii="Microsoft JhengHei"/>
          <w:b/>
          <w:sz w:val="15"/>
        </w:rPr>
      </w:pPr>
      <w:r>
        <w:rPr>
          <w:rFonts w:ascii="Microsoft JhengHei"/>
          <w:b/>
          <w:color w:val="FFFFFF"/>
          <w:w w:val="105"/>
          <w:sz w:val="15"/>
        </w:rPr>
        <w:t>Operation</w:t>
      </w:r>
      <w:r>
        <w:rPr>
          <w:rFonts w:ascii="Microsoft JhengHei"/>
          <w:b/>
          <w:color w:val="FFFFFF"/>
          <w:w w:val="105"/>
          <w:sz w:val="15"/>
        </w:rPr>
        <w:tab/>
      </w:r>
      <w:r>
        <w:rPr>
          <w:rFonts w:ascii="Microsoft JhengHei"/>
          <w:b/>
          <w:color w:val="FFFFFF"/>
          <w:spacing w:val="2"/>
          <w:w w:val="105"/>
          <w:sz w:val="15"/>
        </w:rPr>
        <w:t>Marketing</w:t>
      </w:r>
      <w:r>
        <w:rPr>
          <w:rFonts w:ascii="Microsoft JhengHei"/>
          <w:b/>
          <w:color w:val="FFFFFF"/>
          <w:spacing w:val="2"/>
          <w:w w:val="105"/>
          <w:sz w:val="15"/>
        </w:rPr>
        <w:tab/>
      </w:r>
      <w:r>
        <w:rPr>
          <w:rFonts w:ascii="Microsoft JhengHei"/>
          <w:b/>
          <w:color w:val="FFFFFF"/>
          <w:spacing w:val="2"/>
          <w:w w:val="105"/>
          <w:sz w:val="15"/>
        </w:rPr>
        <w:tab/>
      </w:r>
      <w:r>
        <w:rPr>
          <w:rFonts w:ascii="Microsoft JhengHei"/>
          <w:b/>
          <w:color w:val="FFFFFF"/>
          <w:w w:val="105"/>
          <w:position w:val="12"/>
          <w:sz w:val="15"/>
        </w:rPr>
        <w:t xml:space="preserve">HR </w:t>
      </w:r>
      <w:r>
        <w:rPr>
          <w:rFonts w:ascii="Microsoft JhengHei"/>
          <w:b/>
          <w:color w:val="FFFFFF"/>
          <w:w w:val="105"/>
          <w:sz w:val="15"/>
        </w:rPr>
        <w:t>Workforce</w:t>
      </w:r>
    </w:p>
    <w:p w14:paraId="3DBDB389" w14:textId="77777777" w:rsidR="00407150" w:rsidRDefault="003426F8">
      <w:pPr>
        <w:pStyle w:val="BodyText"/>
        <w:spacing w:before="1"/>
        <w:rPr>
          <w:rFonts w:ascii="Microsoft JhengHei"/>
          <w:b/>
          <w:sz w:val="27"/>
        </w:rPr>
      </w:pPr>
      <w:r>
        <w:br w:type="column"/>
      </w:r>
    </w:p>
    <w:p w14:paraId="319D69E2" w14:textId="77777777" w:rsidR="00407150" w:rsidRDefault="003426F8">
      <w:pPr>
        <w:tabs>
          <w:tab w:val="left" w:pos="1586"/>
        </w:tabs>
        <w:spacing w:before="1"/>
        <w:ind w:left="435"/>
        <w:rPr>
          <w:rFonts w:ascii="Microsoft JhengHei"/>
          <w:b/>
          <w:sz w:val="15"/>
        </w:rPr>
      </w:pPr>
      <w:r>
        <w:rPr>
          <w:rFonts w:ascii="Microsoft JhengHei"/>
          <w:b/>
          <w:color w:val="FFFFFF"/>
          <w:w w:val="105"/>
          <w:sz w:val="15"/>
        </w:rPr>
        <w:t>R</w:t>
      </w:r>
      <w:r>
        <w:rPr>
          <w:rFonts w:ascii="Microsoft JhengHei"/>
          <w:b/>
          <w:color w:val="FFFFFF"/>
          <w:spacing w:val="2"/>
          <w:w w:val="105"/>
          <w:sz w:val="15"/>
        </w:rPr>
        <w:t xml:space="preserve"> </w:t>
      </w:r>
      <w:r>
        <w:rPr>
          <w:rFonts w:ascii="Microsoft JhengHei"/>
          <w:b/>
          <w:color w:val="FFFFFF"/>
          <w:w w:val="105"/>
          <w:sz w:val="15"/>
        </w:rPr>
        <w:t>&amp;</w:t>
      </w:r>
      <w:r>
        <w:rPr>
          <w:rFonts w:ascii="Microsoft JhengHei"/>
          <w:b/>
          <w:color w:val="FFFFFF"/>
          <w:spacing w:val="6"/>
          <w:w w:val="105"/>
          <w:sz w:val="15"/>
        </w:rPr>
        <w:t xml:space="preserve"> </w:t>
      </w:r>
      <w:r>
        <w:rPr>
          <w:rFonts w:ascii="Microsoft JhengHei"/>
          <w:b/>
          <w:color w:val="FFFFFF"/>
          <w:w w:val="105"/>
          <w:sz w:val="15"/>
        </w:rPr>
        <w:t>D</w:t>
      </w:r>
      <w:r>
        <w:rPr>
          <w:rFonts w:ascii="Microsoft JhengHei"/>
          <w:b/>
          <w:color w:val="FFFFFF"/>
          <w:w w:val="105"/>
          <w:sz w:val="15"/>
        </w:rPr>
        <w:tab/>
        <w:t>Finance</w:t>
      </w:r>
    </w:p>
    <w:p w14:paraId="7EF3D824" w14:textId="77777777" w:rsidR="00407150" w:rsidRDefault="00407150">
      <w:pPr>
        <w:rPr>
          <w:rFonts w:ascii="Microsoft JhengHei"/>
          <w:sz w:val="15"/>
        </w:rPr>
        <w:sectPr w:rsidR="00407150">
          <w:type w:val="continuous"/>
          <w:pgSz w:w="11910" w:h="16840"/>
          <w:pgMar w:top="1580" w:right="700" w:bottom="280" w:left="1180" w:header="720" w:footer="720" w:gutter="0"/>
          <w:cols w:num="3" w:space="720" w:equalWidth="0">
            <w:col w:w="872" w:space="40"/>
            <w:col w:w="3395" w:space="136"/>
            <w:col w:w="5587"/>
          </w:cols>
        </w:sectPr>
      </w:pPr>
    </w:p>
    <w:p w14:paraId="6BB7E37F" w14:textId="77777777" w:rsidR="00407150" w:rsidRDefault="003426F8">
      <w:pPr>
        <w:spacing w:before="7"/>
        <w:ind w:left="2407"/>
        <w:rPr>
          <w:rFonts w:ascii="Microsoft JhengHei"/>
        </w:rPr>
      </w:pPr>
      <w:r>
        <w:rPr>
          <w:rFonts w:ascii="Microsoft JhengHei"/>
        </w:rPr>
        <w:t>Information Technology, IT</w:t>
      </w:r>
    </w:p>
    <w:p w14:paraId="089F7A3F" w14:textId="77777777" w:rsidR="00407150" w:rsidRDefault="00407150">
      <w:pPr>
        <w:pStyle w:val="BodyText"/>
        <w:rPr>
          <w:rFonts w:ascii="Microsoft JhengHei"/>
          <w:sz w:val="20"/>
        </w:rPr>
      </w:pPr>
    </w:p>
    <w:p w14:paraId="69218725" w14:textId="77777777" w:rsidR="00407150" w:rsidRDefault="00407150">
      <w:pPr>
        <w:pStyle w:val="BodyText"/>
        <w:spacing w:before="3"/>
        <w:rPr>
          <w:rFonts w:ascii="Microsoft JhengHei"/>
          <w:sz w:val="10"/>
        </w:rPr>
      </w:pPr>
    </w:p>
    <w:p w14:paraId="464A827D" w14:textId="77777777" w:rsidR="00407150" w:rsidRDefault="003426F8">
      <w:pPr>
        <w:pStyle w:val="BodyText"/>
        <w:spacing w:before="52"/>
        <w:ind w:left="826"/>
      </w:pPr>
      <w:r>
        <w:t>Source: Robbins, S.P. &amp; Coulter, M. (2017). Management (14th Edition). Pearson.</w:t>
      </w:r>
    </w:p>
    <w:p w14:paraId="337CCC67" w14:textId="77777777" w:rsidR="00407150" w:rsidRDefault="00407150">
      <w:pPr>
        <w:pStyle w:val="BodyText"/>
        <w:spacing w:before="12"/>
        <w:rPr>
          <w:sz w:val="22"/>
        </w:rPr>
      </w:pPr>
    </w:p>
    <w:p w14:paraId="55BA60D6" w14:textId="77777777" w:rsidR="00407150" w:rsidRDefault="003426F8">
      <w:pPr>
        <w:pStyle w:val="Heading1"/>
        <w:numPr>
          <w:ilvl w:val="0"/>
          <w:numId w:val="40"/>
        </w:numPr>
        <w:tabs>
          <w:tab w:val="left" w:pos="478"/>
        </w:tabs>
      </w:pPr>
      <w:r>
        <w:t>Organizational</w:t>
      </w:r>
      <w:r>
        <w:rPr>
          <w:spacing w:val="-2"/>
        </w:rPr>
        <w:t xml:space="preserve"> </w:t>
      </w:r>
      <w:r>
        <w:t>Structure</w:t>
      </w:r>
    </w:p>
    <w:p w14:paraId="6A21CE47" w14:textId="77777777" w:rsidR="00407150" w:rsidRDefault="003426F8">
      <w:pPr>
        <w:pStyle w:val="BodyText"/>
        <w:spacing w:before="180"/>
        <w:ind w:left="447"/>
      </w:pPr>
      <w:r>
        <w:t>Organizational structure is not simply an organization chart. Structure is all the people,</w:t>
      </w:r>
    </w:p>
    <w:p w14:paraId="2DF36025" w14:textId="77777777" w:rsidR="00407150" w:rsidRDefault="00407150">
      <w:pPr>
        <w:sectPr w:rsidR="00407150">
          <w:type w:val="continuous"/>
          <w:pgSz w:w="11910" w:h="16840"/>
          <w:pgMar w:top="1580" w:right="700" w:bottom="280" w:left="1180" w:header="720" w:footer="720" w:gutter="0"/>
          <w:cols w:space="720"/>
        </w:sectPr>
      </w:pPr>
    </w:p>
    <w:p w14:paraId="6CBC49EC" w14:textId="77777777" w:rsidR="00407150" w:rsidRDefault="003426F8">
      <w:pPr>
        <w:spacing w:before="31"/>
        <w:ind w:right="714"/>
        <w:jc w:val="right"/>
        <w:rPr>
          <w:sz w:val="20"/>
        </w:rPr>
      </w:pPr>
      <w:r>
        <w:rPr>
          <w:sz w:val="20"/>
        </w:rPr>
        <w:lastRenderedPageBreak/>
        <w:t>15</w:t>
      </w:r>
    </w:p>
    <w:p w14:paraId="0E6CE4D0" w14:textId="77777777" w:rsidR="00407150" w:rsidRDefault="00407150">
      <w:pPr>
        <w:pStyle w:val="BodyText"/>
        <w:spacing w:before="6"/>
        <w:rPr>
          <w:sz w:val="26"/>
        </w:rPr>
      </w:pPr>
    </w:p>
    <w:p w14:paraId="0292BFA1" w14:textId="77777777" w:rsidR="00407150" w:rsidRDefault="003426F8">
      <w:pPr>
        <w:pStyle w:val="BodyText"/>
        <w:spacing w:before="1"/>
        <w:ind w:left="447" w:right="657"/>
      </w:pPr>
      <w:r>
        <w:t>positions, procedures, processes, culture, technology and related elements that comprise the organization. It defines how all the pieces, parts and processes work together (or don’t in some cases). This structure must be totally aligned with strategy for the organization to achieve its mission and goals. Structure supports strategy.</w:t>
      </w:r>
    </w:p>
    <w:p w14:paraId="52CE4294" w14:textId="77777777" w:rsidR="00407150" w:rsidRDefault="00407150">
      <w:pPr>
        <w:pStyle w:val="BodyText"/>
        <w:spacing w:before="11"/>
        <w:rPr>
          <w:sz w:val="22"/>
        </w:rPr>
      </w:pPr>
    </w:p>
    <w:p w14:paraId="4DDCFF5C" w14:textId="77777777" w:rsidR="00407150" w:rsidRDefault="003426F8">
      <w:pPr>
        <w:pStyle w:val="BodyText"/>
        <w:spacing w:before="1"/>
        <w:ind w:left="447"/>
        <w:jc w:val="both"/>
      </w:pPr>
      <w:r>
        <w:t>If an organization changes its strategy, it must change its structure to support the new</w:t>
      </w:r>
    </w:p>
    <w:p w14:paraId="323D43DD" w14:textId="77777777" w:rsidR="00407150" w:rsidRDefault="003426F8">
      <w:pPr>
        <w:pStyle w:val="BodyText"/>
        <w:ind w:left="447" w:right="844"/>
        <w:jc w:val="both"/>
      </w:pPr>
      <w:r>
        <w:rPr>
          <w:spacing w:val="-4"/>
        </w:rPr>
        <w:t xml:space="preserve">strategy. </w:t>
      </w:r>
      <w:r>
        <w:t xml:space="preserve">When it doesn’t, the structure acts </w:t>
      </w:r>
      <w:r>
        <w:rPr>
          <w:spacing w:val="-3"/>
        </w:rPr>
        <w:t xml:space="preserve">like </w:t>
      </w:r>
      <w:r>
        <w:t>a bungee cord and pulls the organization back</w:t>
      </w:r>
      <w:r>
        <w:rPr>
          <w:spacing w:val="-4"/>
        </w:rPr>
        <w:t xml:space="preserve"> </w:t>
      </w:r>
      <w:r>
        <w:t>to</w:t>
      </w:r>
      <w:r>
        <w:rPr>
          <w:spacing w:val="-4"/>
        </w:rPr>
        <w:t xml:space="preserve"> </w:t>
      </w:r>
      <w:r>
        <w:t>its</w:t>
      </w:r>
      <w:r>
        <w:rPr>
          <w:spacing w:val="-3"/>
        </w:rPr>
        <w:t xml:space="preserve"> </w:t>
      </w:r>
      <w:r>
        <w:t>old</w:t>
      </w:r>
      <w:r>
        <w:rPr>
          <w:spacing w:val="-5"/>
        </w:rPr>
        <w:t xml:space="preserve"> </w:t>
      </w:r>
      <w:r>
        <w:rPr>
          <w:spacing w:val="-4"/>
        </w:rPr>
        <w:t xml:space="preserve">strategy. </w:t>
      </w:r>
      <w:r>
        <w:t>Strategy</w:t>
      </w:r>
      <w:r>
        <w:rPr>
          <w:spacing w:val="-3"/>
        </w:rPr>
        <w:t xml:space="preserve"> follows</w:t>
      </w:r>
      <w:r>
        <w:rPr>
          <w:spacing w:val="-4"/>
        </w:rPr>
        <w:t xml:space="preserve"> </w:t>
      </w:r>
      <w:r>
        <w:t>structure.</w:t>
      </w:r>
      <w:r>
        <w:rPr>
          <w:spacing w:val="-4"/>
        </w:rPr>
        <w:t xml:space="preserve"> </w:t>
      </w:r>
      <w:r>
        <w:t>What</w:t>
      </w:r>
      <w:r>
        <w:rPr>
          <w:spacing w:val="-3"/>
        </w:rPr>
        <w:t xml:space="preserve"> </w:t>
      </w:r>
      <w:r>
        <w:t>the</w:t>
      </w:r>
      <w:r>
        <w:rPr>
          <w:spacing w:val="-3"/>
        </w:rPr>
        <w:t xml:space="preserve"> </w:t>
      </w:r>
      <w:r>
        <w:t>organization</w:t>
      </w:r>
      <w:r>
        <w:rPr>
          <w:spacing w:val="-4"/>
        </w:rPr>
        <w:t xml:space="preserve"> </w:t>
      </w:r>
      <w:r>
        <w:t>does</w:t>
      </w:r>
      <w:r>
        <w:rPr>
          <w:spacing w:val="-4"/>
        </w:rPr>
        <w:t xml:space="preserve"> </w:t>
      </w:r>
      <w:r>
        <w:t>defines</w:t>
      </w:r>
      <w:r>
        <w:rPr>
          <w:spacing w:val="-4"/>
        </w:rPr>
        <w:t xml:space="preserve"> </w:t>
      </w:r>
      <w:r>
        <w:t xml:space="preserve">the </w:t>
      </w:r>
      <w:r>
        <w:rPr>
          <w:spacing w:val="-4"/>
        </w:rPr>
        <w:t xml:space="preserve">strategy. </w:t>
      </w:r>
      <w:r>
        <w:t>Changing strategy means changing what everyone in the organization</w:t>
      </w:r>
      <w:r>
        <w:rPr>
          <w:spacing w:val="-26"/>
        </w:rPr>
        <w:t xml:space="preserve"> </w:t>
      </w:r>
      <w:r>
        <w:t>does.</w:t>
      </w:r>
    </w:p>
    <w:p w14:paraId="73614E26" w14:textId="77777777" w:rsidR="00407150" w:rsidRDefault="00407150">
      <w:pPr>
        <w:pStyle w:val="BodyText"/>
        <w:spacing w:before="10"/>
        <w:rPr>
          <w:sz w:val="22"/>
        </w:rPr>
      </w:pPr>
    </w:p>
    <w:p w14:paraId="76FFF1FA" w14:textId="77777777" w:rsidR="00407150" w:rsidRDefault="003426F8">
      <w:pPr>
        <w:pStyle w:val="BodyText"/>
        <w:ind w:left="447" w:right="692"/>
      </w:pPr>
      <w:r>
        <w:t>When an organization changes its structure and not its strategy, the strategy will change to fit the new structure. Strategy follows structure. Suddenly management realizes the organization’s strategy has shifted in an undesirable way. It appears to have done it on its own. In reality, an organization’s structure is a powerful force. You can’t direct it to do</w:t>
      </w:r>
    </w:p>
    <w:p w14:paraId="53F2EC7F" w14:textId="121B6CA6" w:rsidR="00407150" w:rsidRDefault="003426F8">
      <w:pPr>
        <w:pStyle w:val="BodyText"/>
        <w:spacing w:before="1"/>
        <w:ind w:left="447" w:right="1401"/>
      </w:pPr>
      <w:r>
        <w:t>something for any length of time unless the structure is capable of supporting that strategy.</w:t>
      </w:r>
    </w:p>
    <w:p w14:paraId="29679489" w14:textId="77777777" w:rsidR="00407150" w:rsidRDefault="00407150">
      <w:pPr>
        <w:pStyle w:val="BodyText"/>
        <w:spacing w:before="11"/>
        <w:rPr>
          <w:sz w:val="22"/>
        </w:rPr>
      </w:pPr>
    </w:p>
    <w:p w14:paraId="05BA21CB" w14:textId="77777777" w:rsidR="00407150" w:rsidRDefault="003426F8">
      <w:pPr>
        <w:pStyle w:val="BodyText"/>
        <w:ind w:left="447" w:right="1357"/>
      </w:pPr>
      <w:r>
        <w:t>Global organizations in the 21st century must compete with a much wider array of companies than their domestic counterparts do, and have therefore evolved several strategies to become as efficient and cost-effective as possible. The choice of</w:t>
      </w:r>
    </w:p>
    <w:p w14:paraId="50AF09F0" w14:textId="77777777" w:rsidR="00407150" w:rsidRDefault="003426F8">
      <w:pPr>
        <w:pStyle w:val="BodyText"/>
        <w:ind w:left="447" w:right="714"/>
      </w:pPr>
      <w:r>
        <w:t>organizational structure reflects where decisions are made, how work gets completed, and ultimately how quickly and cheaply the firm’s products can be made. Organizational</w:t>
      </w:r>
    </w:p>
    <w:p w14:paraId="661D27EF" w14:textId="77777777" w:rsidR="00407150" w:rsidRDefault="003426F8">
      <w:pPr>
        <w:pStyle w:val="BodyText"/>
        <w:ind w:left="447" w:right="727"/>
      </w:pPr>
      <w:r>
        <w:t>structure determines how the roles, power and responsibilities are assigned, controlled, and coordinated, and how information flows between the different levels of management.</w:t>
      </w:r>
    </w:p>
    <w:p w14:paraId="0791DD4F" w14:textId="77777777" w:rsidR="00407150" w:rsidRDefault="00407150">
      <w:pPr>
        <w:pStyle w:val="BodyText"/>
        <w:spacing w:before="12"/>
        <w:rPr>
          <w:sz w:val="22"/>
        </w:rPr>
      </w:pPr>
    </w:p>
    <w:p w14:paraId="01E3DF3E" w14:textId="77777777" w:rsidR="00407150" w:rsidRDefault="003426F8">
      <w:pPr>
        <w:pStyle w:val="ListParagraph"/>
        <w:numPr>
          <w:ilvl w:val="1"/>
          <w:numId w:val="40"/>
        </w:numPr>
        <w:tabs>
          <w:tab w:val="left" w:pos="854"/>
        </w:tabs>
        <w:ind w:hanging="419"/>
        <w:rPr>
          <w:sz w:val="24"/>
        </w:rPr>
      </w:pPr>
      <w:r>
        <w:rPr>
          <w:sz w:val="24"/>
        </w:rPr>
        <w:t>Span of</w:t>
      </w:r>
      <w:r>
        <w:rPr>
          <w:spacing w:val="-1"/>
          <w:sz w:val="24"/>
        </w:rPr>
        <w:t xml:space="preserve"> </w:t>
      </w:r>
      <w:r>
        <w:rPr>
          <w:sz w:val="24"/>
        </w:rPr>
        <w:t>Control</w:t>
      </w:r>
    </w:p>
    <w:p w14:paraId="1DF80233" w14:textId="77777777" w:rsidR="00407150" w:rsidRDefault="003426F8">
      <w:pPr>
        <w:pStyle w:val="BodyText"/>
        <w:spacing w:before="180"/>
        <w:ind w:left="768" w:right="846"/>
      </w:pPr>
      <w:r>
        <w:t>Span of control (span of management or span of authority) is an upper limit to the number of subordinates who can be effectively supervised by one person. Beyond a certain number of subordinates, the effectiveness and efficiency of supervision decreases.</w:t>
      </w:r>
    </w:p>
    <w:p w14:paraId="4E792C9B" w14:textId="77777777" w:rsidR="00407150" w:rsidRDefault="00407150">
      <w:pPr>
        <w:pStyle w:val="BodyText"/>
        <w:spacing w:before="11"/>
        <w:rPr>
          <w:sz w:val="22"/>
        </w:rPr>
      </w:pPr>
    </w:p>
    <w:p w14:paraId="19B10B21" w14:textId="77777777" w:rsidR="00407150" w:rsidRDefault="003426F8">
      <w:pPr>
        <w:pStyle w:val="BodyText"/>
        <w:ind w:left="768" w:right="737"/>
        <w:rPr>
          <w:b/>
        </w:rPr>
      </w:pPr>
      <w:r>
        <w:rPr>
          <w:b/>
        </w:rPr>
        <w:t xml:space="preserve">Flat organizational structures </w:t>
      </w:r>
      <w:r>
        <w:t xml:space="preserve">have relatively few levels from top to bottom. Thus, they have wide spans of control. Flat structures provide fast information flow from top to bottom of the organization and increased employee satisfaction. </w:t>
      </w:r>
      <w:r>
        <w:rPr>
          <w:b/>
        </w:rPr>
        <w:t>Tall organizational</w:t>
      </w:r>
    </w:p>
    <w:p w14:paraId="3804BC24" w14:textId="77777777" w:rsidR="00407150" w:rsidRDefault="003426F8">
      <w:pPr>
        <w:pStyle w:val="BodyText"/>
        <w:ind w:left="768" w:right="846"/>
      </w:pPr>
      <w:r>
        <w:rPr>
          <w:b/>
        </w:rPr>
        <w:t xml:space="preserve">structures </w:t>
      </w:r>
      <w:r>
        <w:t>have many levels between top and bottom. Hence, they have relatively narrow spans of control. Tall structures are faster and more effective at problem</w:t>
      </w:r>
    </w:p>
    <w:p w14:paraId="28B29209" w14:textId="77777777" w:rsidR="00407150" w:rsidRDefault="003426F8">
      <w:pPr>
        <w:pStyle w:val="BodyText"/>
        <w:spacing w:before="1"/>
        <w:ind w:left="768" w:right="727"/>
      </w:pPr>
      <w:r>
        <w:t>resolution than flat structures because of increased frequency of interaction between superior and subordinate and the greater order imposed by the hierarchical structure.</w:t>
      </w:r>
    </w:p>
    <w:p w14:paraId="65993EC1" w14:textId="77777777" w:rsidR="00407150" w:rsidRDefault="00407150">
      <w:pPr>
        <w:pStyle w:val="BodyText"/>
        <w:spacing w:before="10"/>
        <w:rPr>
          <w:sz w:val="22"/>
        </w:rPr>
      </w:pPr>
    </w:p>
    <w:p w14:paraId="43096A00" w14:textId="77777777" w:rsidR="00407150" w:rsidRDefault="003426F8">
      <w:pPr>
        <w:pStyle w:val="ListParagraph"/>
        <w:numPr>
          <w:ilvl w:val="1"/>
          <w:numId w:val="40"/>
        </w:numPr>
        <w:tabs>
          <w:tab w:val="left" w:pos="854"/>
        </w:tabs>
        <w:ind w:hanging="419"/>
        <w:rPr>
          <w:sz w:val="24"/>
        </w:rPr>
      </w:pPr>
      <w:r>
        <w:rPr>
          <w:sz w:val="24"/>
        </w:rPr>
        <w:t>Chain of</w:t>
      </w:r>
      <w:r>
        <w:rPr>
          <w:spacing w:val="-2"/>
          <w:sz w:val="24"/>
        </w:rPr>
        <w:t xml:space="preserve"> </w:t>
      </w:r>
      <w:r>
        <w:rPr>
          <w:sz w:val="24"/>
        </w:rPr>
        <w:t>Command</w:t>
      </w:r>
    </w:p>
    <w:p w14:paraId="5B344D74" w14:textId="77777777" w:rsidR="00407150" w:rsidRDefault="003426F8">
      <w:pPr>
        <w:pStyle w:val="BodyText"/>
        <w:spacing w:before="180"/>
        <w:ind w:left="811" w:right="846"/>
      </w:pPr>
      <w:r>
        <w:t>The delegation of authority creates a chain of command, the formal channel that defines the lines of authority from the top to the bottom of an organization. Chain of command specifies a clear reporting relationship for each person in the organization and should be followed in both downward and upward communication.</w:t>
      </w:r>
    </w:p>
    <w:p w14:paraId="008C319D" w14:textId="77777777" w:rsidR="00407150" w:rsidRDefault="00407150">
      <w:pPr>
        <w:pStyle w:val="BodyText"/>
        <w:rPr>
          <w:sz w:val="23"/>
        </w:rPr>
      </w:pPr>
    </w:p>
    <w:p w14:paraId="1D57F8AD" w14:textId="77777777" w:rsidR="00407150" w:rsidRDefault="003426F8">
      <w:pPr>
        <w:pStyle w:val="BodyText"/>
        <w:ind w:left="811"/>
      </w:pPr>
      <w:r>
        <w:rPr>
          <w:b/>
          <w:i/>
        </w:rPr>
        <w:t xml:space="preserve">Centralization </w:t>
      </w:r>
      <w:r>
        <w:t>is the retention of decision-making authority by a high-level manager.</w:t>
      </w:r>
    </w:p>
    <w:p w14:paraId="52EBD7DE" w14:textId="77777777" w:rsidR="00407150" w:rsidRDefault="00407150">
      <w:pPr>
        <w:sectPr w:rsidR="00407150">
          <w:pgSz w:w="11910" w:h="16840"/>
          <w:pgMar w:top="800" w:right="700" w:bottom="280" w:left="1180" w:header="720" w:footer="720" w:gutter="0"/>
          <w:cols w:space="720"/>
        </w:sectPr>
      </w:pPr>
    </w:p>
    <w:p w14:paraId="3CC54EE1" w14:textId="77777777" w:rsidR="00407150" w:rsidRDefault="003426F8">
      <w:pPr>
        <w:pStyle w:val="BodyText"/>
        <w:spacing w:before="39"/>
        <w:ind w:left="811" w:right="816"/>
      </w:pPr>
      <w:r>
        <w:lastRenderedPageBreak/>
        <w:t xml:space="preserve">Centralization concerns the concentration of authority in an organization and the degree and levels at which it occurs. </w:t>
      </w:r>
      <w:r>
        <w:rPr>
          <w:b/>
          <w:i/>
        </w:rPr>
        <w:t xml:space="preserve">Decentralization </w:t>
      </w:r>
      <w:r>
        <w:t>is the process of distributing authority throughout an organization. In a decentralized organization, an organization member has the right to make a decision without obtaining approval from a higher-</w:t>
      </w:r>
    </w:p>
    <w:p w14:paraId="786FED32" w14:textId="77777777" w:rsidR="00407150" w:rsidRDefault="003426F8">
      <w:pPr>
        <w:pStyle w:val="BodyText"/>
        <w:ind w:left="811" w:right="646"/>
      </w:pPr>
      <w:r>
        <w:t>level manager. Decentralization in the same way as delegation, that is, as a good way to improve motivation and morale of lower-level employees. Neither centralization nor decentralization is good or bad in itself. The degree to which either is stressed depends upon the requirements of a given situation.</w:t>
      </w:r>
    </w:p>
    <w:p w14:paraId="78EB80BC" w14:textId="77777777" w:rsidR="00407150" w:rsidRDefault="00407150">
      <w:pPr>
        <w:pStyle w:val="BodyText"/>
        <w:spacing w:before="12"/>
        <w:rPr>
          <w:sz w:val="22"/>
        </w:rPr>
      </w:pPr>
    </w:p>
    <w:p w14:paraId="7DB6A9F3" w14:textId="77777777" w:rsidR="00407150" w:rsidRDefault="003426F8">
      <w:pPr>
        <w:pStyle w:val="ListParagraph"/>
        <w:numPr>
          <w:ilvl w:val="0"/>
          <w:numId w:val="38"/>
        </w:numPr>
        <w:tabs>
          <w:tab w:val="left" w:pos="1292"/>
          <w:tab w:val="left" w:pos="1293"/>
        </w:tabs>
        <w:ind w:hanging="482"/>
        <w:rPr>
          <w:sz w:val="24"/>
        </w:rPr>
      </w:pPr>
      <w:r>
        <w:rPr>
          <w:sz w:val="24"/>
        </w:rPr>
        <w:t>Decisions cannot be decentralized to those who do not have</w:t>
      </w:r>
      <w:r>
        <w:rPr>
          <w:spacing w:val="-16"/>
          <w:sz w:val="24"/>
        </w:rPr>
        <w:t xml:space="preserve"> </w:t>
      </w:r>
      <w:r>
        <w:rPr>
          <w:sz w:val="24"/>
        </w:rPr>
        <w:t>necessary</w:t>
      </w:r>
    </w:p>
    <w:p w14:paraId="63A2C0A4" w14:textId="77777777" w:rsidR="00407150" w:rsidRDefault="003426F8">
      <w:pPr>
        <w:pStyle w:val="BodyText"/>
        <w:ind w:left="1292"/>
      </w:pPr>
      <w:r>
        <w:t>information, e.g., knowledge of job objectives or measures for evaluation of job performance.</w:t>
      </w:r>
    </w:p>
    <w:p w14:paraId="75C54D09" w14:textId="4123CE95" w:rsidR="00407150" w:rsidRDefault="003426F8">
      <w:pPr>
        <w:pStyle w:val="ListParagraph"/>
        <w:numPr>
          <w:ilvl w:val="0"/>
          <w:numId w:val="38"/>
        </w:numPr>
        <w:tabs>
          <w:tab w:val="left" w:pos="1292"/>
          <w:tab w:val="left" w:pos="1293"/>
        </w:tabs>
        <w:spacing w:before="180"/>
        <w:ind w:right="1504"/>
        <w:rPr>
          <w:sz w:val="24"/>
        </w:rPr>
      </w:pPr>
      <w:r>
        <w:rPr>
          <w:sz w:val="24"/>
        </w:rPr>
        <w:t xml:space="preserve">Decisions cannot be decentralized to people who do not </w:t>
      </w:r>
      <w:r>
        <w:rPr>
          <w:spacing w:val="-3"/>
          <w:sz w:val="24"/>
        </w:rPr>
        <w:t xml:space="preserve">have </w:t>
      </w:r>
      <w:r>
        <w:rPr>
          <w:sz w:val="24"/>
        </w:rPr>
        <w:t>the</w:t>
      </w:r>
      <w:r>
        <w:rPr>
          <w:spacing w:val="-39"/>
          <w:sz w:val="24"/>
        </w:rPr>
        <w:t xml:space="preserve"> </w:t>
      </w:r>
      <w:r>
        <w:rPr>
          <w:sz w:val="24"/>
        </w:rPr>
        <w:t>training, experience, knowledge, or ability to make</w:t>
      </w:r>
      <w:r>
        <w:rPr>
          <w:spacing w:val="-9"/>
          <w:sz w:val="24"/>
        </w:rPr>
        <w:t xml:space="preserve"> </w:t>
      </w:r>
      <w:r>
        <w:rPr>
          <w:sz w:val="24"/>
        </w:rPr>
        <w:t>them.</w:t>
      </w:r>
    </w:p>
    <w:p w14:paraId="2D293CF8" w14:textId="77777777" w:rsidR="00407150" w:rsidRDefault="003426F8">
      <w:pPr>
        <w:pStyle w:val="ListParagraph"/>
        <w:numPr>
          <w:ilvl w:val="0"/>
          <w:numId w:val="38"/>
        </w:numPr>
        <w:tabs>
          <w:tab w:val="left" w:pos="1292"/>
          <w:tab w:val="left" w:pos="1293"/>
        </w:tabs>
        <w:spacing w:before="180"/>
        <w:ind w:right="1083"/>
        <w:rPr>
          <w:sz w:val="24"/>
        </w:rPr>
      </w:pPr>
      <w:r>
        <w:rPr>
          <w:sz w:val="24"/>
        </w:rPr>
        <w:t>Decisions</w:t>
      </w:r>
      <w:r>
        <w:rPr>
          <w:spacing w:val="-5"/>
          <w:sz w:val="24"/>
        </w:rPr>
        <w:t xml:space="preserve"> </w:t>
      </w:r>
      <w:r>
        <w:rPr>
          <w:sz w:val="24"/>
        </w:rPr>
        <w:t>requiring</w:t>
      </w:r>
      <w:r>
        <w:rPr>
          <w:spacing w:val="-4"/>
          <w:sz w:val="24"/>
        </w:rPr>
        <w:t xml:space="preserve"> </w:t>
      </w:r>
      <w:r>
        <w:rPr>
          <w:sz w:val="24"/>
        </w:rPr>
        <w:t>a</w:t>
      </w:r>
      <w:r>
        <w:rPr>
          <w:spacing w:val="-4"/>
          <w:sz w:val="24"/>
        </w:rPr>
        <w:t xml:space="preserve"> </w:t>
      </w:r>
      <w:r>
        <w:rPr>
          <w:sz w:val="24"/>
        </w:rPr>
        <w:t>quick</w:t>
      </w:r>
      <w:r>
        <w:rPr>
          <w:spacing w:val="-5"/>
          <w:sz w:val="24"/>
        </w:rPr>
        <w:t xml:space="preserve"> </w:t>
      </w:r>
      <w:r>
        <w:rPr>
          <w:sz w:val="24"/>
        </w:rPr>
        <w:t>response</w:t>
      </w:r>
      <w:r>
        <w:rPr>
          <w:spacing w:val="-4"/>
          <w:sz w:val="24"/>
        </w:rPr>
        <w:t xml:space="preserve"> </w:t>
      </w:r>
      <w:r>
        <w:rPr>
          <w:sz w:val="24"/>
        </w:rPr>
        <w:t>should</w:t>
      </w:r>
      <w:r>
        <w:rPr>
          <w:spacing w:val="-4"/>
          <w:sz w:val="24"/>
        </w:rPr>
        <w:t xml:space="preserve"> </w:t>
      </w:r>
      <w:r>
        <w:rPr>
          <w:sz w:val="24"/>
        </w:rPr>
        <w:t>be</w:t>
      </w:r>
      <w:r>
        <w:rPr>
          <w:spacing w:val="-5"/>
          <w:sz w:val="24"/>
        </w:rPr>
        <w:t xml:space="preserve"> </w:t>
      </w:r>
      <w:r>
        <w:rPr>
          <w:sz w:val="24"/>
        </w:rPr>
        <w:t>decentralized</w:t>
      </w:r>
      <w:r>
        <w:rPr>
          <w:spacing w:val="-4"/>
          <w:sz w:val="24"/>
        </w:rPr>
        <w:t xml:space="preserve"> </w:t>
      </w:r>
      <w:r>
        <w:rPr>
          <w:sz w:val="24"/>
        </w:rPr>
        <w:t>to</w:t>
      </w:r>
      <w:r>
        <w:rPr>
          <w:spacing w:val="-5"/>
          <w:sz w:val="24"/>
        </w:rPr>
        <w:t xml:space="preserve"> </w:t>
      </w:r>
      <w:r>
        <w:rPr>
          <w:sz w:val="24"/>
        </w:rPr>
        <w:t>those</w:t>
      </w:r>
      <w:r>
        <w:rPr>
          <w:spacing w:val="-4"/>
          <w:sz w:val="24"/>
        </w:rPr>
        <w:t xml:space="preserve"> </w:t>
      </w:r>
      <w:r>
        <w:rPr>
          <w:sz w:val="24"/>
        </w:rPr>
        <w:t>near</w:t>
      </w:r>
      <w:r>
        <w:rPr>
          <w:spacing w:val="-3"/>
          <w:sz w:val="24"/>
        </w:rPr>
        <w:t xml:space="preserve"> </w:t>
      </w:r>
      <w:r>
        <w:rPr>
          <w:sz w:val="24"/>
        </w:rPr>
        <w:t>the action.</w:t>
      </w:r>
    </w:p>
    <w:p w14:paraId="2214C2BF" w14:textId="77777777" w:rsidR="00407150" w:rsidRDefault="003426F8">
      <w:pPr>
        <w:pStyle w:val="ListParagraph"/>
        <w:numPr>
          <w:ilvl w:val="0"/>
          <w:numId w:val="38"/>
        </w:numPr>
        <w:tabs>
          <w:tab w:val="left" w:pos="1292"/>
          <w:tab w:val="left" w:pos="1293"/>
        </w:tabs>
        <w:spacing w:before="180"/>
        <w:ind w:right="1388"/>
        <w:rPr>
          <w:sz w:val="24"/>
        </w:rPr>
      </w:pPr>
      <w:r>
        <w:rPr>
          <w:sz w:val="24"/>
        </w:rPr>
        <w:t>Decentralization should not occur below the organizational level at which coordination must be maintained (e.g., each supervisor on an assembly</w:t>
      </w:r>
      <w:r>
        <w:rPr>
          <w:spacing w:val="-37"/>
          <w:sz w:val="24"/>
        </w:rPr>
        <w:t xml:space="preserve"> </w:t>
      </w:r>
      <w:r>
        <w:rPr>
          <w:sz w:val="24"/>
        </w:rPr>
        <w:t>line cannot be allowed to decide the reporting time for</w:t>
      </w:r>
      <w:r>
        <w:rPr>
          <w:spacing w:val="-16"/>
          <w:sz w:val="24"/>
        </w:rPr>
        <w:t xml:space="preserve"> </w:t>
      </w:r>
      <w:r>
        <w:rPr>
          <w:sz w:val="24"/>
        </w:rPr>
        <w:t>employees).</w:t>
      </w:r>
    </w:p>
    <w:p w14:paraId="117FEC43" w14:textId="77777777" w:rsidR="00407150" w:rsidRDefault="003426F8">
      <w:pPr>
        <w:pStyle w:val="ListParagraph"/>
        <w:numPr>
          <w:ilvl w:val="0"/>
          <w:numId w:val="38"/>
        </w:numPr>
        <w:tabs>
          <w:tab w:val="left" w:pos="1292"/>
          <w:tab w:val="left" w:pos="1293"/>
        </w:tabs>
        <w:spacing w:before="180"/>
        <w:ind w:right="825"/>
        <w:rPr>
          <w:sz w:val="24"/>
        </w:rPr>
      </w:pPr>
      <w:r>
        <w:rPr>
          <w:sz w:val="24"/>
        </w:rPr>
        <w:t>Decisions</w:t>
      </w:r>
      <w:r>
        <w:rPr>
          <w:spacing w:val="-5"/>
          <w:sz w:val="24"/>
        </w:rPr>
        <w:t xml:space="preserve"> </w:t>
      </w:r>
      <w:r>
        <w:rPr>
          <w:sz w:val="24"/>
        </w:rPr>
        <w:t>that</w:t>
      </w:r>
      <w:r>
        <w:rPr>
          <w:spacing w:val="-5"/>
          <w:sz w:val="24"/>
        </w:rPr>
        <w:t xml:space="preserve"> </w:t>
      </w:r>
      <w:r>
        <w:rPr>
          <w:sz w:val="24"/>
        </w:rPr>
        <w:t>are</w:t>
      </w:r>
      <w:r>
        <w:rPr>
          <w:spacing w:val="-4"/>
          <w:sz w:val="24"/>
        </w:rPr>
        <w:t xml:space="preserve"> </w:t>
      </w:r>
      <w:r>
        <w:rPr>
          <w:sz w:val="24"/>
        </w:rPr>
        <w:t>of</w:t>
      </w:r>
      <w:r>
        <w:rPr>
          <w:spacing w:val="-5"/>
          <w:sz w:val="24"/>
        </w:rPr>
        <w:t xml:space="preserve"> </w:t>
      </w:r>
      <w:r>
        <w:rPr>
          <w:sz w:val="24"/>
        </w:rPr>
        <w:t>critical</w:t>
      </w:r>
      <w:r>
        <w:rPr>
          <w:spacing w:val="-5"/>
          <w:sz w:val="24"/>
        </w:rPr>
        <w:t xml:space="preserve"> </w:t>
      </w:r>
      <w:r>
        <w:rPr>
          <w:sz w:val="24"/>
        </w:rPr>
        <w:t>importance</w:t>
      </w:r>
      <w:r>
        <w:rPr>
          <w:spacing w:val="-4"/>
          <w:sz w:val="24"/>
        </w:rPr>
        <w:t xml:space="preserve"> </w:t>
      </w:r>
      <w:r>
        <w:rPr>
          <w:sz w:val="24"/>
        </w:rPr>
        <w:t>to</w:t>
      </w:r>
      <w:r>
        <w:rPr>
          <w:spacing w:val="-5"/>
          <w:sz w:val="24"/>
        </w:rPr>
        <w:t xml:space="preserve"> </w:t>
      </w:r>
      <w:r>
        <w:rPr>
          <w:sz w:val="24"/>
        </w:rPr>
        <w:t>the</w:t>
      </w:r>
      <w:r>
        <w:rPr>
          <w:spacing w:val="-4"/>
          <w:sz w:val="24"/>
        </w:rPr>
        <w:t xml:space="preserve"> </w:t>
      </w:r>
      <w:r>
        <w:rPr>
          <w:sz w:val="24"/>
        </w:rPr>
        <w:t>survival</w:t>
      </w:r>
      <w:r>
        <w:rPr>
          <w:spacing w:val="-5"/>
          <w:sz w:val="24"/>
        </w:rPr>
        <w:t xml:space="preserve"> </w:t>
      </w:r>
      <w:r>
        <w:rPr>
          <w:sz w:val="24"/>
        </w:rPr>
        <w:t>of</w:t>
      </w:r>
      <w:r>
        <w:rPr>
          <w:spacing w:val="-5"/>
          <w:sz w:val="24"/>
        </w:rPr>
        <w:t xml:space="preserve"> </w:t>
      </w:r>
      <w:r>
        <w:rPr>
          <w:sz w:val="24"/>
        </w:rPr>
        <w:t>the</w:t>
      </w:r>
      <w:r>
        <w:rPr>
          <w:spacing w:val="-4"/>
          <w:sz w:val="24"/>
        </w:rPr>
        <w:t xml:space="preserve"> </w:t>
      </w:r>
      <w:r>
        <w:rPr>
          <w:sz w:val="24"/>
        </w:rPr>
        <w:t>organization</w:t>
      </w:r>
      <w:r>
        <w:rPr>
          <w:spacing w:val="-5"/>
          <w:sz w:val="24"/>
        </w:rPr>
        <w:t xml:space="preserve"> </w:t>
      </w:r>
      <w:r>
        <w:rPr>
          <w:sz w:val="24"/>
        </w:rPr>
        <w:t>should not be</w:t>
      </w:r>
      <w:r>
        <w:rPr>
          <w:spacing w:val="-3"/>
          <w:sz w:val="24"/>
        </w:rPr>
        <w:t xml:space="preserve"> </w:t>
      </w:r>
      <w:r>
        <w:rPr>
          <w:sz w:val="24"/>
        </w:rPr>
        <w:t>decentralized.</w:t>
      </w:r>
    </w:p>
    <w:p w14:paraId="739775C4" w14:textId="77777777" w:rsidR="00407150" w:rsidRDefault="003426F8">
      <w:pPr>
        <w:pStyle w:val="ListParagraph"/>
        <w:numPr>
          <w:ilvl w:val="0"/>
          <w:numId w:val="38"/>
        </w:numPr>
        <w:tabs>
          <w:tab w:val="left" w:pos="1292"/>
          <w:tab w:val="left" w:pos="1293"/>
        </w:tabs>
        <w:spacing w:before="180"/>
        <w:ind w:hanging="482"/>
        <w:rPr>
          <w:sz w:val="24"/>
        </w:rPr>
      </w:pPr>
      <w:r>
        <w:rPr>
          <w:sz w:val="24"/>
        </w:rPr>
        <w:t>Decentralization has a positive influence on</w:t>
      </w:r>
      <w:r>
        <w:rPr>
          <w:spacing w:val="-8"/>
          <w:sz w:val="24"/>
        </w:rPr>
        <w:t xml:space="preserve"> </w:t>
      </w:r>
      <w:r>
        <w:rPr>
          <w:sz w:val="24"/>
        </w:rPr>
        <w:t>morale.</w:t>
      </w:r>
    </w:p>
    <w:p w14:paraId="148DDF96" w14:textId="77777777" w:rsidR="00407150" w:rsidRDefault="00407150">
      <w:pPr>
        <w:pStyle w:val="BodyText"/>
        <w:spacing w:before="11"/>
        <w:rPr>
          <w:sz w:val="22"/>
        </w:rPr>
      </w:pPr>
    </w:p>
    <w:p w14:paraId="21C728E1" w14:textId="77777777" w:rsidR="00407150" w:rsidRDefault="003426F8">
      <w:pPr>
        <w:pStyle w:val="ListParagraph"/>
        <w:numPr>
          <w:ilvl w:val="1"/>
          <w:numId w:val="40"/>
        </w:numPr>
        <w:tabs>
          <w:tab w:val="left" w:pos="854"/>
        </w:tabs>
        <w:ind w:hanging="419"/>
        <w:rPr>
          <w:sz w:val="24"/>
        </w:rPr>
      </w:pPr>
      <w:r>
        <w:rPr>
          <w:sz w:val="24"/>
        </w:rPr>
        <w:t>Bureaucracy</w:t>
      </w:r>
    </w:p>
    <w:p w14:paraId="7077F9BB" w14:textId="77777777" w:rsidR="00407150" w:rsidRDefault="003426F8">
      <w:pPr>
        <w:pStyle w:val="BodyText"/>
        <w:spacing w:before="180"/>
        <w:ind w:left="811" w:right="809"/>
        <w:jc w:val="both"/>
      </w:pPr>
      <w:r>
        <w:t>Bureaucracy</w:t>
      </w:r>
      <w:r>
        <w:rPr>
          <w:spacing w:val="-6"/>
        </w:rPr>
        <w:t xml:space="preserve"> </w:t>
      </w:r>
      <w:r>
        <w:t>is</w:t>
      </w:r>
      <w:r>
        <w:rPr>
          <w:spacing w:val="-3"/>
        </w:rPr>
        <w:t xml:space="preserve"> </w:t>
      </w:r>
      <w:r>
        <w:t>a</w:t>
      </w:r>
      <w:r>
        <w:rPr>
          <w:spacing w:val="-5"/>
        </w:rPr>
        <w:t xml:space="preserve"> </w:t>
      </w:r>
      <w:r>
        <w:t>term</w:t>
      </w:r>
      <w:r>
        <w:rPr>
          <w:spacing w:val="-4"/>
        </w:rPr>
        <w:t xml:space="preserve"> </w:t>
      </w:r>
      <w:r>
        <w:t>applied</w:t>
      </w:r>
      <w:r>
        <w:rPr>
          <w:spacing w:val="-4"/>
        </w:rPr>
        <w:t xml:space="preserve"> </w:t>
      </w:r>
      <w:r>
        <w:t>by</w:t>
      </w:r>
      <w:r>
        <w:rPr>
          <w:spacing w:val="-4"/>
        </w:rPr>
        <w:t xml:space="preserve"> </w:t>
      </w:r>
      <w:r>
        <w:t>German</w:t>
      </w:r>
      <w:r>
        <w:rPr>
          <w:spacing w:val="-3"/>
        </w:rPr>
        <w:t xml:space="preserve"> </w:t>
      </w:r>
      <w:r>
        <w:t>sociologist</w:t>
      </w:r>
      <w:r>
        <w:rPr>
          <w:spacing w:val="-4"/>
        </w:rPr>
        <w:t xml:space="preserve"> </w:t>
      </w:r>
      <w:r>
        <w:t>Max</w:t>
      </w:r>
      <w:r>
        <w:rPr>
          <w:spacing w:val="-4"/>
        </w:rPr>
        <w:t xml:space="preserve"> </w:t>
      </w:r>
      <w:r>
        <w:t>Weber</w:t>
      </w:r>
      <w:r>
        <w:rPr>
          <w:spacing w:val="-4"/>
        </w:rPr>
        <w:t xml:space="preserve"> </w:t>
      </w:r>
      <w:r>
        <w:t>(writing</w:t>
      </w:r>
      <w:r>
        <w:rPr>
          <w:spacing w:val="-5"/>
        </w:rPr>
        <w:t xml:space="preserve"> </w:t>
      </w:r>
      <w:r>
        <w:t>in</w:t>
      </w:r>
      <w:r>
        <w:rPr>
          <w:spacing w:val="-4"/>
        </w:rPr>
        <w:t xml:space="preserve"> </w:t>
      </w:r>
      <w:r>
        <w:t>the</w:t>
      </w:r>
      <w:r>
        <w:rPr>
          <w:spacing w:val="-3"/>
        </w:rPr>
        <w:t xml:space="preserve"> </w:t>
      </w:r>
      <w:r>
        <w:t>1900s) to a type of organizational hierarchy characterized by clear rules, sharply defined lines of authority, and a high degree of specialization. It represents authority</w:t>
      </w:r>
      <w:r>
        <w:rPr>
          <w:spacing w:val="-28"/>
        </w:rPr>
        <w:t xml:space="preserve"> </w:t>
      </w:r>
      <w:r>
        <w:t>and</w:t>
      </w:r>
    </w:p>
    <w:p w14:paraId="45B46B67" w14:textId="77777777" w:rsidR="00407150" w:rsidRDefault="003426F8">
      <w:pPr>
        <w:pStyle w:val="BodyText"/>
        <w:spacing w:before="1"/>
        <w:ind w:left="811"/>
        <w:jc w:val="both"/>
      </w:pPr>
      <w:r>
        <w:t>responsibility within the organization.</w:t>
      </w:r>
    </w:p>
    <w:p w14:paraId="35891A9F" w14:textId="77777777" w:rsidR="00407150" w:rsidRDefault="00407150">
      <w:pPr>
        <w:pStyle w:val="BodyText"/>
        <w:spacing w:before="11"/>
        <w:rPr>
          <w:sz w:val="22"/>
        </w:rPr>
      </w:pPr>
    </w:p>
    <w:p w14:paraId="67CF152F" w14:textId="77777777" w:rsidR="00407150" w:rsidRDefault="003426F8">
      <w:pPr>
        <w:pStyle w:val="BodyText"/>
        <w:ind w:left="811" w:right="657"/>
      </w:pPr>
      <w:r>
        <w:rPr>
          <w:b/>
        </w:rPr>
        <w:t xml:space="preserve">Authority </w:t>
      </w:r>
      <w:r>
        <w:t>is the right or power assigned to a job holder in order to achieve certain organizational objectives. It indicates the right and power of making decisions, giving orders and instructions to subordinates. Authority is delegated from above but must be accepted from below i.e. by the subordinates.</w:t>
      </w:r>
    </w:p>
    <w:p w14:paraId="0E6C9A99" w14:textId="77777777" w:rsidR="00407150" w:rsidRDefault="00407150">
      <w:pPr>
        <w:pStyle w:val="BodyText"/>
        <w:spacing w:before="11"/>
        <w:rPr>
          <w:sz w:val="22"/>
        </w:rPr>
      </w:pPr>
    </w:p>
    <w:p w14:paraId="77738FFC" w14:textId="77777777" w:rsidR="00407150" w:rsidRDefault="003426F8">
      <w:pPr>
        <w:pStyle w:val="BodyText"/>
        <w:ind w:left="811" w:right="1401"/>
      </w:pPr>
      <w:r>
        <w:rPr>
          <w:b/>
        </w:rPr>
        <w:t xml:space="preserve">Responsibility </w:t>
      </w:r>
      <w:r>
        <w:t>indicates the duty assigned to a position. The person holding the position has to perform the duty assigned. It is his responsibility. The term</w:t>
      </w:r>
    </w:p>
    <w:p w14:paraId="27679D6D" w14:textId="77777777" w:rsidR="00407150" w:rsidRDefault="003426F8">
      <w:pPr>
        <w:pStyle w:val="BodyText"/>
        <w:ind w:left="811" w:right="727"/>
      </w:pPr>
      <w:r>
        <w:t>responsibility is often referred to as an obligation to perform a particular task assigned to a subordinate. In an organization, responsibility is the duty as per the guidelines</w:t>
      </w:r>
    </w:p>
    <w:p w14:paraId="4D0F2135" w14:textId="77777777" w:rsidR="00407150" w:rsidRDefault="003426F8">
      <w:pPr>
        <w:pStyle w:val="BodyText"/>
        <w:spacing w:before="1"/>
        <w:ind w:left="811"/>
      </w:pPr>
      <w:r>
        <w:t>issued.</w:t>
      </w:r>
    </w:p>
    <w:p w14:paraId="5879DA73" w14:textId="77777777" w:rsidR="00407150" w:rsidRDefault="00407150">
      <w:pPr>
        <w:pStyle w:val="BodyText"/>
        <w:spacing w:before="11"/>
        <w:rPr>
          <w:sz w:val="22"/>
        </w:rPr>
      </w:pPr>
    </w:p>
    <w:p w14:paraId="55BE52B4" w14:textId="77777777" w:rsidR="00407150" w:rsidRDefault="003426F8">
      <w:pPr>
        <w:pStyle w:val="BodyText"/>
        <w:ind w:left="811" w:right="1204"/>
        <w:jc w:val="both"/>
      </w:pPr>
      <w:r>
        <w:rPr>
          <w:b/>
        </w:rPr>
        <w:t xml:space="preserve">Accountability </w:t>
      </w:r>
      <w:r>
        <w:t xml:space="preserve">is the liability created </w:t>
      </w:r>
      <w:r>
        <w:rPr>
          <w:spacing w:val="-3"/>
        </w:rPr>
        <w:t xml:space="preserve">for </w:t>
      </w:r>
      <w:r>
        <w:t>the use of authority. Accountability is the obligation</w:t>
      </w:r>
      <w:r>
        <w:rPr>
          <w:spacing w:val="-4"/>
        </w:rPr>
        <w:t xml:space="preserve"> </w:t>
      </w:r>
      <w:r>
        <w:t>of</w:t>
      </w:r>
      <w:r>
        <w:rPr>
          <w:spacing w:val="-3"/>
        </w:rPr>
        <w:t xml:space="preserve"> </w:t>
      </w:r>
      <w:r>
        <w:t>an</w:t>
      </w:r>
      <w:r>
        <w:rPr>
          <w:spacing w:val="-4"/>
        </w:rPr>
        <w:t xml:space="preserve"> </w:t>
      </w:r>
      <w:r>
        <w:t>individual</w:t>
      </w:r>
      <w:r>
        <w:rPr>
          <w:spacing w:val="-3"/>
        </w:rPr>
        <w:t xml:space="preserve"> </w:t>
      </w:r>
      <w:r>
        <w:t>to</w:t>
      </w:r>
      <w:r>
        <w:rPr>
          <w:spacing w:val="-4"/>
        </w:rPr>
        <w:t xml:space="preserve"> </w:t>
      </w:r>
      <w:r>
        <w:t>report</w:t>
      </w:r>
      <w:r>
        <w:rPr>
          <w:spacing w:val="-3"/>
        </w:rPr>
        <w:t xml:space="preserve"> </w:t>
      </w:r>
      <w:r>
        <w:t>formally</w:t>
      </w:r>
      <w:r>
        <w:rPr>
          <w:spacing w:val="-4"/>
        </w:rPr>
        <w:t xml:space="preserve"> </w:t>
      </w:r>
      <w:r>
        <w:t>to</w:t>
      </w:r>
      <w:r>
        <w:rPr>
          <w:spacing w:val="-5"/>
        </w:rPr>
        <w:t xml:space="preserve"> </w:t>
      </w:r>
      <w:r>
        <w:t>his</w:t>
      </w:r>
      <w:r>
        <w:rPr>
          <w:spacing w:val="-4"/>
        </w:rPr>
        <w:t xml:space="preserve"> </w:t>
      </w:r>
      <w:r>
        <w:t>superior</w:t>
      </w:r>
      <w:r>
        <w:rPr>
          <w:spacing w:val="-3"/>
        </w:rPr>
        <w:t xml:space="preserve"> </w:t>
      </w:r>
      <w:r>
        <w:t>about</w:t>
      </w:r>
      <w:r>
        <w:rPr>
          <w:spacing w:val="-4"/>
        </w:rPr>
        <w:t xml:space="preserve"> </w:t>
      </w:r>
      <w:r>
        <w:t>the</w:t>
      </w:r>
      <w:r>
        <w:rPr>
          <w:spacing w:val="-3"/>
        </w:rPr>
        <w:t xml:space="preserve"> </w:t>
      </w:r>
      <w:r>
        <w:t>work</w:t>
      </w:r>
      <w:r>
        <w:rPr>
          <w:spacing w:val="-3"/>
        </w:rPr>
        <w:t xml:space="preserve"> </w:t>
      </w:r>
      <w:r>
        <w:t>he</w:t>
      </w:r>
      <w:r>
        <w:rPr>
          <w:spacing w:val="-4"/>
        </w:rPr>
        <w:t xml:space="preserve"> </w:t>
      </w:r>
      <w:r>
        <w:t>has done to discharge the</w:t>
      </w:r>
      <w:r>
        <w:rPr>
          <w:spacing w:val="-4"/>
        </w:rPr>
        <w:t xml:space="preserve"> </w:t>
      </w:r>
      <w:r>
        <w:t>responsibility.</w:t>
      </w:r>
    </w:p>
    <w:p w14:paraId="0177B6EF" w14:textId="77777777" w:rsidR="00407150" w:rsidRDefault="00407150">
      <w:pPr>
        <w:jc w:val="both"/>
        <w:sectPr w:rsidR="00407150">
          <w:pgSz w:w="11910" w:h="16840"/>
          <w:pgMar w:top="1360" w:right="700" w:bottom="280" w:left="1180" w:header="720" w:footer="720" w:gutter="0"/>
          <w:cols w:space="720"/>
        </w:sectPr>
      </w:pPr>
    </w:p>
    <w:p w14:paraId="68B1A5BF" w14:textId="77777777" w:rsidR="00407150" w:rsidRDefault="003426F8">
      <w:pPr>
        <w:spacing w:before="31"/>
        <w:ind w:right="714"/>
        <w:jc w:val="right"/>
        <w:rPr>
          <w:sz w:val="20"/>
        </w:rPr>
      </w:pPr>
      <w:r>
        <w:rPr>
          <w:sz w:val="20"/>
        </w:rPr>
        <w:lastRenderedPageBreak/>
        <w:t>17</w:t>
      </w:r>
    </w:p>
    <w:p w14:paraId="02306FB3" w14:textId="77777777" w:rsidR="00407150" w:rsidRDefault="00407150">
      <w:pPr>
        <w:pStyle w:val="BodyText"/>
        <w:spacing w:before="6"/>
        <w:rPr>
          <w:sz w:val="26"/>
        </w:rPr>
      </w:pPr>
    </w:p>
    <w:p w14:paraId="1739E6C5" w14:textId="77777777" w:rsidR="00407150" w:rsidRDefault="003426F8">
      <w:pPr>
        <w:pStyle w:val="BodyText"/>
        <w:spacing w:before="1"/>
        <w:ind w:left="811" w:right="932"/>
        <w:jc w:val="both"/>
      </w:pPr>
      <w:r>
        <w:t>Responsibility may be bestowed, but accountability must be taken. In other words, responsibility</w:t>
      </w:r>
      <w:r>
        <w:rPr>
          <w:spacing w:val="-4"/>
        </w:rPr>
        <w:t xml:space="preserve"> </w:t>
      </w:r>
      <w:r>
        <w:t>can</w:t>
      </w:r>
      <w:r>
        <w:rPr>
          <w:spacing w:val="-5"/>
        </w:rPr>
        <w:t xml:space="preserve"> </w:t>
      </w:r>
      <w:r>
        <w:t>be</w:t>
      </w:r>
      <w:r>
        <w:rPr>
          <w:spacing w:val="-5"/>
        </w:rPr>
        <w:t xml:space="preserve"> </w:t>
      </w:r>
      <w:r>
        <w:t>given</w:t>
      </w:r>
      <w:r>
        <w:rPr>
          <w:spacing w:val="-6"/>
        </w:rPr>
        <w:t xml:space="preserve"> </w:t>
      </w:r>
      <w:r>
        <w:t>or</w:t>
      </w:r>
      <w:r>
        <w:rPr>
          <w:spacing w:val="-5"/>
        </w:rPr>
        <w:t xml:space="preserve"> </w:t>
      </w:r>
      <w:r>
        <w:t>received,</w:t>
      </w:r>
      <w:r>
        <w:rPr>
          <w:spacing w:val="-4"/>
        </w:rPr>
        <w:t xml:space="preserve"> </w:t>
      </w:r>
      <w:r>
        <w:t>even</w:t>
      </w:r>
      <w:r>
        <w:rPr>
          <w:spacing w:val="-4"/>
        </w:rPr>
        <w:t xml:space="preserve"> </w:t>
      </w:r>
      <w:r>
        <w:t>assumed,</w:t>
      </w:r>
      <w:r>
        <w:rPr>
          <w:spacing w:val="-4"/>
        </w:rPr>
        <w:t xml:space="preserve"> </w:t>
      </w:r>
      <w:r>
        <w:t>but</w:t>
      </w:r>
      <w:r>
        <w:rPr>
          <w:spacing w:val="-5"/>
        </w:rPr>
        <w:t xml:space="preserve"> </w:t>
      </w:r>
      <w:r>
        <w:t>that</w:t>
      </w:r>
      <w:r>
        <w:rPr>
          <w:spacing w:val="-4"/>
        </w:rPr>
        <w:t xml:space="preserve"> </w:t>
      </w:r>
      <w:r>
        <w:t>doesn’t</w:t>
      </w:r>
      <w:r>
        <w:rPr>
          <w:spacing w:val="-4"/>
        </w:rPr>
        <w:t xml:space="preserve"> </w:t>
      </w:r>
      <w:r>
        <w:t>automatically</w:t>
      </w:r>
    </w:p>
    <w:p w14:paraId="2356C4A6" w14:textId="77777777" w:rsidR="00407150" w:rsidRDefault="003426F8">
      <w:pPr>
        <w:pStyle w:val="BodyText"/>
        <w:ind w:left="811" w:right="827"/>
        <w:jc w:val="both"/>
      </w:pPr>
      <w:r>
        <w:t>guarantee</w:t>
      </w:r>
      <w:r>
        <w:rPr>
          <w:spacing w:val="-5"/>
        </w:rPr>
        <w:t xml:space="preserve"> </w:t>
      </w:r>
      <w:r>
        <w:t>that</w:t>
      </w:r>
      <w:r>
        <w:rPr>
          <w:spacing w:val="-4"/>
        </w:rPr>
        <w:t xml:space="preserve"> </w:t>
      </w:r>
      <w:r>
        <w:t>personal</w:t>
      </w:r>
      <w:r>
        <w:rPr>
          <w:spacing w:val="-5"/>
        </w:rPr>
        <w:t xml:space="preserve"> </w:t>
      </w:r>
      <w:r>
        <w:t>accountability</w:t>
      </w:r>
      <w:r>
        <w:rPr>
          <w:spacing w:val="-4"/>
        </w:rPr>
        <w:t xml:space="preserve"> </w:t>
      </w:r>
      <w:r>
        <w:t>will</w:t>
      </w:r>
      <w:r>
        <w:rPr>
          <w:spacing w:val="-4"/>
        </w:rPr>
        <w:t xml:space="preserve"> </w:t>
      </w:r>
      <w:r>
        <w:t>be</w:t>
      </w:r>
      <w:r>
        <w:rPr>
          <w:spacing w:val="-6"/>
        </w:rPr>
        <w:t xml:space="preserve"> </w:t>
      </w:r>
      <w:r>
        <w:rPr>
          <w:spacing w:val="-2"/>
        </w:rPr>
        <w:t>taken.</w:t>
      </w:r>
      <w:r>
        <w:rPr>
          <w:spacing w:val="-4"/>
        </w:rPr>
        <w:t xml:space="preserve"> </w:t>
      </w:r>
      <w:r>
        <w:t>Which</w:t>
      </w:r>
      <w:r>
        <w:rPr>
          <w:spacing w:val="-6"/>
        </w:rPr>
        <w:t xml:space="preserve"> </w:t>
      </w:r>
      <w:r>
        <w:t>means</w:t>
      </w:r>
      <w:r>
        <w:rPr>
          <w:spacing w:val="-5"/>
        </w:rPr>
        <w:t xml:space="preserve"> </w:t>
      </w:r>
      <w:r>
        <w:t>that</w:t>
      </w:r>
      <w:r>
        <w:rPr>
          <w:spacing w:val="-4"/>
        </w:rPr>
        <w:t xml:space="preserve"> </w:t>
      </w:r>
      <w:r>
        <w:t>it’s</w:t>
      </w:r>
      <w:r>
        <w:rPr>
          <w:spacing w:val="-5"/>
        </w:rPr>
        <w:t xml:space="preserve"> </w:t>
      </w:r>
      <w:r>
        <w:t>possible</w:t>
      </w:r>
      <w:r>
        <w:rPr>
          <w:spacing w:val="-5"/>
        </w:rPr>
        <w:t xml:space="preserve"> </w:t>
      </w:r>
      <w:r>
        <w:t xml:space="preserve">to bear responsibility </w:t>
      </w:r>
      <w:r>
        <w:rPr>
          <w:spacing w:val="-3"/>
        </w:rPr>
        <w:t xml:space="preserve">for </w:t>
      </w:r>
      <w:r>
        <w:t>something or someone but still lack</w:t>
      </w:r>
      <w:r>
        <w:rPr>
          <w:spacing w:val="-12"/>
        </w:rPr>
        <w:t xml:space="preserve"> </w:t>
      </w:r>
      <w:r>
        <w:t>accountability.</w:t>
      </w:r>
    </w:p>
    <w:p w14:paraId="52C2DDCF" w14:textId="77777777" w:rsidR="00407150" w:rsidRDefault="00407150">
      <w:pPr>
        <w:pStyle w:val="BodyText"/>
        <w:spacing w:before="11"/>
        <w:rPr>
          <w:sz w:val="22"/>
        </w:rPr>
      </w:pPr>
    </w:p>
    <w:p w14:paraId="18C42F4F" w14:textId="77777777" w:rsidR="00407150" w:rsidRDefault="003426F8">
      <w:pPr>
        <w:pStyle w:val="ListParagraph"/>
        <w:numPr>
          <w:ilvl w:val="1"/>
          <w:numId w:val="40"/>
        </w:numPr>
        <w:tabs>
          <w:tab w:val="left" w:pos="854"/>
        </w:tabs>
        <w:spacing w:before="1"/>
        <w:ind w:hanging="419"/>
        <w:rPr>
          <w:sz w:val="24"/>
        </w:rPr>
      </w:pPr>
      <w:r>
        <w:rPr>
          <w:spacing w:val="-3"/>
          <w:sz w:val="24"/>
        </w:rPr>
        <w:t xml:space="preserve">Type </w:t>
      </w:r>
      <w:r>
        <w:rPr>
          <w:sz w:val="24"/>
        </w:rPr>
        <w:t>of</w:t>
      </w:r>
      <w:r>
        <w:rPr>
          <w:spacing w:val="2"/>
          <w:sz w:val="24"/>
        </w:rPr>
        <w:t xml:space="preserve"> </w:t>
      </w:r>
      <w:r>
        <w:rPr>
          <w:sz w:val="24"/>
        </w:rPr>
        <w:t>Structures</w:t>
      </w:r>
    </w:p>
    <w:p w14:paraId="3957ACC3" w14:textId="77777777" w:rsidR="00407150" w:rsidRDefault="003426F8">
      <w:pPr>
        <w:pStyle w:val="BodyText"/>
        <w:spacing w:before="179"/>
        <w:ind w:left="811" w:right="813"/>
        <w:jc w:val="both"/>
      </w:pPr>
      <w:r>
        <w:t>Developing an organizational structure involves defining the framework around which the</w:t>
      </w:r>
      <w:r>
        <w:rPr>
          <w:spacing w:val="-5"/>
        </w:rPr>
        <w:t xml:space="preserve"> </w:t>
      </w:r>
      <w:r>
        <w:t>business</w:t>
      </w:r>
      <w:r>
        <w:rPr>
          <w:spacing w:val="-5"/>
        </w:rPr>
        <w:t xml:space="preserve"> </w:t>
      </w:r>
      <w:r>
        <w:t>operates</w:t>
      </w:r>
      <w:r>
        <w:rPr>
          <w:spacing w:val="-4"/>
        </w:rPr>
        <w:t xml:space="preserve"> </w:t>
      </w:r>
      <w:r>
        <w:t>and</w:t>
      </w:r>
      <w:r>
        <w:rPr>
          <w:spacing w:val="-5"/>
        </w:rPr>
        <w:t xml:space="preserve"> </w:t>
      </w:r>
      <w:r>
        <w:t>provides</w:t>
      </w:r>
      <w:r>
        <w:rPr>
          <w:spacing w:val="-4"/>
        </w:rPr>
        <w:t xml:space="preserve"> </w:t>
      </w:r>
      <w:r>
        <w:t>guidance</w:t>
      </w:r>
      <w:r>
        <w:rPr>
          <w:spacing w:val="-4"/>
        </w:rPr>
        <w:t xml:space="preserve"> </w:t>
      </w:r>
      <w:r>
        <w:t>to</w:t>
      </w:r>
      <w:r>
        <w:rPr>
          <w:spacing w:val="-5"/>
        </w:rPr>
        <w:t xml:space="preserve"> </w:t>
      </w:r>
      <w:r>
        <w:t>all</w:t>
      </w:r>
      <w:r>
        <w:rPr>
          <w:spacing w:val="-5"/>
        </w:rPr>
        <w:t xml:space="preserve"> </w:t>
      </w:r>
      <w:r>
        <w:t>employees</w:t>
      </w:r>
      <w:r>
        <w:rPr>
          <w:spacing w:val="-6"/>
        </w:rPr>
        <w:t xml:space="preserve"> </w:t>
      </w:r>
      <w:r>
        <w:t>by</w:t>
      </w:r>
      <w:r>
        <w:rPr>
          <w:spacing w:val="-4"/>
        </w:rPr>
        <w:t xml:space="preserve"> </w:t>
      </w:r>
      <w:r>
        <w:t>laying</w:t>
      </w:r>
      <w:r>
        <w:rPr>
          <w:spacing w:val="-4"/>
        </w:rPr>
        <w:t xml:space="preserve"> </w:t>
      </w:r>
      <w:r>
        <w:t>out</w:t>
      </w:r>
      <w:r>
        <w:rPr>
          <w:spacing w:val="-6"/>
        </w:rPr>
        <w:t xml:space="preserve"> </w:t>
      </w:r>
      <w:r>
        <w:t>the</w:t>
      </w:r>
      <w:r>
        <w:rPr>
          <w:spacing w:val="-4"/>
        </w:rPr>
        <w:t xml:space="preserve"> </w:t>
      </w:r>
      <w:r>
        <w:t xml:space="preserve">official reporting relationships that govern the workflow of the </w:t>
      </w:r>
      <w:r>
        <w:rPr>
          <w:spacing w:val="-4"/>
        </w:rPr>
        <w:t xml:space="preserve">company. </w:t>
      </w:r>
      <w:r>
        <w:t>It is</w:t>
      </w:r>
      <w:r>
        <w:rPr>
          <w:spacing w:val="-23"/>
        </w:rPr>
        <w:t xml:space="preserve"> </w:t>
      </w:r>
      <w:r>
        <w:t>therefore</w:t>
      </w:r>
    </w:p>
    <w:p w14:paraId="738B7E1E" w14:textId="77777777" w:rsidR="00407150" w:rsidRDefault="003426F8">
      <w:pPr>
        <w:pStyle w:val="BodyText"/>
        <w:ind w:left="811" w:right="678"/>
      </w:pPr>
      <w:r>
        <w:rPr>
          <w:noProof/>
        </w:rPr>
        <w:drawing>
          <wp:anchor distT="0" distB="0" distL="0" distR="0" simplePos="0" relativeHeight="251569152" behindDoc="1" locked="0" layoutInCell="1" allowOverlap="1" wp14:anchorId="7196E687" wp14:editId="4516C92C">
            <wp:simplePos x="0" y="0"/>
            <wp:positionH relativeFrom="page">
              <wp:posOffset>818984</wp:posOffset>
            </wp:positionH>
            <wp:positionV relativeFrom="paragraph">
              <wp:posOffset>891232</wp:posOffset>
            </wp:positionV>
            <wp:extent cx="4113970" cy="1419224"/>
            <wp:effectExtent l="0" t="0" r="0" b="0"/>
            <wp:wrapNone/>
            <wp:docPr id="2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png"/>
                    <pic:cNvPicPr/>
                  </pic:nvPicPr>
                  <pic:blipFill>
                    <a:blip r:embed="rId5" cstate="print"/>
                    <a:stretch>
                      <a:fillRect/>
                    </a:stretch>
                  </pic:blipFill>
                  <pic:spPr>
                    <a:xfrm>
                      <a:off x="0" y="0"/>
                      <a:ext cx="4113970" cy="1419224"/>
                    </a:xfrm>
                    <a:prstGeom prst="rect">
                      <a:avLst/>
                    </a:prstGeom>
                  </pic:spPr>
                </pic:pic>
              </a:graphicData>
            </a:graphic>
          </wp:anchor>
        </w:drawing>
      </w:r>
      <w:r>
        <w:t>important for every organization to have a well-structured organization chart indicative of how an organization functions, how it is managed, how information flows and is processed within an organization, and how flexible or responsive the organization is.</w:t>
      </w:r>
    </w:p>
    <w:p w14:paraId="49723777" w14:textId="77777777" w:rsidR="00407150" w:rsidRDefault="003426F8">
      <w:pPr>
        <w:pStyle w:val="BodyText"/>
        <w:spacing w:before="9"/>
        <w:rPr>
          <w:sz w:val="19"/>
        </w:rPr>
      </w:pPr>
      <w:r>
        <w:rPr>
          <w:noProof/>
        </w:rPr>
        <w:drawing>
          <wp:anchor distT="0" distB="0" distL="0" distR="0" simplePos="0" relativeHeight="251535360" behindDoc="0" locked="0" layoutInCell="1" allowOverlap="1" wp14:anchorId="163067D7" wp14:editId="5A0C6830">
            <wp:simplePos x="0" y="0"/>
            <wp:positionH relativeFrom="page">
              <wp:posOffset>900430</wp:posOffset>
            </wp:positionH>
            <wp:positionV relativeFrom="paragraph">
              <wp:posOffset>178222</wp:posOffset>
            </wp:positionV>
            <wp:extent cx="5746782" cy="3456432"/>
            <wp:effectExtent l="0" t="0" r="0" b="0"/>
            <wp:wrapTopAndBottom/>
            <wp:docPr id="31"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jpeg"/>
                    <pic:cNvPicPr/>
                  </pic:nvPicPr>
                  <pic:blipFill>
                    <a:blip r:embed="rId28" cstate="print"/>
                    <a:stretch>
                      <a:fillRect/>
                    </a:stretch>
                  </pic:blipFill>
                  <pic:spPr>
                    <a:xfrm>
                      <a:off x="0" y="0"/>
                      <a:ext cx="5746782" cy="3456432"/>
                    </a:xfrm>
                    <a:prstGeom prst="rect">
                      <a:avLst/>
                    </a:prstGeom>
                  </pic:spPr>
                </pic:pic>
              </a:graphicData>
            </a:graphic>
          </wp:anchor>
        </w:drawing>
      </w:r>
    </w:p>
    <w:p w14:paraId="3DC69FBB" w14:textId="77777777" w:rsidR="00407150" w:rsidRDefault="00407150">
      <w:pPr>
        <w:pStyle w:val="BodyText"/>
        <w:spacing w:before="11"/>
        <w:rPr>
          <w:sz w:val="21"/>
        </w:rPr>
      </w:pPr>
    </w:p>
    <w:p w14:paraId="07EA9810" w14:textId="77777777" w:rsidR="00407150" w:rsidRDefault="003426F8">
      <w:pPr>
        <w:pStyle w:val="BodyText"/>
        <w:ind w:left="811" w:right="846"/>
      </w:pPr>
      <w:r>
        <w:t xml:space="preserve">Source: Robbins, </w:t>
      </w:r>
      <w:r>
        <w:rPr>
          <w:spacing w:val="-9"/>
        </w:rPr>
        <w:t xml:space="preserve">S.P. </w:t>
      </w:r>
      <w:r>
        <w:t xml:space="preserve">&amp; </w:t>
      </w:r>
      <w:r>
        <w:rPr>
          <w:spacing w:val="-4"/>
        </w:rPr>
        <w:t xml:space="preserve">Coulter, </w:t>
      </w:r>
      <w:r>
        <w:t xml:space="preserve">M. (2017). Management (14th Edition). New </w:t>
      </w:r>
      <w:r>
        <w:rPr>
          <w:spacing w:val="-5"/>
        </w:rPr>
        <w:t xml:space="preserve">York, </w:t>
      </w:r>
      <w:r>
        <w:rPr>
          <w:spacing w:val="-7"/>
        </w:rPr>
        <w:t xml:space="preserve">NY: </w:t>
      </w:r>
      <w:r>
        <w:t>Pearson.</w:t>
      </w:r>
    </w:p>
    <w:p w14:paraId="4DD84A18" w14:textId="77777777" w:rsidR="00407150" w:rsidRDefault="00407150">
      <w:pPr>
        <w:pStyle w:val="BodyText"/>
        <w:rPr>
          <w:sz w:val="23"/>
        </w:rPr>
      </w:pPr>
    </w:p>
    <w:p w14:paraId="7D9F61F7" w14:textId="77777777" w:rsidR="00407150" w:rsidRDefault="003426F8">
      <w:pPr>
        <w:pStyle w:val="BodyText"/>
        <w:ind w:left="783" w:right="790"/>
      </w:pPr>
      <w:r>
        <w:t>Departmentalization refers to common work activities are grouped back together so work gets done in a coordinated and integrated way. There are several common forms of departmentalization</w:t>
      </w:r>
    </w:p>
    <w:p w14:paraId="667E4C78" w14:textId="77777777" w:rsidR="00407150" w:rsidRDefault="00407150">
      <w:pPr>
        <w:pStyle w:val="BodyText"/>
        <w:spacing w:before="11"/>
        <w:rPr>
          <w:sz w:val="22"/>
        </w:rPr>
      </w:pPr>
    </w:p>
    <w:p w14:paraId="16488EA8" w14:textId="77777777" w:rsidR="00407150" w:rsidRDefault="003426F8">
      <w:pPr>
        <w:pStyle w:val="ListParagraph"/>
        <w:numPr>
          <w:ilvl w:val="2"/>
          <w:numId w:val="40"/>
        </w:numPr>
        <w:tabs>
          <w:tab w:val="left" w:pos="1384"/>
        </w:tabs>
        <w:ind w:left="1383"/>
        <w:rPr>
          <w:sz w:val="24"/>
        </w:rPr>
      </w:pPr>
      <w:r>
        <w:rPr>
          <w:sz w:val="24"/>
        </w:rPr>
        <w:t>Functional</w:t>
      </w:r>
      <w:r>
        <w:rPr>
          <w:spacing w:val="-2"/>
          <w:sz w:val="24"/>
        </w:rPr>
        <w:t xml:space="preserve"> </w:t>
      </w:r>
      <w:r>
        <w:rPr>
          <w:sz w:val="24"/>
        </w:rPr>
        <w:t>Structure</w:t>
      </w:r>
    </w:p>
    <w:p w14:paraId="78958E8E" w14:textId="77777777" w:rsidR="00407150" w:rsidRDefault="00407150">
      <w:pPr>
        <w:pStyle w:val="BodyText"/>
        <w:spacing w:before="12"/>
        <w:rPr>
          <w:sz w:val="22"/>
        </w:rPr>
      </w:pPr>
    </w:p>
    <w:p w14:paraId="1C8AE163" w14:textId="77777777" w:rsidR="00407150" w:rsidRDefault="003426F8">
      <w:pPr>
        <w:pStyle w:val="BodyText"/>
        <w:ind w:left="768" w:right="1271"/>
      </w:pPr>
      <w:r>
        <w:t>Functional structure is set up so that each portion of the organization is grouped according to its purpose. In this type of organization, for example, there may be a marketing department, a sales department and a production department. The</w:t>
      </w:r>
    </w:p>
    <w:p w14:paraId="16F559ED" w14:textId="77777777" w:rsidR="00407150" w:rsidRDefault="003426F8">
      <w:pPr>
        <w:pStyle w:val="BodyText"/>
        <w:ind w:left="768" w:right="657"/>
      </w:pPr>
      <w:r>
        <w:t>functional structure works very well for small businesses in which each department can rely on the talent and knowledge of its workers and support itself. However, one of the</w:t>
      </w:r>
    </w:p>
    <w:p w14:paraId="5D878D19" w14:textId="77777777" w:rsidR="00407150" w:rsidRDefault="00407150">
      <w:pPr>
        <w:sectPr w:rsidR="00407150">
          <w:pgSz w:w="11910" w:h="16840"/>
          <w:pgMar w:top="800" w:right="700" w:bottom="280" w:left="1180" w:header="720" w:footer="720" w:gutter="0"/>
          <w:cols w:space="720"/>
        </w:sectPr>
      </w:pPr>
    </w:p>
    <w:p w14:paraId="343CD42C" w14:textId="77777777" w:rsidR="00407150" w:rsidRDefault="003426F8">
      <w:pPr>
        <w:pStyle w:val="BodyText"/>
        <w:spacing w:before="39"/>
        <w:ind w:left="768"/>
      </w:pPr>
      <w:r>
        <w:lastRenderedPageBreak/>
        <w:t>drawbacks to a functional structure is that the coordination and communication</w:t>
      </w:r>
    </w:p>
    <w:p w14:paraId="1CA45887" w14:textId="77777777" w:rsidR="00407150" w:rsidRDefault="003426F8">
      <w:pPr>
        <w:pStyle w:val="BodyText"/>
        <w:ind w:left="768" w:right="727"/>
      </w:pPr>
      <w:r>
        <w:t>between departments can be restricted by the organizational boundaries of having the various departments working separately.</w:t>
      </w:r>
    </w:p>
    <w:p w14:paraId="67E503E3" w14:textId="77777777" w:rsidR="00407150" w:rsidRDefault="00407150">
      <w:pPr>
        <w:pStyle w:val="BodyText"/>
        <w:spacing w:before="11"/>
        <w:rPr>
          <w:sz w:val="22"/>
        </w:rPr>
      </w:pPr>
    </w:p>
    <w:p w14:paraId="57D31B4B" w14:textId="77777777" w:rsidR="00407150" w:rsidRDefault="003426F8">
      <w:pPr>
        <w:pStyle w:val="BodyText"/>
        <w:ind w:left="768" w:right="846"/>
      </w:pPr>
      <w:r>
        <w:t>Nowadays, many companies are using cross-functional teams, which are teams made up of individuals from various departments and that cross-traditional departmental</w:t>
      </w:r>
    </w:p>
    <w:p w14:paraId="58CAE170" w14:textId="77777777" w:rsidR="00407150" w:rsidRDefault="003426F8">
      <w:pPr>
        <w:pStyle w:val="BodyText"/>
        <w:spacing w:before="1"/>
        <w:ind w:left="768"/>
      </w:pPr>
      <w:r>
        <w:t>lines.</w:t>
      </w:r>
    </w:p>
    <w:p w14:paraId="7A3773AE" w14:textId="77777777" w:rsidR="00407150" w:rsidRDefault="00407150">
      <w:pPr>
        <w:pStyle w:val="BodyText"/>
        <w:spacing w:before="11"/>
        <w:rPr>
          <w:sz w:val="22"/>
        </w:rPr>
      </w:pPr>
    </w:p>
    <w:p w14:paraId="3C5DCCED" w14:textId="77777777" w:rsidR="00407150" w:rsidRDefault="003426F8">
      <w:pPr>
        <w:pStyle w:val="ListParagraph"/>
        <w:numPr>
          <w:ilvl w:val="2"/>
          <w:numId w:val="40"/>
        </w:numPr>
        <w:tabs>
          <w:tab w:val="left" w:pos="1384"/>
        </w:tabs>
        <w:ind w:left="1383"/>
        <w:rPr>
          <w:sz w:val="24"/>
        </w:rPr>
      </w:pPr>
      <w:r>
        <w:rPr>
          <w:sz w:val="24"/>
        </w:rPr>
        <w:t>Divisional</w:t>
      </w:r>
      <w:r>
        <w:rPr>
          <w:spacing w:val="-2"/>
          <w:sz w:val="24"/>
        </w:rPr>
        <w:t xml:space="preserve"> </w:t>
      </w:r>
      <w:r>
        <w:rPr>
          <w:sz w:val="24"/>
        </w:rPr>
        <w:t>Structure</w:t>
      </w:r>
    </w:p>
    <w:p w14:paraId="758B7D88" w14:textId="77777777" w:rsidR="00407150" w:rsidRDefault="00407150">
      <w:pPr>
        <w:pStyle w:val="BodyText"/>
        <w:rPr>
          <w:sz w:val="23"/>
        </w:rPr>
      </w:pPr>
    </w:p>
    <w:p w14:paraId="035BB7A8" w14:textId="77777777" w:rsidR="00407150" w:rsidRDefault="003426F8">
      <w:pPr>
        <w:pStyle w:val="BodyText"/>
        <w:ind w:left="768"/>
      </w:pPr>
      <w:r>
        <w:t>Divisional structure typically is used in larger companies that operate in a wide</w:t>
      </w:r>
    </w:p>
    <w:p w14:paraId="70A15536" w14:textId="77777777" w:rsidR="00407150" w:rsidRDefault="003426F8">
      <w:pPr>
        <w:pStyle w:val="BodyText"/>
        <w:ind w:left="768" w:right="786"/>
      </w:pPr>
      <w:r>
        <w:t>geographic area or that have separate smaller organizations within the umbrella group to cover different types of products or market areas. For example, the now-defunct</w:t>
      </w:r>
    </w:p>
    <w:p w14:paraId="784EE6C2" w14:textId="15B8FF66" w:rsidR="00407150" w:rsidRDefault="003426F8">
      <w:pPr>
        <w:pStyle w:val="BodyText"/>
        <w:ind w:left="768" w:right="714"/>
      </w:pPr>
      <w:r>
        <w:t>Tecumseh Products Company was organized divisionally--with a small engine division, a compressor division, a parts division and divisions for each geographic area to handle specific needs. The benefit of this structure is that needs can be met more rapidly and more specifically; however, communication is inhibited because employees in different divisions are not working together. Divisional structure is costly because of its size and scope. Small businesses can use a divisional structure on a smaller scale, having</w:t>
      </w:r>
    </w:p>
    <w:p w14:paraId="05F7A148" w14:textId="77777777" w:rsidR="00407150" w:rsidRDefault="003426F8">
      <w:pPr>
        <w:pStyle w:val="BodyText"/>
        <w:ind w:left="768" w:right="960"/>
      </w:pPr>
      <w:r>
        <w:t>different offices in different parts of the city, for example, or assigning different sales teams to handle different geographic areas.</w:t>
      </w:r>
    </w:p>
    <w:p w14:paraId="07F303ED" w14:textId="77777777" w:rsidR="00407150" w:rsidRDefault="00407150">
      <w:pPr>
        <w:pStyle w:val="BodyText"/>
        <w:spacing w:before="11"/>
        <w:rPr>
          <w:sz w:val="22"/>
        </w:rPr>
      </w:pPr>
    </w:p>
    <w:p w14:paraId="10EA5A7D" w14:textId="77777777" w:rsidR="00407150" w:rsidRDefault="003426F8">
      <w:pPr>
        <w:pStyle w:val="ListParagraph"/>
        <w:numPr>
          <w:ilvl w:val="2"/>
          <w:numId w:val="40"/>
        </w:numPr>
        <w:tabs>
          <w:tab w:val="left" w:pos="1384"/>
        </w:tabs>
        <w:ind w:left="1383"/>
        <w:rPr>
          <w:sz w:val="24"/>
        </w:rPr>
      </w:pPr>
      <w:r>
        <w:rPr>
          <w:sz w:val="24"/>
        </w:rPr>
        <w:t>Process</w:t>
      </w:r>
      <w:r>
        <w:rPr>
          <w:spacing w:val="-2"/>
          <w:sz w:val="24"/>
        </w:rPr>
        <w:t xml:space="preserve"> </w:t>
      </w:r>
      <w:r>
        <w:rPr>
          <w:sz w:val="24"/>
        </w:rPr>
        <w:t>Structure</w:t>
      </w:r>
    </w:p>
    <w:p w14:paraId="099E3A84" w14:textId="77777777" w:rsidR="00407150" w:rsidRDefault="00407150">
      <w:pPr>
        <w:pStyle w:val="BodyText"/>
        <w:spacing w:before="11"/>
        <w:rPr>
          <w:sz w:val="22"/>
        </w:rPr>
      </w:pPr>
    </w:p>
    <w:p w14:paraId="163789E9" w14:textId="77777777" w:rsidR="00407150" w:rsidRDefault="003426F8">
      <w:pPr>
        <w:pStyle w:val="BodyText"/>
        <w:spacing w:before="1"/>
        <w:ind w:left="768" w:right="846"/>
      </w:pPr>
      <w:r>
        <w:t>The process structure divides up the organization around processes, such as research, manufacturing and sales. Unlike a purely functional structure, a process-based organization considers how the different processes relate to each other and the</w:t>
      </w:r>
    </w:p>
    <w:p w14:paraId="6BB26CB5" w14:textId="77777777" w:rsidR="00407150" w:rsidRDefault="003426F8">
      <w:pPr>
        <w:pStyle w:val="BodyText"/>
        <w:ind w:left="768" w:right="657"/>
      </w:pPr>
      <w:r>
        <w:t>customer. The sales process doesn't begin until the manufacturing process produces something to sell; manufacturing, in turn, waits on research and development to create the product. Process-based structures are geared to satisfying the customer -- the end result of all the processes -- but they only work if managers understand how the</w:t>
      </w:r>
    </w:p>
    <w:p w14:paraId="37015D61" w14:textId="77777777" w:rsidR="00407150" w:rsidRDefault="003426F8">
      <w:pPr>
        <w:pStyle w:val="BodyText"/>
        <w:ind w:left="768"/>
      </w:pPr>
      <w:r>
        <w:t>different processes interact.</w:t>
      </w:r>
    </w:p>
    <w:p w14:paraId="4A68355E" w14:textId="77777777" w:rsidR="00407150" w:rsidRDefault="00407150">
      <w:pPr>
        <w:pStyle w:val="BodyText"/>
        <w:spacing w:before="10"/>
        <w:rPr>
          <w:sz w:val="22"/>
        </w:rPr>
      </w:pPr>
    </w:p>
    <w:p w14:paraId="1AD43CE7" w14:textId="77777777" w:rsidR="00407150" w:rsidRDefault="003426F8">
      <w:pPr>
        <w:pStyle w:val="ListParagraph"/>
        <w:numPr>
          <w:ilvl w:val="2"/>
          <w:numId w:val="40"/>
        </w:numPr>
        <w:tabs>
          <w:tab w:val="left" w:pos="1385"/>
        </w:tabs>
        <w:ind w:left="1384" w:hanging="602"/>
        <w:rPr>
          <w:sz w:val="24"/>
        </w:rPr>
      </w:pPr>
      <w:r>
        <w:rPr>
          <w:sz w:val="24"/>
        </w:rPr>
        <w:t>Matrix</w:t>
      </w:r>
      <w:r>
        <w:rPr>
          <w:spacing w:val="-1"/>
          <w:sz w:val="24"/>
        </w:rPr>
        <w:t xml:space="preserve"> </w:t>
      </w:r>
      <w:r>
        <w:rPr>
          <w:sz w:val="24"/>
        </w:rPr>
        <w:t>Structure</w:t>
      </w:r>
    </w:p>
    <w:p w14:paraId="5B313705" w14:textId="77777777" w:rsidR="00407150" w:rsidRDefault="00407150">
      <w:pPr>
        <w:pStyle w:val="BodyText"/>
        <w:rPr>
          <w:sz w:val="23"/>
        </w:rPr>
      </w:pPr>
    </w:p>
    <w:p w14:paraId="0A189123" w14:textId="77777777" w:rsidR="00407150" w:rsidRDefault="003426F8">
      <w:pPr>
        <w:pStyle w:val="BodyText"/>
        <w:ind w:left="768" w:right="846"/>
      </w:pPr>
      <w:r>
        <w:t>It is another form of hybrid structure and can be seen in global and transnational The third main type of organizational structure, called the matrix structure, is a hybrid of</w:t>
      </w:r>
    </w:p>
    <w:p w14:paraId="6B84A8C7" w14:textId="77777777" w:rsidR="00407150" w:rsidRDefault="003426F8">
      <w:pPr>
        <w:pStyle w:val="BodyText"/>
        <w:ind w:left="768" w:right="657"/>
      </w:pPr>
      <w:r>
        <w:t>divisional and functional structure. Typically used in large multinational companies, the matrix structure allows for the benefits of functional and divisional structures to exist in one organization. This can create power struggles because most areas of the company will have a dual management--a functional manager and a product or divisional</w:t>
      </w:r>
    </w:p>
    <w:p w14:paraId="5B4BDBEB" w14:textId="77777777" w:rsidR="00407150" w:rsidRDefault="003426F8">
      <w:pPr>
        <w:pStyle w:val="BodyText"/>
        <w:spacing w:before="1"/>
        <w:ind w:left="768" w:right="1401"/>
      </w:pPr>
      <w:r>
        <w:t>manager working at the same level and covering some of the same managerial territory.</w:t>
      </w:r>
    </w:p>
    <w:p w14:paraId="0840A981" w14:textId="77777777" w:rsidR="00407150" w:rsidRDefault="00407150">
      <w:pPr>
        <w:pStyle w:val="BodyText"/>
        <w:spacing w:before="10"/>
        <w:rPr>
          <w:sz w:val="22"/>
        </w:rPr>
      </w:pPr>
    </w:p>
    <w:p w14:paraId="33B37941" w14:textId="77777777" w:rsidR="00407150" w:rsidRDefault="003426F8">
      <w:pPr>
        <w:pStyle w:val="BodyText"/>
        <w:spacing w:before="1"/>
        <w:ind w:left="768"/>
        <w:jc w:val="both"/>
      </w:pPr>
      <w:r>
        <w:t>A matrix structure is a blend of functional and project based organizations that</w:t>
      </w:r>
    </w:p>
    <w:p w14:paraId="073F7FB8" w14:textId="77777777" w:rsidR="00407150" w:rsidRDefault="003426F8">
      <w:pPr>
        <w:pStyle w:val="BodyText"/>
        <w:spacing w:before="1"/>
        <w:ind w:left="768" w:right="809"/>
        <w:jc w:val="both"/>
      </w:pPr>
      <w:r>
        <w:t>maximize</w:t>
      </w:r>
      <w:r>
        <w:rPr>
          <w:spacing w:val="-6"/>
        </w:rPr>
        <w:t xml:space="preserve"> </w:t>
      </w:r>
      <w:r>
        <w:t>the</w:t>
      </w:r>
      <w:r>
        <w:rPr>
          <w:spacing w:val="-5"/>
        </w:rPr>
        <w:t xml:space="preserve"> </w:t>
      </w:r>
      <w:r>
        <w:t>strength</w:t>
      </w:r>
      <w:r>
        <w:rPr>
          <w:spacing w:val="-6"/>
        </w:rPr>
        <w:t xml:space="preserve"> </w:t>
      </w:r>
      <w:r>
        <w:t>of</w:t>
      </w:r>
      <w:r>
        <w:rPr>
          <w:spacing w:val="-6"/>
        </w:rPr>
        <w:t xml:space="preserve"> </w:t>
      </w:r>
      <w:r>
        <w:t>each</w:t>
      </w:r>
      <w:r>
        <w:rPr>
          <w:spacing w:val="-7"/>
        </w:rPr>
        <w:t xml:space="preserve"> </w:t>
      </w:r>
      <w:r>
        <w:t>structure.</w:t>
      </w:r>
      <w:r>
        <w:rPr>
          <w:spacing w:val="-5"/>
        </w:rPr>
        <w:t xml:space="preserve"> </w:t>
      </w:r>
      <w:r>
        <w:t>There</w:t>
      </w:r>
      <w:r>
        <w:rPr>
          <w:spacing w:val="-6"/>
        </w:rPr>
        <w:t xml:space="preserve"> </w:t>
      </w:r>
      <w:r>
        <w:t>are</w:t>
      </w:r>
      <w:r>
        <w:rPr>
          <w:spacing w:val="-5"/>
        </w:rPr>
        <w:t xml:space="preserve"> </w:t>
      </w:r>
      <w:r>
        <w:t>three</w:t>
      </w:r>
      <w:r>
        <w:rPr>
          <w:spacing w:val="-6"/>
        </w:rPr>
        <w:t xml:space="preserve"> </w:t>
      </w:r>
      <w:r>
        <w:t>types</w:t>
      </w:r>
      <w:r>
        <w:rPr>
          <w:spacing w:val="-5"/>
        </w:rPr>
        <w:t xml:space="preserve"> </w:t>
      </w:r>
      <w:r>
        <w:t>of</w:t>
      </w:r>
      <w:r>
        <w:rPr>
          <w:spacing w:val="-6"/>
        </w:rPr>
        <w:t xml:space="preserve"> </w:t>
      </w:r>
      <w:r>
        <w:t>matrix</w:t>
      </w:r>
      <w:r>
        <w:rPr>
          <w:spacing w:val="-6"/>
        </w:rPr>
        <w:t xml:space="preserve"> </w:t>
      </w:r>
      <w:r>
        <w:t>organizations: weak,</w:t>
      </w:r>
      <w:r>
        <w:rPr>
          <w:spacing w:val="-6"/>
        </w:rPr>
        <w:t xml:space="preserve"> </w:t>
      </w:r>
      <w:r>
        <w:t>strong</w:t>
      </w:r>
      <w:r>
        <w:rPr>
          <w:spacing w:val="-6"/>
        </w:rPr>
        <w:t xml:space="preserve"> </w:t>
      </w:r>
      <w:r>
        <w:t>and</w:t>
      </w:r>
      <w:r>
        <w:rPr>
          <w:spacing w:val="-7"/>
        </w:rPr>
        <w:t xml:space="preserve"> </w:t>
      </w:r>
      <w:r>
        <w:t>balanced.</w:t>
      </w:r>
      <w:r>
        <w:rPr>
          <w:spacing w:val="-5"/>
        </w:rPr>
        <w:t xml:space="preserve"> </w:t>
      </w:r>
      <w:r>
        <w:rPr>
          <w:spacing w:val="-3"/>
        </w:rPr>
        <w:t>Weak</w:t>
      </w:r>
      <w:r>
        <w:rPr>
          <w:spacing w:val="-6"/>
        </w:rPr>
        <w:t xml:space="preserve"> </w:t>
      </w:r>
      <w:r>
        <w:t>organizations</w:t>
      </w:r>
      <w:r>
        <w:rPr>
          <w:spacing w:val="-5"/>
        </w:rPr>
        <w:t xml:space="preserve"> </w:t>
      </w:r>
      <w:r>
        <w:t>are</w:t>
      </w:r>
      <w:r>
        <w:rPr>
          <w:spacing w:val="-6"/>
        </w:rPr>
        <w:t xml:space="preserve"> </w:t>
      </w:r>
      <w:r>
        <w:t>characterized</w:t>
      </w:r>
      <w:r>
        <w:rPr>
          <w:spacing w:val="-5"/>
        </w:rPr>
        <w:t xml:space="preserve"> </w:t>
      </w:r>
      <w:r>
        <w:t>by</w:t>
      </w:r>
      <w:r>
        <w:rPr>
          <w:spacing w:val="-6"/>
        </w:rPr>
        <w:t xml:space="preserve"> </w:t>
      </w:r>
      <w:r>
        <w:t>projects</w:t>
      </w:r>
      <w:r>
        <w:rPr>
          <w:spacing w:val="-6"/>
        </w:rPr>
        <w:t xml:space="preserve"> </w:t>
      </w:r>
      <w:r>
        <w:t>that</w:t>
      </w:r>
      <w:r>
        <w:rPr>
          <w:spacing w:val="-6"/>
        </w:rPr>
        <w:t xml:space="preserve"> </w:t>
      </w:r>
      <w:r>
        <w:rPr>
          <w:spacing w:val="-3"/>
        </w:rPr>
        <w:t xml:space="preserve">have </w:t>
      </w:r>
      <w:r>
        <w:t>part-time</w:t>
      </w:r>
      <w:r>
        <w:rPr>
          <w:spacing w:val="-6"/>
        </w:rPr>
        <w:t xml:space="preserve"> </w:t>
      </w:r>
      <w:r>
        <w:t>members,</w:t>
      </w:r>
      <w:r>
        <w:rPr>
          <w:spacing w:val="-5"/>
        </w:rPr>
        <w:t xml:space="preserve"> </w:t>
      </w:r>
      <w:r>
        <w:t>limited</w:t>
      </w:r>
      <w:r>
        <w:rPr>
          <w:spacing w:val="-5"/>
        </w:rPr>
        <w:t xml:space="preserve"> </w:t>
      </w:r>
      <w:r>
        <w:t>control</w:t>
      </w:r>
      <w:r>
        <w:rPr>
          <w:spacing w:val="-6"/>
        </w:rPr>
        <w:t xml:space="preserve"> </w:t>
      </w:r>
      <w:r>
        <w:t>over</w:t>
      </w:r>
      <w:r>
        <w:rPr>
          <w:spacing w:val="-5"/>
        </w:rPr>
        <w:t xml:space="preserve"> </w:t>
      </w:r>
      <w:r>
        <w:t>authority,</w:t>
      </w:r>
      <w:r>
        <w:rPr>
          <w:spacing w:val="-5"/>
        </w:rPr>
        <w:t xml:space="preserve"> </w:t>
      </w:r>
      <w:r>
        <w:t>budget</w:t>
      </w:r>
      <w:r>
        <w:rPr>
          <w:spacing w:val="-6"/>
        </w:rPr>
        <w:t xml:space="preserve"> </w:t>
      </w:r>
      <w:r>
        <w:t>and</w:t>
      </w:r>
      <w:r>
        <w:rPr>
          <w:spacing w:val="-6"/>
        </w:rPr>
        <w:t xml:space="preserve"> </w:t>
      </w:r>
      <w:r>
        <w:t>decisions</w:t>
      </w:r>
      <w:r>
        <w:rPr>
          <w:spacing w:val="-6"/>
        </w:rPr>
        <w:t xml:space="preserve"> </w:t>
      </w:r>
      <w:r>
        <w:t>and</w:t>
      </w:r>
      <w:r>
        <w:rPr>
          <w:spacing w:val="-6"/>
        </w:rPr>
        <w:t xml:space="preserve"> </w:t>
      </w:r>
      <w:r>
        <w:t>multiple</w:t>
      </w:r>
    </w:p>
    <w:p w14:paraId="2A1365CD" w14:textId="77777777" w:rsidR="00407150" w:rsidRDefault="00407150">
      <w:pPr>
        <w:jc w:val="both"/>
        <w:sectPr w:rsidR="00407150">
          <w:pgSz w:w="11910" w:h="16840"/>
          <w:pgMar w:top="1360" w:right="700" w:bottom="280" w:left="1180" w:header="720" w:footer="720" w:gutter="0"/>
          <w:cols w:space="720"/>
        </w:sectPr>
      </w:pPr>
    </w:p>
    <w:p w14:paraId="4535268A" w14:textId="77777777" w:rsidR="00407150" w:rsidRDefault="003426F8">
      <w:pPr>
        <w:spacing w:before="31"/>
        <w:ind w:right="714"/>
        <w:jc w:val="right"/>
        <w:rPr>
          <w:sz w:val="20"/>
        </w:rPr>
      </w:pPr>
      <w:r>
        <w:rPr>
          <w:sz w:val="20"/>
        </w:rPr>
        <w:lastRenderedPageBreak/>
        <w:t>19</w:t>
      </w:r>
    </w:p>
    <w:p w14:paraId="23145766" w14:textId="77777777" w:rsidR="00407150" w:rsidRDefault="00407150">
      <w:pPr>
        <w:pStyle w:val="BodyText"/>
        <w:spacing w:before="4"/>
        <w:rPr>
          <w:sz w:val="22"/>
        </w:rPr>
      </w:pPr>
    </w:p>
    <w:p w14:paraId="5E69A0AC" w14:textId="77777777" w:rsidR="00407150" w:rsidRDefault="003426F8">
      <w:pPr>
        <w:pStyle w:val="BodyText"/>
        <w:spacing w:before="51"/>
        <w:ind w:left="768" w:right="1097"/>
      </w:pPr>
      <w:r>
        <w:t>lines of responsibility. Strong matrices have dedicated resources, internal control of budget, and moderate levels of control over assets, resources and decision making authority. Balanced matrix organizations represent shared leadership between functional managers and project managers.</w:t>
      </w:r>
    </w:p>
    <w:p w14:paraId="1545BE4E" w14:textId="77777777" w:rsidR="00407150" w:rsidRDefault="00407150">
      <w:pPr>
        <w:pStyle w:val="BodyText"/>
        <w:rPr>
          <w:sz w:val="23"/>
        </w:rPr>
      </w:pPr>
    </w:p>
    <w:p w14:paraId="2FA26551" w14:textId="77777777" w:rsidR="00407150" w:rsidRDefault="003426F8">
      <w:pPr>
        <w:pStyle w:val="BodyText"/>
        <w:ind w:left="768" w:right="727"/>
      </w:pPr>
      <w:r>
        <w:t>In this structure, decision making is decentralized and an employee participating in a project may have two bosses: one from the product side and one from the geographic side. The matrix structure requires a great deal of communication and coordination among managers because lines of authority are not always clear.</w:t>
      </w:r>
    </w:p>
    <w:p w14:paraId="0415A9FF" w14:textId="77777777" w:rsidR="00407150" w:rsidRDefault="00407150">
      <w:pPr>
        <w:pStyle w:val="BodyText"/>
        <w:spacing w:before="10"/>
        <w:rPr>
          <w:sz w:val="22"/>
        </w:rPr>
      </w:pPr>
    </w:p>
    <w:p w14:paraId="4E275FBF" w14:textId="77777777" w:rsidR="00407150" w:rsidRDefault="003426F8">
      <w:pPr>
        <w:pStyle w:val="ListParagraph"/>
        <w:numPr>
          <w:ilvl w:val="2"/>
          <w:numId w:val="40"/>
        </w:numPr>
        <w:tabs>
          <w:tab w:val="left" w:pos="1370"/>
        </w:tabs>
        <w:spacing w:before="1"/>
        <w:ind w:left="1369" w:hanging="602"/>
        <w:rPr>
          <w:sz w:val="24"/>
        </w:rPr>
      </w:pPr>
      <w:r>
        <w:rPr>
          <w:sz w:val="24"/>
        </w:rPr>
        <w:t>Boundaryless</w:t>
      </w:r>
      <w:r>
        <w:rPr>
          <w:spacing w:val="-2"/>
          <w:sz w:val="24"/>
        </w:rPr>
        <w:t xml:space="preserve"> </w:t>
      </w:r>
      <w:r>
        <w:rPr>
          <w:sz w:val="24"/>
        </w:rPr>
        <w:t>Structure</w:t>
      </w:r>
    </w:p>
    <w:p w14:paraId="5791007F" w14:textId="77777777" w:rsidR="00407150" w:rsidRDefault="00407150">
      <w:pPr>
        <w:pStyle w:val="BodyText"/>
        <w:spacing w:before="12"/>
        <w:rPr>
          <w:sz w:val="22"/>
        </w:rPr>
      </w:pPr>
    </w:p>
    <w:p w14:paraId="70CCE75E" w14:textId="752ABAA7" w:rsidR="00407150" w:rsidRDefault="003426F8">
      <w:pPr>
        <w:pStyle w:val="BodyText"/>
        <w:ind w:left="768" w:right="846"/>
      </w:pPr>
      <w:r>
        <w:t>A boundaryless organization, coined by former GE CEO Jack Welch, is not defined or limited by boundaries or categories imposed by traditional structures. It blurs the historical boundaries surrounding an organization by increasing its interdependence with its environment. There are two types of boundaries:</w:t>
      </w:r>
    </w:p>
    <w:p w14:paraId="7FD4FC2D" w14:textId="77777777" w:rsidR="00407150" w:rsidRDefault="00407150">
      <w:pPr>
        <w:pStyle w:val="BodyText"/>
        <w:spacing w:before="12"/>
        <w:rPr>
          <w:sz w:val="22"/>
        </w:rPr>
      </w:pPr>
    </w:p>
    <w:p w14:paraId="28DB5471" w14:textId="77777777" w:rsidR="00407150" w:rsidRDefault="003426F8">
      <w:pPr>
        <w:pStyle w:val="ListParagraph"/>
        <w:numPr>
          <w:ilvl w:val="0"/>
          <w:numId w:val="37"/>
        </w:numPr>
        <w:tabs>
          <w:tab w:val="left" w:pos="1249"/>
          <w:tab w:val="left" w:pos="1250"/>
        </w:tabs>
        <w:ind w:right="1808"/>
        <w:rPr>
          <w:sz w:val="24"/>
        </w:rPr>
      </w:pPr>
      <w:r>
        <w:rPr>
          <w:i/>
          <w:sz w:val="24"/>
        </w:rPr>
        <w:t>Internal</w:t>
      </w:r>
      <w:r>
        <w:rPr>
          <w:sz w:val="24"/>
        </w:rPr>
        <w:t>—the horizontal ones imposed by work specialization and departmentalization</w:t>
      </w:r>
      <w:r>
        <w:rPr>
          <w:spacing w:val="-8"/>
          <w:sz w:val="24"/>
        </w:rPr>
        <w:t xml:space="preserve"> </w:t>
      </w:r>
      <w:r>
        <w:rPr>
          <w:sz w:val="24"/>
        </w:rPr>
        <w:t>and</w:t>
      </w:r>
      <w:r>
        <w:rPr>
          <w:spacing w:val="-8"/>
          <w:sz w:val="24"/>
        </w:rPr>
        <w:t xml:space="preserve"> </w:t>
      </w:r>
      <w:r>
        <w:rPr>
          <w:sz w:val="24"/>
        </w:rPr>
        <w:t>the</w:t>
      </w:r>
      <w:r>
        <w:rPr>
          <w:spacing w:val="-6"/>
          <w:sz w:val="24"/>
        </w:rPr>
        <w:t xml:space="preserve"> </w:t>
      </w:r>
      <w:r>
        <w:rPr>
          <w:sz w:val="24"/>
        </w:rPr>
        <w:t>vertical</w:t>
      </w:r>
      <w:r>
        <w:rPr>
          <w:spacing w:val="-7"/>
          <w:sz w:val="24"/>
        </w:rPr>
        <w:t xml:space="preserve"> </w:t>
      </w:r>
      <w:r>
        <w:rPr>
          <w:sz w:val="24"/>
        </w:rPr>
        <w:t>ones</w:t>
      </w:r>
      <w:r>
        <w:rPr>
          <w:spacing w:val="-8"/>
          <w:sz w:val="24"/>
        </w:rPr>
        <w:t xml:space="preserve"> </w:t>
      </w:r>
      <w:r>
        <w:rPr>
          <w:sz w:val="24"/>
        </w:rPr>
        <w:t>that</w:t>
      </w:r>
      <w:r>
        <w:rPr>
          <w:spacing w:val="-7"/>
          <w:sz w:val="24"/>
        </w:rPr>
        <w:t xml:space="preserve"> </w:t>
      </w:r>
      <w:r>
        <w:rPr>
          <w:sz w:val="24"/>
        </w:rPr>
        <w:t>separate</w:t>
      </w:r>
      <w:r>
        <w:rPr>
          <w:spacing w:val="-6"/>
          <w:sz w:val="24"/>
        </w:rPr>
        <w:t xml:space="preserve"> </w:t>
      </w:r>
      <w:r>
        <w:rPr>
          <w:sz w:val="24"/>
        </w:rPr>
        <w:t>employees</w:t>
      </w:r>
      <w:r>
        <w:rPr>
          <w:spacing w:val="-7"/>
          <w:sz w:val="24"/>
        </w:rPr>
        <w:t xml:space="preserve"> </w:t>
      </w:r>
      <w:r>
        <w:rPr>
          <w:sz w:val="24"/>
        </w:rPr>
        <w:t>into organizational levels and</w:t>
      </w:r>
      <w:r>
        <w:rPr>
          <w:spacing w:val="-3"/>
          <w:sz w:val="24"/>
        </w:rPr>
        <w:t xml:space="preserve"> </w:t>
      </w:r>
      <w:r>
        <w:rPr>
          <w:sz w:val="24"/>
        </w:rPr>
        <w:t>hierarchies.</w:t>
      </w:r>
    </w:p>
    <w:p w14:paraId="014343E7" w14:textId="77777777" w:rsidR="00407150" w:rsidRDefault="003426F8">
      <w:pPr>
        <w:pStyle w:val="ListParagraph"/>
        <w:numPr>
          <w:ilvl w:val="0"/>
          <w:numId w:val="37"/>
        </w:numPr>
        <w:tabs>
          <w:tab w:val="left" w:pos="1249"/>
          <w:tab w:val="left" w:pos="1250"/>
        </w:tabs>
        <w:spacing w:before="180"/>
        <w:ind w:right="1363"/>
        <w:rPr>
          <w:sz w:val="24"/>
        </w:rPr>
      </w:pPr>
      <w:r>
        <w:rPr>
          <w:i/>
          <w:sz w:val="24"/>
        </w:rPr>
        <w:t>External</w:t>
      </w:r>
      <w:r>
        <w:rPr>
          <w:sz w:val="24"/>
        </w:rPr>
        <w:t>—the</w:t>
      </w:r>
      <w:r>
        <w:rPr>
          <w:spacing w:val="-9"/>
          <w:sz w:val="24"/>
        </w:rPr>
        <w:t xml:space="preserve"> </w:t>
      </w:r>
      <w:r>
        <w:rPr>
          <w:sz w:val="24"/>
        </w:rPr>
        <w:t>boundaries</w:t>
      </w:r>
      <w:r>
        <w:rPr>
          <w:spacing w:val="-9"/>
          <w:sz w:val="24"/>
        </w:rPr>
        <w:t xml:space="preserve"> </w:t>
      </w:r>
      <w:r>
        <w:rPr>
          <w:sz w:val="24"/>
        </w:rPr>
        <w:t>that</w:t>
      </w:r>
      <w:r>
        <w:rPr>
          <w:spacing w:val="-9"/>
          <w:sz w:val="24"/>
        </w:rPr>
        <w:t xml:space="preserve"> </w:t>
      </w:r>
      <w:r>
        <w:rPr>
          <w:sz w:val="24"/>
        </w:rPr>
        <w:t>separate</w:t>
      </w:r>
      <w:r>
        <w:rPr>
          <w:spacing w:val="-8"/>
          <w:sz w:val="24"/>
        </w:rPr>
        <w:t xml:space="preserve"> </w:t>
      </w:r>
      <w:r>
        <w:rPr>
          <w:sz w:val="24"/>
        </w:rPr>
        <w:t>the</w:t>
      </w:r>
      <w:r>
        <w:rPr>
          <w:spacing w:val="-9"/>
          <w:sz w:val="24"/>
        </w:rPr>
        <w:t xml:space="preserve"> </w:t>
      </w:r>
      <w:r>
        <w:rPr>
          <w:sz w:val="24"/>
        </w:rPr>
        <w:t>organization</w:t>
      </w:r>
      <w:r>
        <w:rPr>
          <w:spacing w:val="-9"/>
          <w:sz w:val="24"/>
        </w:rPr>
        <w:t xml:space="preserve"> </w:t>
      </w:r>
      <w:r>
        <w:rPr>
          <w:sz w:val="24"/>
        </w:rPr>
        <w:t>from</w:t>
      </w:r>
      <w:r>
        <w:rPr>
          <w:spacing w:val="-10"/>
          <w:sz w:val="24"/>
        </w:rPr>
        <w:t xml:space="preserve"> </w:t>
      </w:r>
      <w:r>
        <w:rPr>
          <w:sz w:val="24"/>
        </w:rPr>
        <w:t>its</w:t>
      </w:r>
      <w:r>
        <w:rPr>
          <w:spacing w:val="-9"/>
          <w:sz w:val="24"/>
        </w:rPr>
        <w:t xml:space="preserve"> </w:t>
      </w:r>
      <w:r>
        <w:rPr>
          <w:sz w:val="24"/>
        </w:rPr>
        <w:t>customers, suppliers, and other</w:t>
      </w:r>
      <w:r>
        <w:rPr>
          <w:spacing w:val="-4"/>
          <w:sz w:val="24"/>
        </w:rPr>
        <w:t xml:space="preserve"> </w:t>
      </w:r>
      <w:r>
        <w:rPr>
          <w:sz w:val="24"/>
        </w:rPr>
        <w:t>stakeholders.</w:t>
      </w:r>
    </w:p>
    <w:p w14:paraId="0C90A806" w14:textId="77777777" w:rsidR="00407150" w:rsidRDefault="00407150">
      <w:pPr>
        <w:pStyle w:val="BodyText"/>
        <w:spacing w:before="11"/>
        <w:rPr>
          <w:sz w:val="22"/>
        </w:rPr>
      </w:pPr>
    </w:p>
    <w:p w14:paraId="248A9D03" w14:textId="77777777" w:rsidR="00407150" w:rsidRDefault="003426F8">
      <w:pPr>
        <w:pStyle w:val="BodyText"/>
        <w:ind w:left="768" w:right="691"/>
      </w:pPr>
      <w:r>
        <w:t xml:space="preserve">A </w:t>
      </w:r>
      <w:r>
        <w:rPr>
          <w:b/>
          <w:i/>
        </w:rPr>
        <w:t xml:space="preserve">virtual organization </w:t>
      </w:r>
      <w:r>
        <w:t>consists of a small core of full-time employees and outside specialists temporarily hired as needed to work on projects. A virtual organization or company is one whose members are geographically apart, usually working by computer e-mail and groupware while appearing to others to be a single, unified organization</w:t>
      </w:r>
    </w:p>
    <w:p w14:paraId="74B64F38" w14:textId="77777777" w:rsidR="00407150" w:rsidRDefault="003426F8">
      <w:pPr>
        <w:pStyle w:val="BodyText"/>
        <w:ind w:left="768"/>
      </w:pPr>
      <w:r>
        <w:t>with a real physical location.</w:t>
      </w:r>
    </w:p>
    <w:p w14:paraId="110A18B6" w14:textId="77777777" w:rsidR="00407150" w:rsidRDefault="00407150">
      <w:pPr>
        <w:pStyle w:val="BodyText"/>
        <w:spacing w:before="11"/>
        <w:rPr>
          <w:sz w:val="22"/>
        </w:rPr>
      </w:pPr>
    </w:p>
    <w:p w14:paraId="4B62B5A4" w14:textId="77777777" w:rsidR="00407150" w:rsidRDefault="003426F8">
      <w:pPr>
        <w:pStyle w:val="BodyText"/>
        <w:ind w:left="768" w:right="727"/>
      </w:pPr>
      <w:r>
        <w:t xml:space="preserve">A </w:t>
      </w:r>
      <w:r>
        <w:rPr>
          <w:b/>
          <w:i/>
        </w:rPr>
        <w:t xml:space="preserve">network organization </w:t>
      </w:r>
      <w:r>
        <w:t>is one that uses its own employees to do some work activities and networks of outside suppliers to provide other needed product components or work processes. Also called a modular organization by manufacturing firms.</w:t>
      </w:r>
    </w:p>
    <w:p w14:paraId="24DF1EE9" w14:textId="77777777" w:rsidR="00407150" w:rsidRDefault="00407150">
      <w:pPr>
        <w:pStyle w:val="BodyText"/>
        <w:spacing w:before="12"/>
        <w:rPr>
          <w:sz w:val="22"/>
        </w:rPr>
      </w:pPr>
    </w:p>
    <w:p w14:paraId="1EB18B51" w14:textId="77777777" w:rsidR="00407150" w:rsidRDefault="003426F8">
      <w:pPr>
        <w:pStyle w:val="ListParagraph"/>
        <w:numPr>
          <w:ilvl w:val="1"/>
          <w:numId w:val="40"/>
        </w:numPr>
        <w:tabs>
          <w:tab w:val="left" w:pos="854"/>
        </w:tabs>
        <w:ind w:hanging="419"/>
        <w:rPr>
          <w:sz w:val="24"/>
        </w:rPr>
      </w:pPr>
      <w:r>
        <w:rPr>
          <w:sz w:val="24"/>
        </w:rPr>
        <w:t>Organizational</w:t>
      </w:r>
      <w:r>
        <w:rPr>
          <w:spacing w:val="-1"/>
          <w:sz w:val="24"/>
        </w:rPr>
        <w:t xml:space="preserve"> </w:t>
      </w:r>
      <w:r>
        <w:rPr>
          <w:sz w:val="24"/>
        </w:rPr>
        <w:t>Charts</w:t>
      </w:r>
    </w:p>
    <w:p w14:paraId="1C3A5E85" w14:textId="77777777" w:rsidR="00407150" w:rsidRDefault="003426F8">
      <w:pPr>
        <w:pStyle w:val="BodyText"/>
        <w:spacing w:before="180"/>
        <w:ind w:left="768" w:right="760"/>
      </w:pPr>
      <w:r>
        <w:t>An organizational chart is the most common visual depiction of how an organization is structured. It outlines the roles, responsibilities and relationships between individuals within an organization. An organizational chart can be used to depict the structure of an organization as a whole, or broken down by department or unit.</w:t>
      </w:r>
    </w:p>
    <w:p w14:paraId="0648E1B9" w14:textId="77777777" w:rsidR="00407150" w:rsidRDefault="00407150">
      <w:pPr>
        <w:pStyle w:val="BodyText"/>
        <w:spacing w:before="11"/>
        <w:rPr>
          <w:sz w:val="22"/>
        </w:rPr>
      </w:pPr>
    </w:p>
    <w:p w14:paraId="35081BAC" w14:textId="77777777" w:rsidR="00407150" w:rsidRDefault="003426F8">
      <w:pPr>
        <w:pStyle w:val="BodyText"/>
        <w:ind w:left="768" w:right="727"/>
      </w:pPr>
      <w:r>
        <w:t>Also, organizational charts can be used to represent the organizational structure diagram showing reporting relationships a graphic representation of how authority and responsibility is distributed within a company; includes all work processes of the company.</w:t>
      </w:r>
    </w:p>
    <w:p w14:paraId="131A686F" w14:textId="77777777" w:rsidR="00407150" w:rsidRDefault="00407150">
      <w:pPr>
        <w:pStyle w:val="BodyText"/>
        <w:rPr>
          <w:sz w:val="23"/>
        </w:rPr>
      </w:pPr>
    </w:p>
    <w:p w14:paraId="772520B8" w14:textId="77777777" w:rsidR="00407150" w:rsidRDefault="003426F8">
      <w:pPr>
        <w:pStyle w:val="Heading1"/>
        <w:numPr>
          <w:ilvl w:val="0"/>
          <w:numId w:val="40"/>
        </w:numPr>
        <w:tabs>
          <w:tab w:val="left" w:pos="478"/>
        </w:tabs>
      </w:pPr>
      <w:r>
        <w:t>Group vs.</w:t>
      </w:r>
      <w:r>
        <w:rPr>
          <w:spacing w:val="-2"/>
        </w:rPr>
        <w:t xml:space="preserve"> </w:t>
      </w:r>
      <w:r>
        <w:rPr>
          <w:spacing w:val="-6"/>
        </w:rPr>
        <w:t>Team</w:t>
      </w:r>
    </w:p>
    <w:p w14:paraId="66652E19" w14:textId="77777777" w:rsidR="00407150" w:rsidRDefault="003426F8">
      <w:pPr>
        <w:pStyle w:val="BodyText"/>
        <w:spacing w:before="180"/>
        <w:ind w:left="516"/>
      </w:pPr>
      <w:r>
        <w:t>The words 'group' and 'team' are, for the most part, interchangeable - at least most</w:t>
      </w:r>
    </w:p>
    <w:p w14:paraId="52A66DA4" w14:textId="77777777" w:rsidR="00407150" w:rsidRDefault="00407150">
      <w:pPr>
        <w:sectPr w:rsidR="00407150">
          <w:pgSz w:w="11910" w:h="16840"/>
          <w:pgMar w:top="800" w:right="700" w:bottom="280" w:left="1180" w:header="720" w:footer="720" w:gutter="0"/>
          <w:cols w:space="720"/>
        </w:sectPr>
      </w:pPr>
    </w:p>
    <w:p w14:paraId="55C91062" w14:textId="77777777" w:rsidR="00407150" w:rsidRDefault="003426F8">
      <w:pPr>
        <w:pStyle w:val="BodyText"/>
        <w:spacing w:before="39"/>
        <w:ind w:left="516"/>
      </w:pPr>
      <w:r>
        <w:lastRenderedPageBreak/>
        <w:t>people use them that way. While all teams are groups of individuals, not all groups are</w:t>
      </w:r>
    </w:p>
    <w:p w14:paraId="1D865758" w14:textId="77777777" w:rsidR="00407150" w:rsidRDefault="003426F8">
      <w:pPr>
        <w:pStyle w:val="BodyText"/>
        <w:ind w:left="516" w:right="727"/>
      </w:pPr>
      <w:r>
        <w:t>teams. The key properties of a true team include collaborative action in which, along with a common goal, teams have collaborative tasks. Conversely, in a group, individuals are</w:t>
      </w:r>
    </w:p>
    <w:p w14:paraId="45D19958" w14:textId="77777777" w:rsidR="00407150" w:rsidRDefault="003426F8">
      <w:pPr>
        <w:pStyle w:val="BodyText"/>
        <w:spacing w:line="293" w:lineRule="exact"/>
        <w:ind w:left="516"/>
      </w:pPr>
      <w:r>
        <w:t>responsible only for their own area.</w:t>
      </w:r>
    </w:p>
    <w:p w14:paraId="14F49EA9" w14:textId="77777777" w:rsidR="00407150" w:rsidRDefault="00407150">
      <w:pPr>
        <w:pStyle w:val="BodyText"/>
        <w:rPr>
          <w:sz w:val="23"/>
        </w:rPr>
      </w:pPr>
    </w:p>
    <w:p w14:paraId="07777D22" w14:textId="77777777" w:rsidR="00407150" w:rsidRDefault="003426F8">
      <w:pPr>
        <w:pStyle w:val="BodyText"/>
        <w:ind w:left="516" w:right="657"/>
      </w:pPr>
      <w:r>
        <w:t>The use of teams began to increase because advances in technology have resulted in more complex systems that require contributions from multiple people across the organization. Overall, team-based organizations have more motivation and involvement, and teams can often accomplish more than individuals. Groups differ from teams in several ways:</w:t>
      </w:r>
    </w:p>
    <w:p w14:paraId="0E083CA0" w14:textId="77777777" w:rsidR="00407150" w:rsidRDefault="00407150">
      <w:pPr>
        <w:pStyle w:val="BodyText"/>
        <w:spacing w:before="10"/>
        <w:rPr>
          <w:sz w:val="22"/>
        </w:rPr>
      </w:pPr>
    </w:p>
    <w:p w14:paraId="6D0A6D3C" w14:textId="77777777" w:rsidR="00407150" w:rsidRDefault="003426F8">
      <w:pPr>
        <w:pStyle w:val="ListParagraph"/>
        <w:numPr>
          <w:ilvl w:val="1"/>
          <w:numId w:val="40"/>
        </w:numPr>
        <w:tabs>
          <w:tab w:val="left" w:pos="854"/>
        </w:tabs>
        <w:spacing w:before="1"/>
        <w:ind w:hanging="419"/>
        <w:rPr>
          <w:sz w:val="24"/>
        </w:rPr>
      </w:pPr>
      <w:r>
        <w:rPr>
          <w:spacing w:val="-5"/>
          <w:sz w:val="24"/>
        </w:rPr>
        <w:t>Task</w:t>
      </w:r>
      <w:r>
        <w:rPr>
          <w:spacing w:val="-2"/>
          <w:sz w:val="24"/>
        </w:rPr>
        <w:t xml:space="preserve"> </w:t>
      </w:r>
      <w:r>
        <w:rPr>
          <w:sz w:val="24"/>
        </w:rPr>
        <w:t>orientation</w:t>
      </w:r>
    </w:p>
    <w:p w14:paraId="440D8FF5" w14:textId="77777777" w:rsidR="00407150" w:rsidRDefault="003426F8">
      <w:pPr>
        <w:pStyle w:val="BodyText"/>
        <w:spacing w:before="181"/>
        <w:ind w:left="826" w:right="842"/>
      </w:pPr>
      <w:r>
        <w:t>Teams require coordination of tasks and activities to achieve a shared aim. Groups do not need to focus on specific outcomes or a common purpose.</w:t>
      </w:r>
    </w:p>
    <w:p w14:paraId="575878E7" w14:textId="77777777" w:rsidR="00407150" w:rsidRDefault="00407150">
      <w:pPr>
        <w:pStyle w:val="BodyText"/>
        <w:spacing w:before="10"/>
        <w:rPr>
          <w:sz w:val="22"/>
        </w:rPr>
      </w:pPr>
    </w:p>
    <w:p w14:paraId="78231A05" w14:textId="03478744" w:rsidR="00407150" w:rsidRDefault="003426F8">
      <w:pPr>
        <w:pStyle w:val="ListParagraph"/>
        <w:numPr>
          <w:ilvl w:val="1"/>
          <w:numId w:val="40"/>
        </w:numPr>
        <w:tabs>
          <w:tab w:val="left" w:pos="854"/>
        </w:tabs>
        <w:ind w:hanging="419"/>
        <w:rPr>
          <w:sz w:val="24"/>
        </w:rPr>
      </w:pPr>
      <w:r>
        <w:rPr>
          <w:sz w:val="24"/>
        </w:rPr>
        <w:t>Degree of</w:t>
      </w:r>
      <w:r>
        <w:rPr>
          <w:spacing w:val="-2"/>
          <w:sz w:val="24"/>
        </w:rPr>
        <w:t xml:space="preserve"> </w:t>
      </w:r>
      <w:r>
        <w:rPr>
          <w:sz w:val="24"/>
        </w:rPr>
        <w:t>interdependence</w:t>
      </w:r>
    </w:p>
    <w:p w14:paraId="75AA256E" w14:textId="77777777" w:rsidR="00407150" w:rsidRDefault="003426F8">
      <w:pPr>
        <w:pStyle w:val="BodyText"/>
        <w:spacing w:before="180"/>
        <w:ind w:left="826" w:right="727"/>
      </w:pPr>
      <w:r>
        <w:t>Team members are interdependent since they bring to bear a set of resources to produce a common outcome. Individuals in a group can be entirely disconnected from one another and not rely on fellow members at all.</w:t>
      </w:r>
    </w:p>
    <w:p w14:paraId="1B6AD14B" w14:textId="77777777" w:rsidR="00407150" w:rsidRDefault="00407150">
      <w:pPr>
        <w:pStyle w:val="BodyText"/>
        <w:rPr>
          <w:sz w:val="23"/>
        </w:rPr>
      </w:pPr>
    </w:p>
    <w:p w14:paraId="6BEBE61D" w14:textId="77777777" w:rsidR="00407150" w:rsidRDefault="003426F8">
      <w:pPr>
        <w:pStyle w:val="ListParagraph"/>
        <w:numPr>
          <w:ilvl w:val="1"/>
          <w:numId w:val="40"/>
        </w:numPr>
        <w:tabs>
          <w:tab w:val="left" w:pos="853"/>
        </w:tabs>
        <w:ind w:left="852"/>
        <w:rPr>
          <w:sz w:val="24"/>
        </w:rPr>
      </w:pPr>
      <w:r>
        <w:rPr>
          <w:sz w:val="24"/>
        </w:rPr>
        <w:t>Purpose</w:t>
      </w:r>
    </w:p>
    <w:p w14:paraId="53E7C565" w14:textId="77777777" w:rsidR="00407150" w:rsidRDefault="003426F8">
      <w:pPr>
        <w:pStyle w:val="BodyText"/>
        <w:spacing w:before="180"/>
        <w:ind w:left="826" w:right="727"/>
      </w:pPr>
      <w:r>
        <w:t>Teams are formed for a particular reason and can be short- or long-lived. Groups can exist as a matter of fact; for example, a group can be comprised of people of the same race or ethnic background.</w:t>
      </w:r>
    </w:p>
    <w:p w14:paraId="7D8C8C07" w14:textId="77777777" w:rsidR="00407150" w:rsidRDefault="00407150">
      <w:pPr>
        <w:pStyle w:val="BodyText"/>
        <w:spacing w:before="12"/>
        <w:rPr>
          <w:sz w:val="22"/>
        </w:rPr>
      </w:pPr>
    </w:p>
    <w:p w14:paraId="13E4EEAB" w14:textId="77777777" w:rsidR="00407150" w:rsidRDefault="003426F8">
      <w:pPr>
        <w:pStyle w:val="ListParagraph"/>
        <w:numPr>
          <w:ilvl w:val="1"/>
          <w:numId w:val="40"/>
        </w:numPr>
        <w:tabs>
          <w:tab w:val="left" w:pos="853"/>
        </w:tabs>
        <w:ind w:left="852"/>
        <w:rPr>
          <w:sz w:val="24"/>
        </w:rPr>
      </w:pPr>
      <w:r>
        <w:rPr>
          <w:sz w:val="24"/>
        </w:rPr>
        <w:t>Degree of formal</w:t>
      </w:r>
      <w:r>
        <w:rPr>
          <w:spacing w:val="-3"/>
          <w:sz w:val="24"/>
        </w:rPr>
        <w:t xml:space="preserve"> </w:t>
      </w:r>
      <w:r>
        <w:rPr>
          <w:sz w:val="24"/>
        </w:rPr>
        <w:t>structure</w:t>
      </w:r>
    </w:p>
    <w:p w14:paraId="50A4CEFE" w14:textId="77777777" w:rsidR="00407150" w:rsidRDefault="003426F8">
      <w:pPr>
        <w:pStyle w:val="BodyText"/>
        <w:spacing w:before="180"/>
        <w:ind w:left="826" w:right="846"/>
      </w:pPr>
      <w:r>
        <w:t>Team members' individual roles and duties are specified and their ways of working together are defined. Groups are generally much more informal; roles do not need to be assigned and norms of behavior do not need to develop.</w:t>
      </w:r>
    </w:p>
    <w:p w14:paraId="5DA5BAF1" w14:textId="77777777" w:rsidR="00407150" w:rsidRDefault="00407150">
      <w:pPr>
        <w:pStyle w:val="BodyText"/>
        <w:spacing w:before="11"/>
        <w:rPr>
          <w:sz w:val="22"/>
        </w:rPr>
      </w:pPr>
    </w:p>
    <w:p w14:paraId="3A019322" w14:textId="77777777" w:rsidR="00407150" w:rsidRDefault="003426F8">
      <w:pPr>
        <w:pStyle w:val="ListParagraph"/>
        <w:numPr>
          <w:ilvl w:val="1"/>
          <w:numId w:val="40"/>
        </w:numPr>
        <w:tabs>
          <w:tab w:val="left" w:pos="854"/>
        </w:tabs>
        <w:ind w:hanging="419"/>
        <w:rPr>
          <w:sz w:val="24"/>
        </w:rPr>
      </w:pPr>
      <w:r>
        <w:rPr>
          <w:sz w:val="24"/>
        </w:rPr>
        <w:t>Familiarity among</w:t>
      </w:r>
      <w:r>
        <w:rPr>
          <w:spacing w:val="-2"/>
          <w:sz w:val="24"/>
        </w:rPr>
        <w:t xml:space="preserve"> </w:t>
      </w:r>
      <w:r>
        <w:rPr>
          <w:sz w:val="24"/>
        </w:rPr>
        <w:t>members</w:t>
      </w:r>
    </w:p>
    <w:p w14:paraId="6976422F" w14:textId="77777777" w:rsidR="00407150" w:rsidRDefault="003426F8">
      <w:pPr>
        <w:pStyle w:val="BodyText"/>
        <w:spacing w:before="180"/>
        <w:ind w:left="826"/>
        <w:jc w:val="both"/>
      </w:pPr>
      <w:r>
        <w:t>Team members are aware of the set of people they collaborate with, since they</w:t>
      </w:r>
    </w:p>
    <w:p w14:paraId="78D6062C" w14:textId="77777777" w:rsidR="00407150" w:rsidRDefault="003426F8">
      <w:pPr>
        <w:pStyle w:val="BodyText"/>
        <w:ind w:left="826" w:right="1304"/>
        <w:jc w:val="both"/>
      </w:pPr>
      <w:r>
        <w:t>interact to complete tasks and activities. Members of a group may have personal relationships</w:t>
      </w:r>
      <w:r>
        <w:rPr>
          <w:spacing w:val="-5"/>
        </w:rPr>
        <w:t xml:space="preserve"> </w:t>
      </w:r>
      <w:r>
        <w:t>or</w:t>
      </w:r>
      <w:r>
        <w:rPr>
          <w:spacing w:val="-4"/>
        </w:rPr>
        <w:t xml:space="preserve"> </w:t>
      </w:r>
      <w:r>
        <w:t>they</w:t>
      </w:r>
      <w:r>
        <w:rPr>
          <w:spacing w:val="-4"/>
        </w:rPr>
        <w:t xml:space="preserve"> </w:t>
      </w:r>
      <w:r>
        <w:t>may</w:t>
      </w:r>
      <w:r>
        <w:rPr>
          <w:spacing w:val="-4"/>
        </w:rPr>
        <w:t xml:space="preserve"> </w:t>
      </w:r>
      <w:r>
        <w:t>have</w:t>
      </w:r>
      <w:r>
        <w:rPr>
          <w:spacing w:val="-4"/>
        </w:rPr>
        <w:t xml:space="preserve"> </w:t>
      </w:r>
      <w:r>
        <w:t>little</w:t>
      </w:r>
      <w:r>
        <w:rPr>
          <w:spacing w:val="-5"/>
        </w:rPr>
        <w:t xml:space="preserve"> </w:t>
      </w:r>
      <w:r>
        <w:t>knowledge</w:t>
      </w:r>
      <w:r>
        <w:rPr>
          <w:spacing w:val="-4"/>
        </w:rPr>
        <w:t xml:space="preserve"> </w:t>
      </w:r>
      <w:r>
        <w:t>of</w:t>
      </w:r>
      <w:r>
        <w:rPr>
          <w:spacing w:val="-5"/>
        </w:rPr>
        <w:t xml:space="preserve"> </w:t>
      </w:r>
      <w:r>
        <w:t>each</w:t>
      </w:r>
      <w:r>
        <w:rPr>
          <w:spacing w:val="-5"/>
        </w:rPr>
        <w:t xml:space="preserve"> </w:t>
      </w:r>
      <w:r>
        <w:t>other</w:t>
      </w:r>
      <w:r>
        <w:rPr>
          <w:spacing w:val="-4"/>
        </w:rPr>
        <w:t xml:space="preserve"> </w:t>
      </w:r>
      <w:r>
        <w:t>and</w:t>
      </w:r>
      <w:r>
        <w:rPr>
          <w:spacing w:val="-5"/>
        </w:rPr>
        <w:t xml:space="preserve"> </w:t>
      </w:r>
      <w:r>
        <w:t>no</w:t>
      </w:r>
      <w:r>
        <w:rPr>
          <w:spacing w:val="-6"/>
        </w:rPr>
        <w:t xml:space="preserve"> </w:t>
      </w:r>
      <w:r>
        <w:t xml:space="preserve">interactions </w:t>
      </w:r>
      <w:r>
        <w:rPr>
          <w:spacing w:val="-3"/>
        </w:rPr>
        <w:t>whatsoever.</w:t>
      </w:r>
    </w:p>
    <w:p w14:paraId="45B7C4EA" w14:textId="77777777" w:rsidR="00407150" w:rsidRDefault="00407150">
      <w:pPr>
        <w:pStyle w:val="BodyText"/>
        <w:spacing w:before="12"/>
        <w:rPr>
          <w:sz w:val="22"/>
        </w:rPr>
      </w:pPr>
    </w:p>
    <w:p w14:paraId="360A1375" w14:textId="77777777" w:rsidR="00407150" w:rsidRDefault="003426F8">
      <w:pPr>
        <w:pStyle w:val="BodyText"/>
        <w:ind w:left="826" w:right="727"/>
      </w:pPr>
      <w:r>
        <w:t xml:space="preserve">There are several types of temporary teams. An example of a temporary team is a </w:t>
      </w:r>
      <w:r>
        <w:rPr>
          <w:b/>
        </w:rPr>
        <w:t xml:space="preserve">task force </w:t>
      </w:r>
      <w:r>
        <w:t>that is asked to address a specific issue or problem until it is resolved. Other</w:t>
      </w:r>
    </w:p>
    <w:p w14:paraId="3B995029" w14:textId="77777777" w:rsidR="00407150" w:rsidRDefault="003426F8">
      <w:pPr>
        <w:pStyle w:val="BodyText"/>
        <w:ind w:left="826" w:right="760"/>
      </w:pPr>
      <w:r>
        <w:t xml:space="preserve">team may be temporary or ongoing, such as </w:t>
      </w:r>
      <w:r>
        <w:rPr>
          <w:b/>
        </w:rPr>
        <w:t>product development teams</w:t>
      </w:r>
      <w:r>
        <w:t xml:space="preserve">. In addition, matrix organizations have </w:t>
      </w:r>
      <w:r>
        <w:rPr>
          <w:b/>
        </w:rPr>
        <w:t xml:space="preserve">cross-functional teams </w:t>
      </w:r>
      <w:r>
        <w:t xml:space="preserve">in which individuals from different parts of the organization staff the team, which may be temporary or longstanding in nature. </w:t>
      </w:r>
      <w:r>
        <w:rPr>
          <w:b/>
        </w:rPr>
        <w:t xml:space="preserve">Virtual teams </w:t>
      </w:r>
      <w:r>
        <w:t>are teams in which members are not located in the same physical place. They may be in different cities, states, or even different countries.</w:t>
      </w:r>
    </w:p>
    <w:p w14:paraId="03A51AE0" w14:textId="77777777" w:rsidR="00407150" w:rsidRDefault="003426F8">
      <w:pPr>
        <w:pStyle w:val="BodyText"/>
        <w:ind w:left="826" w:right="846"/>
      </w:pPr>
      <w:r>
        <w:t>Often, virtual teams are formed to take advantage of distributed expertise or time— the needed experts may be living in different cities.</w:t>
      </w:r>
    </w:p>
    <w:p w14:paraId="7004BF04" w14:textId="77777777" w:rsidR="00407150" w:rsidRDefault="00407150">
      <w:pPr>
        <w:sectPr w:rsidR="00407150">
          <w:pgSz w:w="11910" w:h="16840"/>
          <w:pgMar w:top="1360" w:right="700" w:bottom="280" w:left="1180" w:header="720" w:footer="720" w:gutter="0"/>
          <w:cols w:space="720"/>
        </w:sectPr>
      </w:pPr>
    </w:p>
    <w:p w14:paraId="0120ECC6" w14:textId="77777777" w:rsidR="00407150" w:rsidRDefault="003426F8">
      <w:pPr>
        <w:spacing w:before="31"/>
        <w:ind w:right="714"/>
        <w:jc w:val="right"/>
        <w:rPr>
          <w:sz w:val="20"/>
        </w:rPr>
      </w:pPr>
      <w:r>
        <w:rPr>
          <w:sz w:val="20"/>
        </w:rPr>
        <w:lastRenderedPageBreak/>
        <w:t>21</w:t>
      </w:r>
    </w:p>
    <w:p w14:paraId="67282631" w14:textId="77777777" w:rsidR="00407150" w:rsidRDefault="00407150">
      <w:pPr>
        <w:pStyle w:val="BodyText"/>
        <w:spacing w:before="6"/>
        <w:rPr>
          <w:sz w:val="26"/>
        </w:rPr>
      </w:pPr>
    </w:p>
    <w:p w14:paraId="0A4E23D6" w14:textId="77777777" w:rsidR="00407150" w:rsidRDefault="003426F8">
      <w:pPr>
        <w:pStyle w:val="BodyText"/>
        <w:spacing w:before="1"/>
        <w:ind w:left="826" w:right="627"/>
      </w:pPr>
      <w:r>
        <w:rPr>
          <w:b/>
        </w:rPr>
        <w:t xml:space="preserve">Top management teams </w:t>
      </w:r>
      <w:r>
        <w:t>are appointed by the chief executive officer (CEO) and, ideally, reflect the skills and areas that the CEO considers vital for the company. There are no formal rules about top management team design or structure. The top team often</w:t>
      </w:r>
    </w:p>
    <w:p w14:paraId="72C1753F" w14:textId="77777777" w:rsidR="00407150" w:rsidRDefault="003426F8">
      <w:pPr>
        <w:pStyle w:val="BodyText"/>
        <w:ind w:left="826"/>
      </w:pPr>
      <w:r>
        <w:t>includes representatives from functional areas, such as finance, human resources, and marketing, or key geographic areas, such as Europe, Asia, and North America.</w:t>
      </w:r>
    </w:p>
    <w:p w14:paraId="02BBEE0C" w14:textId="77777777" w:rsidR="00407150" w:rsidRDefault="003426F8">
      <w:pPr>
        <w:pStyle w:val="BodyText"/>
        <w:ind w:left="826" w:right="831"/>
      </w:pPr>
      <w:r>
        <w:t>Depending on the company, other areas may be represented, such as legal counsel or the company’s chief technologist.</w:t>
      </w:r>
    </w:p>
    <w:p w14:paraId="7EA7F515" w14:textId="77777777" w:rsidR="00407150" w:rsidRDefault="00407150">
      <w:pPr>
        <w:pStyle w:val="BodyText"/>
        <w:spacing w:before="11"/>
        <w:rPr>
          <w:sz w:val="22"/>
        </w:rPr>
      </w:pPr>
    </w:p>
    <w:p w14:paraId="0C7225B7" w14:textId="77777777" w:rsidR="00407150" w:rsidRDefault="003426F8">
      <w:pPr>
        <w:ind w:left="826"/>
        <w:jc w:val="both"/>
        <w:rPr>
          <w:sz w:val="24"/>
        </w:rPr>
      </w:pPr>
      <w:r>
        <w:rPr>
          <w:b/>
          <w:sz w:val="24"/>
        </w:rPr>
        <w:t xml:space="preserve">Self-managed teams </w:t>
      </w:r>
      <w:r>
        <w:rPr>
          <w:sz w:val="24"/>
        </w:rPr>
        <w:t>are a new form of team that rose in popularity with the Total</w:t>
      </w:r>
    </w:p>
    <w:p w14:paraId="121D8412" w14:textId="77777777" w:rsidR="00407150" w:rsidRDefault="003426F8">
      <w:pPr>
        <w:pStyle w:val="BodyText"/>
        <w:ind w:left="826" w:right="715"/>
        <w:jc w:val="both"/>
      </w:pPr>
      <w:r>
        <w:t>Quality</w:t>
      </w:r>
      <w:r>
        <w:rPr>
          <w:spacing w:val="-5"/>
        </w:rPr>
        <w:t xml:space="preserve"> </w:t>
      </w:r>
      <w:r>
        <w:t>Movement</w:t>
      </w:r>
      <w:r>
        <w:rPr>
          <w:spacing w:val="-4"/>
        </w:rPr>
        <w:t xml:space="preserve"> </w:t>
      </w:r>
      <w:r>
        <w:t>in</w:t>
      </w:r>
      <w:r>
        <w:rPr>
          <w:spacing w:val="-4"/>
        </w:rPr>
        <w:t xml:space="preserve"> </w:t>
      </w:r>
      <w:r>
        <w:t>the</w:t>
      </w:r>
      <w:r>
        <w:rPr>
          <w:spacing w:val="-4"/>
        </w:rPr>
        <w:t xml:space="preserve"> </w:t>
      </w:r>
      <w:r>
        <w:t>1980s.</w:t>
      </w:r>
      <w:r>
        <w:rPr>
          <w:spacing w:val="-4"/>
        </w:rPr>
        <w:t xml:space="preserve"> </w:t>
      </w:r>
      <w:r>
        <w:t>Self-managed</w:t>
      </w:r>
      <w:r>
        <w:rPr>
          <w:spacing w:val="-4"/>
        </w:rPr>
        <w:t xml:space="preserve"> </w:t>
      </w:r>
      <w:r>
        <w:t>teams</w:t>
      </w:r>
      <w:r>
        <w:rPr>
          <w:spacing w:val="-4"/>
        </w:rPr>
        <w:t xml:space="preserve"> </w:t>
      </w:r>
      <w:r>
        <w:t>are</w:t>
      </w:r>
      <w:r>
        <w:rPr>
          <w:spacing w:val="-4"/>
        </w:rPr>
        <w:t xml:space="preserve"> </w:t>
      </w:r>
      <w:r>
        <w:t>empowered</w:t>
      </w:r>
      <w:r>
        <w:rPr>
          <w:spacing w:val="-4"/>
        </w:rPr>
        <w:t xml:space="preserve"> </w:t>
      </w:r>
      <w:r>
        <w:t>teams.</w:t>
      </w:r>
      <w:r>
        <w:rPr>
          <w:spacing w:val="-4"/>
        </w:rPr>
        <w:t xml:space="preserve"> </w:t>
      </w:r>
      <w:r>
        <w:t>The</w:t>
      </w:r>
      <w:r>
        <w:rPr>
          <w:spacing w:val="-5"/>
        </w:rPr>
        <w:t xml:space="preserve"> </w:t>
      </w:r>
      <w:r>
        <w:t>team manages</w:t>
      </w:r>
      <w:r>
        <w:rPr>
          <w:spacing w:val="-3"/>
        </w:rPr>
        <w:t xml:space="preserve"> </w:t>
      </w:r>
      <w:r>
        <w:t>itself</w:t>
      </w:r>
      <w:r>
        <w:rPr>
          <w:spacing w:val="-3"/>
        </w:rPr>
        <w:t xml:space="preserve"> </w:t>
      </w:r>
      <w:r>
        <w:t>but</w:t>
      </w:r>
      <w:r>
        <w:rPr>
          <w:spacing w:val="-4"/>
        </w:rPr>
        <w:t xml:space="preserve"> </w:t>
      </w:r>
      <w:r>
        <w:t>it</w:t>
      </w:r>
      <w:r>
        <w:rPr>
          <w:spacing w:val="-3"/>
        </w:rPr>
        <w:t xml:space="preserve"> </w:t>
      </w:r>
      <w:r>
        <w:t>still</w:t>
      </w:r>
      <w:r>
        <w:rPr>
          <w:spacing w:val="-3"/>
        </w:rPr>
        <w:t xml:space="preserve"> </w:t>
      </w:r>
      <w:r>
        <w:t>has</w:t>
      </w:r>
      <w:r>
        <w:rPr>
          <w:spacing w:val="-3"/>
        </w:rPr>
        <w:t xml:space="preserve"> </w:t>
      </w:r>
      <w:r>
        <w:t>a</w:t>
      </w:r>
      <w:r>
        <w:rPr>
          <w:spacing w:val="-4"/>
        </w:rPr>
        <w:t xml:space="preserve"> </w:t>
      </w:r>
      <w:r>
        <w:t>team</w:t>
      </w:r>
      <w:r>
        <w:rPr>
          <w:spacing w:val="-3"/>
        </w:rPr>
        <w:t xml:space="preserve"> </w:t>
      </w:r>
      <w:r>
        <w:rPr>
          <w:spacing w:val="-4"/>
        </w:rPr>
        <w:t xml:space="preserve">leader. </w:t>
      </w:r>
      <w:r>
        <w:t>Research</w:t>
      </w:r>
      <w:r>
        <w:rPr>
          <w:spacing w:val="-3"/>
        </w:rPr>
        <w:t xml:space="preserve"> </w:t>
      </w:r>
      <w:r>
        <w:t>has</w:t>
      </w:r>
      <w:r>
        <w:rPr>
          <w:spacing w:val="-3"/>
        </w:rPr>
        <w:t xml:space="preserve"> </w:t>
      </w:r>
      <w:r>
        <w:t>shown</w:t>
      </w:r>
      <w:r>
        <w:rPr>
          <w:spacing w:val="-3"/>
        </w:rPr>
        <w:t xml:space="preserve"> </w:t>
      </w:r>
      <w:r>
        <w:t>that</w:t>
      </w:r>
      <w:r>
        <w:rPr>
          <w:spacing w:val="-3"/>
        </w:rPr>
        <w:t xml:space="preserve"> </w:t>
      </w:r>
      <w:r>
        <w:t>employees</w:t>
      </w:r>
      <w:r>
        <w:rPr>
          <w:spacing w:val="-3"/>
        </w:rPr>
        <w:t xml:space="preserve"> </w:t>
      </w:r>
      <w:r>
        <w:t>in</w:t>
      </w:r>
      <w:r>
        <w:rPr>
          <w:spacing w:val="-4"/>
        </w:rPr>
        <w:t xml:space="preserve"> </w:t>
      </w:r>
      <w:r>
        <w:t xml:space="preserve">self- managed teams have higher job satisfaction, increased self-esteem, and grow more on the job. </w:t>
      </w:r>
      <w:r>
        <w:rPr>
          <w:spacing w:val="-4"/>
        </w:rPr>
        <w:t xml:space="preserve">However, </w:t>
      </w:r>
      <w:r>
        <w:t>self-managed teams may be at a higher risk of suffering</w:t>
      </w:r>
      <w:r>
        <w:rPr>
          <w:spacing w:val="-27"/>
        </w:rPr>
        <w:t xml:space="preserve"> </w:t>
      </w:r>
      <w:r>
        <w:t>from</w:t>
      </w:r>
    </w:p>
    <w:p w14:paraId="11606EEC" w14:textId="6A1CF313" w:rsidR="00407150" w:rsidRDefault="003426F8">
      <w:pPr>
        <w:pStyle w:val="BodyText"/>
        <w:ind w:left="826" w:right="1278"/>
        <w:jc w:val="both"/>
      </w:pPr>
      <w:r>
        <w:t>negative</w:t>
      </w:r>
      <w:r>
        <w:rPr>
          <w:spacing w:val="-4"/>
        </w:rPr>
        <w:t xml:space="preserve"> </w:t>
      </w:r>
      <w:r>
        <w:t>outcomes</w:t>
      </w:r>
      <w:r>
        <w:rPr>
          <w:spacing w:val="-5"/>
        </w:rPr>
        <w:t xml:space="preserve"> </w:t>
      </w:r>
      <w:r>
        <w:t>due</w:t>
      </w:r>
      <w:r>
        <w:rPr>
          <w:spacing w:val="-5"/>
        </w:rPr>
        <w:t xml:space="preserve"> </w:t>
      </w:r>
      <w:r>
        <w:t>to</w:t>
      </w:r>
      <w:r>
        <w:rPr>
          <w:spacing w:val="-5"/>
        </w:rPr>
        <w:t xml:space="preserve"> </w:t>
      </w:r>
      <w:r>
        <w:t>conflict,</w:t>
      </w:r>
      <w:r>
        <w:rPr>
          <w:spacing w:val="-4"/>
        </w:rPr>
        <w:t xml:space="preserve"> </w:t>
      </w:r>
      <w:r>
        <w:t>so</w:t>
      </w:r>
      <w:r>
        <w:rPr>
          <w:spacing w:val="-5"/>
        </w:rPr>
        <w:t xml:space="preserve"> </w:t>
      </w:r>
      <w:r>
        <w:t>it</w:t>
      </w:r>
      <w:r>
        <w:rPr>
          <w:spacing w:val="-4"/>
        </w:rPr>
        <w:t xml:space="preserve"> </w:t>
      </w:r>
      <w:r>
        <w:t>is</w:t>
      </w:r>
      <w:r>
        <w:rPr>
          <w:spacing w:val="-5"/>
        </w:rPr>
        <w:t xml:space="preserve"> </w:t>
      </w:r>
      <w:r>
        <w:t>important</w:t>
      </w:r>
      <w:r>
        <w:rPr>
          <w:spacing w:val="-4"/>
        </w:rPr>
        <w:t xml:space="preserve"> </w:t>
      </w:r>
      <w:r>
        <w:t>that</w:t>
      </w:r>
      <w:r>
        <w:rPr>
          <w:spacing w:val="-4"/>
        </w:rPr>
        <w:t xml:space="preserve"> </w:t>
      </w:r>
      <w:r>
        <w:t>they</w:t>
      </w:r>
      <w:r>
        <w:rPr>
          <w:spacing w:val="-4"/>
        </w:rPr>
        <w:t xml:space="preserve"> </w:t>
      </w:r>
      <w:r>
        <w:t>are</w:t>
      </w:r>
      <w:r>
        <w:rPr>
          <w:spacing w:val="-4"/>
        </w:rPr>
        <w:t xml:space="preserve"> </w:t>
      </w:r>
      <w:r>
        <w:t>supported</w:t>
      </w:r>
      <w:r>
        <w:rPr>
          <w:spacing w:val="-4"/>
        </w:rPr>
        <w:t xml:space="preserve"> </w:t>
      </w:r>
      <w:r>
        <w:t xml:space="preserve">with training to help them deal with conflict </w:t>
      </w:r>
      <w:r>
        <w:rPr>
          <w:spacing w:val="-3"/>
        </w:rPr>
        <w:t xml:space="preserve">effectively. </w:t>
      </w:r>
      <w:r>
        <w:t>Special forms of self-managed teams are self-directed teams. The team makes all decisions internally</w:t>
      </w:r>
      <w:r>
        <w:rPr>
          <w:spacing w:val="-37"/>
        </w:rPr>
        <w:t xml:space="preserve"> </w:t>
      </w:r>
      <w:r>
        <w:t>about</w:t>
      </w:r>
    </w:p>
    <w:p w14:paraId="3B8C190B" w14:textId="77777777" w:rsidR="00407150" w:rsidRDefault="003426F8">
      <w:pPr>
        <w:pStyle w:val="BodyText"/>
        <w:spacing w:line="292" w:lineRule="exact"/>
        <w:ind w:left="826"/>
        <w:jc w:val="both"/>
      </w:pPr>
      <w:r>
        <w:t>leadership and how work is done.</w:t>
      </w:r>
    </w:p>
    <w:p w14:paraId="08A99583" w14:textId="77777777" w:rsidR="00407150" w:rsidRDefault="00407150">
      <w:pPr>
        <w:pStyle w:val="BodyText"/>
        <w:rPr>
          <w:sz w:val="23"/>
        </w:rPr>
      </w:pPr>
    </w:p>
    <w:p w14:paraId="6CD9863F" w14:textId="77777777" w:rsidR="00407150" w:rsidRDefault="003426F8">
      <w:pPr>
        <w:pStyle w:val="BodyText"/>
        <w:ind w:left="826" w:right="727"/>
      </w:pPr>
      <w:r>
        <w:t>Designing an effective team means making decisions about team composition (who should be on the team), team size (the optimal number of people on the team), and team diversity (should team members be of similar background, such as all engineers, or of different backgrounds). Answering these questions will depend, to a large extent, on the type of task that the team will be performing. Teams can be charged with a variety of tasks, from problem solving to generating creative and innovative ideas to</w:t>
      </w:r>
    </w:p>
    <w:p w14:paraId="70001FE9" w14:textId="77777777" w:rsidR="00407150" w:rsidRDefault="003426F8">
      <w:pPr>
        <w:pStyle w:val="BodyText"/>
        <w:spacing w:line="292" w:lineRule="exact"/>
        <w:ind w:left="826"/>
      </w:pPr>
      <w:r>
        <w:t>managing the daily operations of a manufacturing plant.</w:t>
      </w:r>
    </w:p>
    <w:p w14:paraId="4FD525C1" w14:textId="77777777" w:rsidR="00407150" w:rsidRDefault="00407150">
      <w:pPr>
        <w:pStyle w:val="BodyText"/>
        <w:rPr>
          <w:sz w:val="23"/>
        </w:rPr>
      </w:pPr>
    </w:p>
    <w:p w14:paraId="3F163D8C" w14:textId="77777777" w:rsidR="00407150" w:rsidRDefault="003426F8">
      <w:pPr>
        <w:pStyle w:val="BodyText"/>
        <w:ind w:left="826" w:right="846"/>
      </w:pPr>
      <w:r>
        <w:t>A key consideration when forming a team is to ensure that all the team members are qualified for the roles they will fill for the team. This process often entails understanding the knowledge, skills, and abilities (KSAs) of team members as well as the personality traits needed before starting the selection process.</w:t>
      </w:r>
    </w:p>
    <w:p w14:paraId="5343F4EE" w14:textId="77777777" w:rsidR="00407150" w:rsidRDefault="00407150">
      <w:pPr>
        <w:pStyle w:val="BodyText"/>
        <w:spacing w:before="12"/>
        <w:rPr>
          <w:sz w:val="22"/>
        </w:rPr>
      </w:pPr>
    </w:p>
    <w:p w14:paraId="71183CD4" w14:textId="77777777" w:rsidR="00407150" w:rsidRDefault="003426F8">
      <w:pPr>
        <w:pStyle w:val="BodyText"/>
        <w:ind w:left="826" w:right="727"/>
      </w:pPr>
      <w:r>
        <w:t>When deciding team size, a good rule of thumb is a size of two to twenty members. Research shows that groups with more than 20 members have less cooperation. The majority of teams have 10 members or less, because the larger the team, the harder it is to coordinate and interact as a team. With fewer individuals, team members are</w:t>
      </w:r>
    </w:p>
    <w:p w14:paraId="49E28035" w14:textId="77777777" w:rsidR="00407150" w:rsidRDefault="003426F8">
      <w:pPr>
        <w:pStyle w:val="BodyText"/>
        <w:ind w:left="826" w:right="846"/>
      </w:pPr>
      <w:r>
        <w:t>more able to work through differences and agree on a common plan of action. They have a clearer understanding of others’ roles and greater accountability to fulfill their roles. Some tasks, however, require larger team sizes because of the need for diverse skills or because of the complexity of the task. In those cases, the best solution is to</w:t>
      </w:r>
    </w:p>
    <w:p w14:paraId="115D6060" w14:textId="77777777" w:rsidR="00407150" w:rsidRDefault="003426F8">
      <w:pPr>
        <w:pStyle w:val="BodyText"/>
        <w:ind w:left="826"/>
      </w:pPr>
      <w:r>
        <w:t>create sub-teams in which one member from each sub-team is a member of a larger coordinating team.</w:t>
      </w:r>
    </w:p>
    <w:p w14:paraId="464704A9" w14:textId="77777777" w:rsidR="00407150" w:rsidRDefault="00407150">
      <w:pPr>
        <w:pStyle w:val="BodyText"/>
        <w:rPr>
          <w:sz w:val="23"/>
        </w:rPr>
      </w:pPr>
    </w:p>
    <w:p w14:paraId="2D8AB3AB" w14:textId="77777777" w:rsidR="00407150" w:rsidRDefault="003426F8">
      <w:pPr>
        <w:pStyle w:val="BodyText"/>
        <w:ind w:left="826" w:right="727"/>
      </w:pPr>
      <w:r>
        <w:t>Team composition and team diversity often go hand in hand. Teams whose members have complementary skills are often more successful, because members can see each other’s blind spots. One team member’s strengths can compensate for another’s</w:t>
      </w:r>
    </w:p>
    <w:p w14:paraId="3D1B6CA8" w14:textId="77777777" w:rsidR="00407150" w:rsidRDefault="003426F8">
      <w:pPr>
        <w:pStyle w:val="BodyText"/>
        <w:spacing w:line="292" w:lineRule="exact"/>
        <w:ind w:left="826"/>
      </w:pPr>
      <w:r>
        <w:t>weaknesses. Diversity in team composition can help teams come up with more</w:t>
      </w:r>
    </w:p>
    <w:p w14:paraId="60243216" w14:textId="77777777" w:rsidR="00407150" w:rsidRDefault="003426F8">
      <w:pPr>
        <w:pStyle w:val="BodyText"/>
        <w:ind w:left="826"/>
      </w:pPr>
      <w:r>
        <w:t>creative and effective solutions. The more diverse a team is in terms of expertise,</w:t>
      </w:r>
    </w:p>
    <w:p w14:paraId="67A253A7" w14:textId="77777777" w:rsidR="00407150" w:rsidRDefault="003426F8">
      <w:pPr>
        <w:pStyle w:val="BodyText"/>
        <w:ind w:left="826"/>
      </w:pPr>
      <w:r>
        <w:t>gender, age, and background, the more ability the group has to avoid the problems of</w:t>
      </w:r>
    </w:p>
    <w:p w14:paraId="59700974" w14:textId="77777777" w:rsidR="00407150" w:rsidRDefault="00407150">
      <w:pPr>
        <w:sectPr w:rsidR="00407150">
          <w:pgSz w:w="11910" w:h="16840"/>
          <w:pgMar w:top="800" w:right="700" w:bottom="280" w:left="1180" w:header="720" w:footer="720" w:gutter="0"/>
          <w:cols w:space="720"/>
        </w:sectPr>
      </w:pPr>
    </w:p>
    <w:p w14:paraId="3A279489" w14:textId="77777777" w:rsidR="00407150" w:rsidRDefault="003426F8">
      <w:pPr>
        <w:pStyle w:val="BodyText"/>
        <w:spacing w:before="39"/>
        <w:ind w:left="826"/>
      </w:pPr>
      <w:r>
        <w:lastRenderedPageBreak/>
        <w:t>groupthink.</w:t>
      </w:r>
    </w:p>
    <w:p w14:paraId="1B7A2D1B" w14:textId="77777777" w:rsidR="00407150" w:rsidRDefault="00407150">
      <w:pPr>
        <w:pStyle w:val="BodyText"/>
        <w:spacing w:before="11"/>
        <w:rPr>
          <w:sz w:val="22"/>
        </w:rPr>
      </w:pPr>
    </w:p>
    <w:p w14:paraId="39211669" w14:textId="77777777" w:rsidR="00407150" w:rsidRDefault="003426F8">
      <w:pPr>
        <w:pStyle w:val="ListParagraph"/>
        <w:numPr>
          <w:ilvl w:val="1"/>
          <w:numId w:val="40"/>
        </w:numPr>
        <w:tabs>
          <w:tab w:val="left" w:pos="854"/>
        </w:tabs>
        <w:ind w:hanging="419"/>
        <w:rPr>
          <w:sz w:val="24"/>
        </w:rPr>
      </w:pPr>
      <w:r>
        <w:rPr>
          <w:sz w:val="24"/>
        </w:rPr>
        <w:t>Group</w:t>
      </w:r>
      <w:r>
        <w:rPr>
          <w:spacing w:val="-2"/>
          <w:sz w:val="24"/>
        </w:rPr>
        <w:t xml:space="preserve"> </w:t>
      </w:r>
      <w:r>
        <w:rPr>
          <w:sz w:val="24"/>
        </w:rPr>
        <w:t>Thinking</w:t>
      </w:r>
    </w:p>
    <w:p w14:paraId="45659D6D" w14:textId="77777777" w:rsidR="00407150" w:rsidRDefault="003426F8">
      <w:pPr>
        <w:pStyle w:val="BodyText"/>
        <w:spacing w:before="180"/>
        <w:ind w:left="826" w:right="1401"/>
      </w:pPr>
      <w:r>
        <w:t>Groupthink is a form of conformity in which group members withhold deviant, minority, or unpopular views in order to give the appearance of agreement.</w:t>
      </w:r>
    </w:p>
    <w:p w14:paraId="66552BEC" w14:textId="77777777" w:rsidR="00407150" w:rsidRDefault="003426F8">
      <w:pPr>
        <w:pStyle w:val="BodyText"/>
        <w:spacing w:before="1"/>
        <w:ind w:left="826" w:right="746"/>
      </w:pPr>
      <w:r>
        <w:t>Groupthink</w:t>
      </w:r>
      <w:r>
        <w:rPr>
          <w:spacing w:val="-4"/>
        </w:rPr>
        <w:t xml:space="preserve"> </w:t>
      </w:r>
      <w:r>
        <w:t>can</w:t>
      </w:r>
      <w:r>
        <w:rPr>
          <w:spacing w:val="-4"/>
        </w:rPr>
        <w:t xml:space="preserve"> </w:t>
      </w:r>
      <w:r>
        <w:t>be</w:t>
      </w:r>
      <w:r>
        <w:rPr>
          <w:spacing w:val="-4"/>
        </w:rPr>
        <w:t xml:space="preserve"> </w:t>
      </w:r>
      <w:r>
        <w:t>minimized</w:t>
      </w:r>
      <w:r>
        <w:rPr>
          <w:spacing w:val="-3"/>
        </w:rPr>
        <w:t xml:space="preserve"> </w:t>
      </w:r>
      <w:r>
        <w:t>if:</w:t>
      </w:r>
      <w:r>
        <w:rPr>
          <w:spacing w:val="-3"/>
        </w:rPr>
        <w:t xml:space="preserve"> </w:t>
      </w:r>
      <w:r>
        <w:t>1).</w:t>
      </w:r>
      <w:r>
        <w:rPr>
          <w:spacing w:val="-3"/>
        </w:rPr>
        <w:t xml:space="preserve"> </w:t>
      </w:r>
      <w:r>
        <w:t>the</w:t>
      </w:r>
      <w:r>
        <w:rPr>
          <w:spacing w:val="-4"/>
        </w:rPr>
        <w:t xml:space="preserve"> </w:t>
      </w:r>
      <w:r>
        <w:t>group</w:t>
      </w:r>
      <w:r>
        <w:rPr>
          <w:spacing w:val="-4"/>
        </w:rPr>
        <w:t xml:space="preserve"> </w:t>
      </w:r>
      <w:r>
        <w:t>is</w:t>
      </w:r>
      <w:r>
        <w:rPr>
          <w:spacing w:val="-3"/>
        </w:rPr>
        <w:t xml:space="preserve"> </w:t>
      </w:r>
      <w:r>
        <w:t>cohesive;</w:t>
      </w:r>
      <w:r>
        <w:rPr>
          <w:spacing w:val="-3"/>
        </w:rPr>
        <w:t xml:space="preserve"> </w:t>
      </w:r>
      <w:r>
        <w:t>2).</w:t>
      </w:r>
      <w:r>
        <w:rPr>
          <w:spacing w:val="-3"/>
        </w:rPr>
        <w:t xml:space="preserve"> </w:t>
      </w:r>
      <w:r>
        <w:t>it</w:t>
      </w:r>
      <w:r>
        <w:rPr>
          <w:spacing w:val="-3"/>
        </w:rPr>
        <w:t xml:space="preserve"> fosters</w:t>
      </w:r>
      <w:r>
        <w:rPr>
          <w:spacing w:val="-4"/>
        </w:rPr>
        <w:t xml:space="preserve"> </w:t>
      </w:r>
      <w:r>
        <w:t>open</w:t>
      </w:r>
      <w:r>
        <w:rPr>
          <w:spacing w:val="-4"/>
        </w:rPr>
        <w:t xml:space="preserve"> </w:t>
      </w:r>
      <w:r>
        <w:t xml:space="preserve">discussion; 3). is led by an impartial leader who seeks input from all members. </w:t>
      </w:r>
      <w:r>
        <w:rPr>
          <w:spacing w:val="-4"/>
        </w:rPr>
        <w:t xml:space="preserve">Moreover, </w:t>
      </w:r>
      <w:r>
        <w:t>there are</w:t>
      </w:r>
      <w:r>
        <w:rPr>
          <w:spacing w:val="-4"/>
        </w:rPr>
        <w:t xml:space="preserve"> </w:t>
      </w:r>
      <w:r>
        <w:t>three</w:t>
      </w:r>
      <w:r>
        <w:rPr>
          <w:spacing w:val="-4"/>
        </w:rPr>
        <w:t xml:space="preserve"> </w:t>
      </w:r>
      <w:r>
        <w:rPr>
          <w:spacing w:val="-3"/>
        </w:rPr>
        <w:t>ways</w:t>
      </w:r>
      <w:r>
        <w:rPr>
          <w:spacing w:val="-5"/>
        </w:rPr>
        <w:t xml:space="preserve"> </w:t>
      </w:r>
      <w:r>
        <w:t>of</w:t>
      </w:r>
      <w:r>
        <w:rPr>
          <w:spacing w:val="-5"/>
        </w:rPr>
        <w:t xml:space="preserve"> </w:t>
      </w:r>
      <w:r>
        <w:t>making</w:t>
      </w:r>
      <w:r>
        <w:rPr>
          <w:spacing w:val="-4"/>
        </w:rPr>
        <w:t xml:space="preserve"> </w:t>
      </w:r>
      <w:r>
        <w:t>group</w:t>
      </w:r>
      <w:r>
        <w:rPr>
          <w:spacing w:val="-5"/>
        </w:rPr>
        <w:t xml:space="preserve"> </w:t>
      </w:r>
      <w:r>
        <w:t>decision</w:t>
      </w:r>
      <w:r>
        <w:rPr>
          <w:spacing w:val="-4"/>
        </w:rPr>
        <w:t xml:space="preserve"> </w:t>
      </w:r>
      <w:r>
        <w:t>that</w:t>
      </w:r>
      <w:r>
        <w:rPr>
          <w:spacing w:val="-4"/>
        </w:rPr>
        <w:t xml:space="preserve"> </w:t>
      </w:r>
      <w:r>
        <w:t>can</w:t>
      </w:r>
      <w:r>
        <w:rPr>
          <w:spacing w:val="-5"/>
        </w:rPr>
        <w:t xml:space="preserve"> </w:t>
      </w:r>
      <w:r>
        <w:t>make</w:t>
      </w:r>
      <w:r>
        <w:rPr>
          <w:spacing w:val="-4"/>
        </w:rPr>
        <w:t xml:space="preserve"> </w:t>
      </w:r>
      <w:r>
        <w:t>more</w:t>
      </w:r>
      <w:r>
        <w:rPr>
          <w:spacing w:val="-4"/>
        </w:rPr>
        <w:t xml:space="preserve"> </w:t>
      </w:r>
      <w:r>
        <w:t>creative:</w:t>
      </w:r>
      <w:r>
        <w:rPr>
          <w:spacing w:val="-4"/>
        </w:rPr>
        <w:t xml:space="preserve"> </w:t>
      </w:r>
      <w:r>
        <w:t>brainstorming,</w:t>
      </w:r>
    </w:p>
    <w:p w14:paraId="6C82E7F4" w14:textId="77777777" w:rsidR="00407150" w:rsidRDefault="003426F8">
      <w:pPr>
        <w:pStyle w:val="BodyText"/>
        <w:spacing w:line="292" w:lineRule="exact"/>
        <w:ind w:left="826"/>
      </w:pPr>
      <w:r>
        <w:t>the nominal group technique, and electronic meetings.</w:t>
      </w:r>
    </w:p>
    <w:p w14:paraId="75097911" w14:textId="77777777" w:rsidR="00407150" w:rsidRDefault="00407150">
      <w:pPr>
        <w:pStyle w:val="BodyText"/>
        <w:spacing w:before="11"/>
        <w:rPr>
          <w:sz w:val="22"/>
        </w:rPr>
      </w:pPr>
    </w:p>
    <w:p w14:paraId="07768414" w14:textId="77777777" w:rsidR="00407150" w:rsidRDefault="003426F8">
      <w:pPr>
        <w:pStyle w:val="ListParagraph"/>
        <w:numPr>
          <w:ilvl w:val="2"/>
          <w:numId w:val="40"/>
        </w:numPr>
        <w:tabs>
          <w:tab w:val="left" w:pos="1428"/>
        </w:tabs>
        <w:ind w:hanging="602"/>
        <w:rPr>
          <w:sz w:val="24"/>
        </w:rPr>
      </w:pPr>
      <w:r>
        <w:rPr>
          <w:sz w:val="24"/>
        </w:rPr>
        <w:t>Brainstorming</w:t>
      </w:r>
    </w:p>
    <w:p w14:paraId="68B5B354" w14:textId="77777777" w:rsidR="00407150" w:rsidRDefault="00407150">
      <w:pPr>
        <w:pStyle w:val="BodyText"/>
        <w:rPr>
          <w:sz w:val="23"/>
        </w:rPr>
      </w:pPr>
    </w:p>
    <w:p w14:paraId="1DAD82F9" w14:textId="73A602A8" w:rsidR="00407150" w:rsidRDefault="003426F8">
      <w:pPr>
        <w:pStyle w:val="BodyText"/>
        <w:ind w:left="826" w:right="657"/>
      </w:pPr>
      <w:r>
        <w:t>Brainstorming involves facilitating a group of individuals in generating as many ideas on a topic as possible. It utilizes an idea-generating process that specifically encourages any and all alternatives.</w:t>
      </w:r>
    </w:p>
    <w:p w14:paraId="24863BB0" w14:textId="77777777" w:rsidR="00407150" w:rsidRDefault="00407150">
      <w:pPr>
        <w:pStyle w:val="BodyText"/>
        <w:spacing w:before="11"/>
        <w:rPr>
          <w:sz w:val="22"/>
        </w:rPr>
      </w:pPr>
    </w:p>
    <w:p w14:paraId="4CAC8F60" w14:textId="77777777" w:rsidR="00407150" w:rsidRDefault="003426F8">
      <w:pPr>
        <w:pStyle w:val="ListParagraph"/>
        <w:numPr>
          <w:ilvl w:val="0"/>
          <w:numId w:val="36"/>
        </w:numPr>
        <w:tabs>
          <w:tab w:val="left" w:pos="1306"/>
          <w:tab w:val="left" w:pos="1307"/>
        </w:tabs>
        <w:rPr>
          <w:sz w:val="24"/>
        </w:rPr>
      </w:pPr>
      <w:r>
        <w:rPr>
          <w:sz w:val="24"/>
        </w:rPr>
        <w:t xml:space="preserve">A </w:t>
      </w:r>
      <w:r>
        <w:rPr>
          <w:spacing w:val="-3"/>
          <w:sz w:val="24"/>
        </w:rPr>
        <w:t xml:space="preserve">half-dozen </w:t>
      </w:r>
      <w:r>
        <w:rPr>
          <w:sz w:val="24"/>
        </w:rPr>
        <w:t>to a dozen people sit around a</w:t>
      </w:r>
      <w:r>
        <w:rPr>
          <w:spacing w:val="-6"/>
          <w:sz w:val="24"/>
        </w:rPr>
        <w:t xml:space="preserve"> </w:t>
      </w:r>
      <w:r>
        <w:rPr>
          <w:sz w:val="24"/>
        </w:rPr>
        <w:t>table.</w:t>
      </w:r>
    </w:p>
    <w:p w14:paraId="130537CF" w14:textId="77777777" w:rsidR="00407150" w:rsidRDefault="003426F8">
      <w:pPr>
        <w:pStyle w:val="ListParagraph"/>
        <w:numPr>
          <w:ilvl w:val="0"/>
          <w:numId w:val="36"/>
        </w:numPr>
        <w:tabs>
          <w:tab w:val="left" w:pos="1306"/>
          <w:tab w:val="left" w:pos="1307"/>
        </w:tabs>
        <w:spacing w:before="180"/>
        <w:rPr>
          <w:sz w:val="24"/>
        </w:rPr>
      </w:pPr>
      <w:r>
        <w:rPr>
          <w:sz w:val="24"/>
        </w:rPr>
        <w:t xml:space="preserve">The leader </w:t>
      </w:r>
      <w:r>
        <w:rPr>
          <w:spacing w:val="-3"/>
          <w:sz w:val="24"/>
        </w:rPr>
        <w:t xml:space="preserve">states </w:t>
      </w:r>
      <w:r>
        <w:rPr>
          <w:sz w:val="24"/>
        </w:rPr>
        <w:t xml:space="preserve">the problem </w:t>
      </w:r>
      <w:r>
        <w:rPr>
          <w:spacing w:val="-3"/>
          <w:sz w:val="24"/>
        </w:rPr>
        <w:t xml:space="preserve">clearly, </w:t>
      </w:r>
      <w:r>
        <w:rPr>
          <w:sz w:val="24"/>
        </w:rPr>
        <w:t>ensuring understanding by all</w:t>
      </w:r>
      <w:r>
        <w:rPr>
          <w:spacing w:val="-11"/>
          <w:sz w:val="24"/>
        </w:rPr>
        <w:t xml:space="preserve"> </w:t>
      </w:r>
      <w:r>
        <w:rPr>
          <w:sz w:val="24"/>
        </w:rPr>
        <w:t>participants.</w:t>
      </w:r>
    </w:p>
    <w:p w14:paraId="4A3AC32F" w14:textId="77777777" w:rsidR="00407150" w:rsidRDefault="003426F8">
      <w:pPr>
        <w:pStyle w:val="ListParagraph"/>
        <w:numPr>
          <w:ilvl w:val="0"/>
          <w:numId w:val="36"/>
        </w:numPr>
        <w:tabs>
          <w:tab w:val="left" w:pos="1306"/>
          <w:tab w:val="left" w:pos="1307"/>
        </w:tabs>
        <w:spacing w:before="180"/>
        <w:rPr>
          <w:sz w:val="24"/>
        </w:rPr>
      </w:pPr>
      <w:r>
        <w:rPr>
          <w:sz w:val="24"/>
        </w:rPr>
        <w:t>Members then “free-wheel” as many alternatives as they can in a given</w:t>
      </w:r>
      <w:r>
        <w:rPr>
          <w:spacing w:val="-19"/>
          <w:sz w:val="24"/>
        </w:rPr>
        <w:t xml:space="preserve"> </w:t>
      </w:r>
      <w:r>
        <w:rPr>
          <w:sz w:val="24"/>
        </w:rPr>
        <w:t>time.</w:t>
      </w:r>
    </w:p>
    <w:p w14:paraId="4B5ECAC0" w14:textId="77777777" w:rsidR="00407150" w:rsidRDefault="003426F8">
      <w:pPr>
        <w:pStyle w:val="ListParagraph"/>
        <w:numPr>
          <w:ilvl w:val="0"/>
          <w:numId w:val="36"/>
        </w:numPr>
        <w:tabs>
          <w:tab w:val="left" w:pos="1306"/>
          <w:tab w:val="left" w:pos="1307"/>
        </w:tabs>
        <w:spacing w:before="181"/>
        <w:rPr>
          <w:sz w:val="24"/>
        </w:rPr>
      </w:pPr>
      <w:r>
        <w:rPr>
          <w:sz w:val="24"/>
        </w:rPr>
        <w:t>No criticism is allowed; all the alternatives are</w:t>
      </w:r>
      <w:r>
        <w:rPr>
          <w:spacing w:val="-8"/>
          <w:sz w:val="24"/>
        </w:rPr>
        <w:t xml:space="preserve"> </w:t>
      </w:r>
      <w:r>
        <w:rPr>
          <w:sz w:val="24"/>
        </w:rPr>
        <w:t>recorded.</w:t>
      </w:r>
    </w:p>
    <w:p w14:paraId="0E94F814" w14:textId="77777777" w:rsidR="00407150" w:rsidRDefault="003426F8">
      <w:pPr>
        <w:pStyle w:val="ListParagraph"/>
        <w:numPr>
          <w:ilvl w:val="0"/>
          <w:numId w:val="36"/>
        </w:numPr>
        <w:tabs>
          <w:tab w:val="left" w:pos="1306"/>
          <w:tab w:val="left" w:pos="1307"/>
        </w:tabs>
        <w:spacing w:before="180"/>
        <w:rPr>
          <w:sz w:val="24"/>
        </w:rPr>
      </w:pPr>
      <w:r>
        <w:rPr>
          <w:sz w:val="24"/>
        </w:rPr>
        <w:t xml:space="preserve">Brainstorming is merely a process </w:t>
      </w:r>
      <w:r>
        <w:rPr>
          <w:spacing w:val="-3"/>
          <w:sz w:val="24"/>
        </w:rPr>
        <w:t xml:space="preserve">for </w:t>
      </w:r>
      <w:r>
        <w:rPr>
          <w:sz w:val="24"/>
        </w:rPr>
        <w:t>generating</w:t>
      </w:r>
      <w:r>
        <w:rPr>
          <w:spacing w:val="-9"/>
          <w:sz w:val="24"/>
        </w:rPr>
        <w:t xml:space="preserve"> </w:t>
      </w:r>
      <w:r>
        <w:rPr>
          <w:sz w:val="24"/>
        </w:rPr>
        <w:t>ideas.</w:t>
      </w:r>
    </w:p>
    <w:p w14:paraId="03FDBFF5" w14:textId="77777777" w:rsidR="00407150" w:rsidRDefault="00407150">
      <w:pPr>
        <w:pStyle w:val="BodyText"/>
        <w:spacing w:before="11"/>
        <w:rPr>
          <w:sz w:val="22"/>
        </w:rPr>
      </w:pPr>
    </w:p>
    <w:p w14:paraId="38B9BF52" w14:textId="77777777" w:rsidR="00407150" w:rsidRDefault="003426F8">
      <w:pPr>
        <w:pStyle w:val="ListParagraph"/>
        <w:numPr>
          <w:ilvl w:val="2"/>
          <w:numId w:val="40"/>
        </w:numPr>
        <w:tabs>
          <w:tab w:val="left" w:pos="1428"/>
        </w:tabs>
        <w:ind w:hanging="602"/>
        <w:rPr>
          <w:sz w:val="24"/>
        </w:rPr>
      </w:pPr>
      <w:r>
        <w:rPr>
          <w:sz w:val="24"/>
        </w:rPr>
        <w:t>Nominal</w:t>
      </w:r>
      <w:r>
        <w:rPr>
          <w:spacing w:val="-2"/>
          <w:sz w:val="24"/>
        </w:rPr>
        <w:t xml:space="preserve"> </w:t>
      </w:r>
      <w:r>
        <w:rPr>
          <w:sz w:val="24"/>
        </w:rPr>
        <w:t>group</w:t>
      </w:r>
    </w:p>
    <w:p w14:paraId="48ED71CC" w14:textId="77777777" w:rsidR="00407150" w:rsidRDefault="00407150">
      <w:pPr>
        <w:pStyle w:val="BodyText"/>
        <w:spacing w:before="11"/>
        <w:rPr>
          <w:sz w:val="22"/>
        </w:rPr>
      </w:pPr>
    </w:p>
    <w:p w14:paraId="5833841D" w14:textId="77777777" w:rsidR="00407150" w:rsidRDefault="003426F8">
      <w:pPr>
        <w:pStyle w:val="BodyText"/>
        <w:ind w:left="826" w:right="657"/>
      </w:pPr>
      <w:r>
        <w:t>Nominal group technique takes brainstorming a step further by adding a voting process to rank the ideas that are generated. The technique restricts discussion during the</w:t>
      </w:r>
    </w:p>
    <w:p w14:paraId="4B6020AE" w14:textId="77777777" w:rsidR="00407150" w:rsidRDefault="003426F8">
      <w:pPr>
        <w:pStyle w:val="BodyText"/>
        <w:spacing w:before="1"/>
        <w:ind w:left="826"/>
      </w:pPr>
      <w:r>
        <w:t>decision-making process.</w:t>
      </w:r>
    </w:p>
    <w:p w14:paraId="41D28C60" w14:textId="77777777" w:rsidR="00407150" w:rsidRDefault="00407150">
      <w:pPr>
        <w:pStyle w:val="BodyText"/>
        <w:spacing w:before="11"/>
        <w:rPr>
          <w:sz w:val="22"/>
        </w:rPr>
      </w:pPr>
    </w:p>
    <w:p w14:paraId="45601E8F" w14:textId="77777777" w:rsidR="00407150" w:rsidRDefault="003426F8">
      <w:pPr>
        <w:pStyle w:val="ListParagraph"/>
        <w:numPr>
          <w:ilvl w:val="0"/>
          <w:numId w:val="36"/>
        </w:numPr>
        <w:tabs>
          <w:tab w:val="left" w:pos="1306"/>
          <w:tab w:val="left" w:pos="1307"/>
        </w:tabs>
        <w:rPr>
          <w:sz w:val="24"/>
        </w:rPr>
      </w:pPr>
      <w:r>
        <w:rPr>
          <w:sz w:val="24"/>
        </w:rPr>
        <w:t>Group members must be present, but they are required to operate</w:t>
      </w:r>
      <w:r>
        <w:rPr>
          <w:spacing w:val="-37"/>
          <w:sz w:val="24"/>
        </w:rPr>
        <w:t xml:space="preserve"> </w:t>
      </w:r>
      <w:r>
        <w:rPr>
          <w:sz w:val="24"/>
        </w:rPr>
        <w:t>independently.</w:t>
      </w:r>
    </w:p>
    <w:p w14:paraId="13812C11" w14:textId="77777777" w:rsidR="00407150" w:rsidRDefault="003426F8">
      <w:pPr>
        <w:pStyle w:val="ListParagraph"/>
        <w:numPr>
          <w:ilvl w:val="0"/>
          <w:numId w:val="36"/>
        </w:numPr>
        <w:tabs>
          <w:tab w:val="left" w:pos="1306"/>
          <w:tab w:val="left" w:pos="1307"/>
        </w:tabs>
        <w:spacing w:before="180"/>
        <w:rPr>
          <w:sz w:val="24"/>
        </w:rPr>
      </w:pPr>
      <w:r>
        <w:rPr>
          <w:sz w:val="24"/>
        </w:rPr>
        <w:t>They secretly write a list of general problem areas or potential</w:t>
      </w:r>
      <w:r>
        <w:rPr>
          <w:spacing w:val="-23"/>
          <w:sz w:val="24"/>
        </w:rPr>
        <w:t xml:space="preserve"> </w:t>
      </w:r>
      <w:r>
        <w:rPr>
          <w:sz w:val="24"/>
        </w:rPr>
        <w:t>solutions.</w:t>
      </w:r>
    </w:p>
    <w:p w14:paraId="5D845307" w14:textId="77777777" w:rsidR="00407150" w:rsidRDefault="003426F8">
      <w:pPr>
        <w:pStyle w:val="ListParagraph"/>
        <w:numPr>
          <w:ilvl w:val="0"/>
          <w:numId w:val="36"/>
        </w:numPr>
        <w:tabs>
          <w:tab w:val="left" w:pos="1306"/>
          <w:tab w:val="left" w:pos="1307"/>
        </w:tabs>
        <w:spacing w:before="181"/>
        <w:ind w:right="1354"/>
        <w:rPr>
          <w:sz w:val="24"/>
        </w:rPr>
      </w:pPr>
      <w:r>
        <w:rPr>
          <w:sz w:val="24"/>
        </w:rPr>
        <w:t>The</w:t>
      </w:r>
      <w:r>
        <w:rPr>
          <w:spacing w:val="-5"/>
          <w:sz w:val="24"/>
        </w:rPr>
        <w:t xml:space="preserve"> </w:t>
      </w:r>
      <w:r>
        <w:rPr>
          <w:sz w:val="24"/>
        </w:rPr>
        <w:t>chief</w:t>
      </w:r>
      <w:r>
        <w:rPr>
          <w:spacing w:val="-5"/>
          <w:sz w:val="24"/>
        </w:rPr>
        <w:t xml:space="preserve"> </w:t>
      </w:r>
      <w:r>
        <w:rPr>
          <w:sz w:val="24"/>
        </w:rPr>
        <w:t>advantage</w:t>
      </w:r>
      <w:r>
        <w:rPr>
          <w:spacing w:val="-4"/>
          <w:sz w:val="24"/>
        </w:rPr>
        <w:t xml:space="preserve"> </w:t>
      </w:r>
      <w:r>
        <w:rPr>
          <w:sz w:val="24"/>
        </w:rPr>
        <w:t>is</w:t>
      </w:r>
      <w:r>
        <w:rPr>
          <w:spacing w:val="-3"/>
          <w:sz w:val="24"/>
        </w:rPr>
        <w:t xml:space="preserve"> </w:t>
      </w:r>
      <w:r>
        <w:rPr>
          <w:sz w:val="24"/>
        </w:rPr>
        <w:t>that</w:t>
      </w:r>
      <w:r>
        <w:rPr>
          <w:spacing w:val="-4"/>
          <w:sz w:val="24"/>
        </w:rPr>
        <w:t xml:space="preserve"> </w:t>
      </w:r>
      <w:r>
        <w:rPr>
          <w:sz w:val="24"/>
        </w:rPr>
        <w:t>it</w:t>
      </w:r>
      <w:r>
        <w:rPr>
          <w:spacing w:val="-4"/>
          <w:sz w:val="24"/>
        </w:rPr>
        <w:t xml:space="preserve"> </w:t>
      </w:r>
      <w:r>
        <w:rPr>
          <w:sz w:val="24"/>
        </w:rPr>
        <w:t>permits</w:t>
      </w:r>
      <w:r>
        <w:rPr>
          <w:spacing w:val="-5"/>
          <w:sz w:val="24"/>
        </w:rPr>
        <w:t xml:space="preserve"> </w:t>
      </w:r>
      <w:r>
        <w:rPr>
          <w:sz w:val="24"/>
        </w:rPr>
        <w:t>a</w:t>
      </w:r>
      <w:r>
        <w:rPr>
          <w:spacing w:val="-4"/>
          <w:sz w:val="24"/>
        </w:rPr>
        <w:t xml:space="preserve"> </w:t>
      </w:r>
      <w:r>
        <w:rPr>
          <w:sz w:val="24"/>
        </w:rPr>
        <w:t>formal</w:t>
      </w:r>
      <w:r>
        <w:rPr>
          <w:spacing w:val="-5"/>
          <w:sz w:val="24"/>
        </w:rPr>
        <w:t xml:space="preserve"> </w:t>
      </w:r>
      <w:r>
        <w:rPr>
          <w:sz w:val="24"/>
        </w:rPr>
        <w:t>meeting</w:t>
      </w:r>
      <w:r>
        <w:rPr>
          <w:spacing w:val="-4"/>
          <w:sz w:val="24"/>
        </w:rPr>
        <w:t xml:space="preserve"> </w:t>
      </w:r>
      <w:r>
        <w:rPr>
          <w:sz w:val="24"/>
        </w:rPr>
        <w:t>but</w:t>
      </w:r>
      <w:r>
        <w:rPr>
          <w:spacing w:val="-5"/>
          <w:sz w:val="24"/>
        </w:rPr>
        <w:t xml:space="preserve"> </w:t>
      </w:r>
      <w:r>
        <w:rPr>
          <w:sz w:val="24"/>
        </w:rPr>
        <w:t>does</w:t>
      </w:r>
      <w:r>
        <w:rPr>
          <w:spacing w:val="-4"/>
          <w:sz w:val="24"/>
        </w:rPr>
        <w:t xml:space="preserve"> </w:t>
      </w:r>
      <w:r>
        <w:rPr>
          <w:sz w:val="24"/>
        </w:rPr>
        <w:t>not</w:t>
      </w:r>
      <w:r>
        <w:rPr>
          <w:spacing w:val="-4"/>
          <w:sz w:val="24"/>
        </w:rPr>
        <w:t xml:space="preserve"> </w:t>
      </w:r>
      <w:r>
        <w:rPr>
          <w:sz w:val="24"/>
        </w:rPr>
        <w:t>restrict independent</w:t>
      </w:r>
      <w:r>
        <w:rPr>
          <w:spacing w:val="-1"/>
          <w:sz w:val="24"/>
        </w:rPr>
        <w:t xml:space="preserve"> </w:t>
      </w:r>
      <w:r>
        <w:rPr>
          <w:sz w:val="24"/>
        </w:rPr>
        <w:t>thinking.</w:t>
      </w:r>
    </w:p>
    <w:p w14:paraId="38721EFE" w14:textId="77777777" w:rsidR="00407150" w:rsidRDefault="00407150">
      <w:pPr>
        <w:pStyle w:val="BodyText"/>
        <w:spacing w:before="10"/>
        <w:rPr>
          <w:sz w:val="22"/>
        </w:rPr>
      </w:pPr>
    </w:p>
    <w:p w14:paraId="0D1BBBE3" w14:textId="77777777" w:rsidR="00407150" w:rsidRDefault="003426F8">
      <w:pPr>
        <w:pStyle w:val="ListParagraph"/>
        <w:numPr>
          <w:ilvl w:val="2"/>
          <w:numId w:val="40"/>
        </w:numPr>
        <w:tabs>
          <w:tab w:val="left" w:pos="1428"/>
        </w:tabs>
        <w:ind w:hanging="602"/>
        <w:rPr>
          <w:sz w:val="24"/>
        </w:rPr>
      </w:pPr>
      <w:r>
        <w:rPr>
          <w:sz w:val="24"/>
        </w:rPr>
        <w:t>Electronic</w:t>
      </w:r>
      <w:r>
        <w:rPr>
          <w:spacing w:val="-2"/>
          <w:sz w:val="24"/>
        </w:rPr>
        <w:t xml:space="preserve"> </w:t>
      </w:r>
      <w:r>
        <w:rPr>
          <w:sz w:val="24"/>
        </w:rPr>
        <w:t>meeting</w:t>
      </w:r>
    </w:p>
    <w:p w14:paraId="7C039D1F" w14:textId="77777777" w:rsidR="00407150" w:rsidRDefault="00407150">
      <w:pPr>
        <w:pStyle w:val="BodyText"/>
        <w:spacing w:before="11"/>
        <w:rPr>
          <w:sz w:val="22"/>
        </w:rPr>
      </w:pPr>
    </w:p>
    <w:p w14:paraId="31AFAE2A" w14:textId="77777777" w:rsidR="00407150" w:rsidRDefault="003426F8">
      <w:pPr>
        <w:pStyle w:val="BodyText"/>
        <w:ind w:left="826"/>
      </w:pPr>
      <w:r>
        <w:t>This approach blends the nominal group technique with computer technology. Once</w:t>
      </w:r>
    </w:p>
    <w:p w14:paraId="3BB95D7F" w14:textId="77777777" w:rsidR="00407150" w:rsidRDefault="003426F8">
      <w:pPr>
        <w:pStyle w:val="BodyText"/>
        <w:spacing w:before="1"/>
        <w:ind w:left="826" w:right="657"/>
      </w:pPr>
      <w:r>
        <w:t>the technology for the meeting is in place, the concept is simple. The major advantages of electronic meetings are anonymity, honesty, and speed.</w:t>
      </w:r>
    </w:p>
    <w:p w14:paraId="51449B9D" w14:textId="77777777" w:rsidR="00407150" w:rsidRDefault="00407150">
      <w:pPr>
        <w:pStyle w:val="BodyText"/>
        <w:spacing w:before="12"/>
        <w:rPr>
          <w:sz w:val="22"/>
        </w:rPr>
      </w:pPr>
    </w:p>
    <w:p w14:paraId="5012C501" w14:textId="77777777" w:rsidR="00407150" w:rsidRDefault="003426F8">
      <w:pPr>
        <w:pStyle w:val="ListParagraph"/>
        <w:numPr>
          <w:ilvl w:val="0"/>
          <w:numId w:val="36"/>
        </w:numPr>
        <w:tabs>
          <w:tab w:val="left" w:pos="1306"/>
          <w:tab w:val="left" w:pos="1307"/>
        </w:tabs>
        <w:ind w:right="839"/>
        <w:rPr>
          <w:sz w:val="24"/>
        </w:rPr>
      </w:pPr>
      <w:r>
        <w:rPr>
          <w:sz w:val="24"/>
        </w:rPr>
        <w:t>Numerous</w:t>
      </w:r>
      <w:r>
        <w:rPr>
          <w:spacing w:val="-6"/>
          <w:sz w:val="24"/>
        </w:rPr>
        <w:t xml:space="preserve"> </w:t>
      </w:r>
      <w:r>
        <w:rPr>
          <w:sz w:val="24"/>
        </w:rPr>
        <w:t>people</w:t>
      </w:r>
      <w:r>
        <w:rPr>
          <w:spacing w:val="-5"/>
          <w:sz w:val="24"/>
        </w:rPr>
        <w:t xml:space="preserve"> </w:t>
      </w:r>
      <w:r>
        <w:rPr>
          <w:sz w:val="24"/>
        </w:rPr>
        <w:t>sit</w:t>
      </w:r>
      <w:r>
        <w:rPr>
          <w:spacing w:val="-5"/>
          <w:sz w:val="24"/>
        </w:rPr>
        <w:t xml:space="preserve"> </w:t>
      </w:r>
      <w:r>
        <w:rPr>
          <w:sz w:val="24"/>
        </w:rPr>
        <w:t>around</w:t>
      </w:r>
      <w:r>
        <w:rPr>
          <w:spacing w:val="-5"/>
          <w:sz w:val="24"/>
        </w:rPr>
        <w:t xml:space="preserve"> </w:t>
      </w:r>
      <w:r>
        <w:rPr>
          <w:sz w:val="24"/>
        </w:rPr>
        <w:t>a</w:t>
      </w:r>
      <w:r>
        <w:rPr>
          <w:spacing w:val="-5"/>
          <w:sz w:val="24"/>
        </w:rPr>
        <w:t xml:space="preserve"> </w:t>
      </w:r>
      <w:r>
        <w:rPr>
          <w:sz w:val="24"/>
        </w:rPr>
        <w:t>horseshoe-shaped</w:t>
      </w:r>
      <w:r>
        <w:rPr>
          <w:spacing w:val="-5"/>
          <w:sz w:val="24"/>
        </w:rPr>
        <w:t xml:space="preserve"> </w:t>
      </w:r>
      <w:r>
        <w:rPr>
          <w:sz w:val="24"/>
        </w:rPr>
        <w:t>table</w:t>
      </w:r>
      <w:r>
        <w:rPr>
          <w:spacing w:val="-4"/>
          <w:sz w:val="24"/>
        </w:rPr>
        <w:t xml:space="preserve"> </w:t>
      </w:r>
      <w:r>
        <w:rPr>
          <w:sz w:val="24"/>
        </w:rPr>
        <w:t>that</w:t>
      </w:r>
      <w:r>
        <w:rPr>
          <w:spacing w:val="-4"/>
          <w:sz w:val="24"/>
        </w:rPr>
        <w:t xml:space="preserve"> </w:t>
      </w:r>
      <w:r>
        <w:rPr>
          <w:sz w:val="24"/>
        </w:rPr>
        <w:t>is</w:t>
      </w:r>
      <w:r>
        <w:rPr>
          <w:spacing w:val="-4"/>
          <w:sz w:val="24"/>
        </w:rPr>
        <w:t xml:space="preserve"> </w:t>
      </w:r>
      <w:r>
        <w:rPr>
          <w:sz w:val="24"/>
        </w:rPr>
        <w:t>empty</w:t>
      </w:r>
      <w:r>
        <w:rPr>
          <w:spacing w:val="-4"/>
          <w:sz w:val="24"/>
        </w:rPr>
        <w:t xml:space="preserve"> </w:t>
      </w:r>
      <w:r>
        <w:rPr>
          <w:sz w:val="24"/>
        </w:rPr>
        <w:t>except</w:t>
      </w:r>
      <w:r>
        <w:rPr>
          <w:spacing w:val="-4"/>
          <w:sz w:val="24"/>
        </w:rPr>
        <w:t xml:space="preserve"> </w:t>
      </w:r>
      <w:r>
        <w:rPr>
          <w:spacing w:val="-3"/>
          <w:sz w:val="24"/>
        </w:rPr>
        <w:t>for</w:t>
      </w:r>
      <w:r>
        <w:rPr>
          <w:spacing w:val="-5"/>
          <w:sz w:val="24"/>
        </w:rPr>
        <w:t xml:space="preserve"> </w:t>
      </w:r>
      <w:r>
        <w:rPr>
          <w:sz w:val="24"/>
        </w:rPr>
        <w:t>a series of computer</w:t>
      </w:r>
      <w:r>
        <w:rPr>
          <w:spacing w:val="-3"/>
          <w:sz w:val="24"/>
        </w:rPr>
        <w:t xml:space="preserve"> </w:t>
      </w:r>
      <w:r>
        <w:rPr>
          <w:sz w:val="24"/>
        </w:rPr>
        <w:t>terminals.</w:t>
      </w:r>
    </w:p>
    <w:p w14:paraId="7B1C9193" w14:textId="77777777" w:rsidR="00407150" w:rsidRDefault="003426F8">
      <w:pPr>
        <w:pStyle w:val="ListParagraph"/>
        <w:numPr>
          <w:ilvl w:val="0"/>
          <w:numId w:val="36"/>
        </w:numPr>
        <w:tabs>
          <w:tab w:val="left" w:pos="1306"/>
          <w:tab w:val="left" w:pos="1307"/>
        </w:tabs>
        <w:spacing w:before="180"/>
        <w:rPr>
          <w:sz w:val="24"/>
        </w:rPr>
      </w:pPr>
      <w:r>
        <w:rPr>
          <w:sz w:val="24"/>
        </w:rPr>
        <w:t>Issues are presented to participants, who type their responses onto</w:t>
      </w:r>
      <w:r>
        <w:rPr>
          <w:spacing w:val="-16"/>
          <w:sz w:val="24"/>
        </w:rPr>
        <w:t xml:space="preserve"> </w:t>
      </w:r>
      <w:r>
        <w:rPr>
          <w:sz w:val="24"/>
        </w:rPr>
        <w:t>their</w:t>
      </w:r>
    </w:p>
    <w:p w14:paraId="1209A8EB" w14:textId="77777777" w:rsidR="00407150" w:rsidRDefault="00407150">
      <w:pPr>
        <w:rPr>
          <w:sz w:val="24"/>
        </w:rPr>
        <w:sectPr w:rsidR="00407150">
          <w:pgSz w:w="11910" w:h="16840"/>
          <w:pgMar w:top="1360" w:right="700" w:bottom="280" w:left="1180" w:header="720" w:footer="720" w:gutter="0"/>
          <w:cols w:space="720"/>
        </w:sectPr>
      </w:pPr>
    </w:p>
    <w:p w14:paraId="17A2043C" w14:textId="77777777" w:rsidR="00407150" w:rsidRDefault="003426F8">
      <w:pPr>
        <w:spacing w:before="31"/>
        <w:ind w:right="714"/>
        <w:jc w:val="right"/>
        <w:rPr>
          <w:sz w:val="20"/>
        </w:rPr>
      </w:pPr>
      <w:r>
        <w:rPr>
          <w:sz w:val="20"/>
        </w:rPr>
        <w:lastRenderedPageBreak/>
        <w:t>23</w:t>
      </w:r>
    </w:p>
    <w:p w14:paraId="3D892280" w14:textId="77777777" w:rsidR="00407150" w:rsidRDefault="00407150">
      <w:pPr>
        <w:pStyle w:val="BodyText"/>
        <w:spacing w:before="6"/>
        <w:rPr>
          <w:sz w:val="26"/>
        </w:rPr>
      </w:pPr>
    </w:p>
    <w:p w14:paraId="50FD64E3" w14:textId="77777777" w:rsidR="00407150" w:rsidRDefault="003426F8">
      <w:pPr>
        <w:pStyle w:val="BodyText"/>
        <w:spacing w:before="1"/>
        <w:ind w:left="1306"/>
      </w:pPr>
      <w:r>
        <w:t>computer screens.</w:t>
      </w:r>
    </w:p>
    <w:p w14:paraId="241430E2" w14:textId="77777777" w:rsidR="00407150" w:rsidRDefault="003426F8">
      <w:pPr>
        <w:pStyle w:val="ListParagraph"/>
        <w:numPr>
          <w:ilvl w:val="0"/>
          <w:numId w:val="36"/>
        </w:numPr>
        <w:tabs>
          <w:tab w:val="left" w:pos="1306"/>
          <w:tab w:val="left" w:pos="1307"/>
        </w:tabs>
        <w:spacing w:before="180"/>
        <w:ind w:right="1121"/>
        <w:rPr>
          <w:sz w:val="24"/>
        </w:rPr>
      </w:pPr>
      <w:r>
        <w:rPr>
          <w:sz w:val="24"/>
        </w:rPr>
        <w:t>Individual</w:t>
      </w:r>
      <w:r>
        <w:rPr>
          <w:spacing w:val="-6"/>
          <w:sz w:val="24"/>
        </w:rPr>
        <w:t xml:space="preserve"> </w:t>
      </w:r>
      <w:r>
        <w:rPr>
          <w:sz w:val="24"/>
        </w:rPr>
        <w:t>comments,</w:t>
      </w:r>
      <w:r>
        <w:rPr>
          <w:spacing w:val="-5"/>
          <w:sz w:val="24"/>
        </w:rPr>
        <w:t xml:space="preserve"> </w:t>
      </w:r>
      <w:r>
        <w:rPr>
          <w:sz w:val="24"/>
        </w:rPr>
        <w:t>as</w:t>
      </w:r>
      <w:r>
        <w:rPr>
          <w:spacing w:val="-7"/>
          <w:sz w:val="24"/>
        </w:rPr>
        <w:t xml:space="preserve"> </w:t>
      </w:r>
      <w:r>
        <w:rPr>
          <w:sz w:val="24"/>
        </w:rPr>
        <w:t>well</w:t>
      </w:r>
      <w:r>
        <w:rPr>
          <w:spacing w:val="-5"/>
          <w:sz w:val="24"/>
        </w:rPr>
        <w:t xml:space="preserve"> </w:t>
      </w:r>
      <w:r>
        <w:rPr>
          <w:sz w:val="24"/>
        </w:rPr>
        <w:t>as</w:t>
      </w:r>
      <w:r>
        <w:rPr>
          <w:spacing w:val="-6"/>
          <w:sz w:val="24"/>
        </w:rPr>
        <w:t xml:space="preserve"> </w:t>
      </w:r>
      <w:r>
        <w:rPr>
          <w:sz w:val="24"/>
        </w:rPr>
        <w:t>aggregate</w:t>
      </w:r>
      <w:r>
        <w:rPr>
          <w:spacing w:val="-6"/>
          <w:sz w:val="24"/>
        </w:rPr>
        <w:t xml:space="preserve"> </w:t>
      </w:r>
      <w:r>
        <w:rPr>
          <w:sz w:val="24"/>
        </w:rPr>
        <w:t>votes,</w:t>
      </w:r>
      <w:r>
        <w:rPr>
          <w:spacing w:val="-5"/>
          <w:sz w:val="24"/>
        </w:rPr>
        <w:t xml:space="preserve"> </w:t>
      </w:r>
      <w:r>
        <w:rPr>
          <w:sz w:val="24"/>
        </w:rPr>
        <w:t>are</w:t>
      </w:r>
      <w:r>
        <w:rPr>
          <w:spacing w:val="-6"/>
          <w:sz w:val="24"/>
        </w:rPr>
        <w:t xml:space="preserve"> </w:t>
      </w:r>
      <w:r>
        <w:rPr>
          <w:sz w:val="24"/>
        </w:rPr>
        <w:t>displayed</w:t>
      </w:r>
      <w:r>
        <w:rPr>
          <w:spacing w:val="-5"/>
          <w:sz w:val="24"/>
        </w:rPr>
        <w:t xml:space="preserve"> </w:t>
      </w:r>
      <w:r>
        <w:rPr>
          <w:sz w:val="24"/>
        </w:rPr>
        <w:t>on</w:t>
      </w:r>
      <w:r>
        <w:rPr>
          <w:spacing w:val="-7"/>
          <w:sz w:val="24"/>
        </w:rPr>
        <w:t xml:space="preserve"> </w:t>
      </w:r>
      <w:r>
        <w:rPr>
          <w:sz w:val="24"/>
        </w:rPr>
        <w:t>a</w:t>
      </w:r>
      <w:r>
        <w:rPr>
          <w:spacing w:val="-6"/>
          <w:sz w:val="24"/>
        </w:rPr>
        <w:t xml:space="preserve"> </w:t>
      </w:r>
      <w:r>
        <w:rPr>
          <w:sz w:val="24"/>
        </w:rPr>
        <w:t>projection screen in the</w:t>
      </w:r>
      <w:r>
        <w:rPr>
          <w:spacing w:val="-2"/>
          <w:sz w:val="24"/>
        </w:rPr>
        <w:t xml:space="preserve"> </w:t>
      </w:r>
      <w:r>
        <w:rPr>
          <w:sz w:val="24"/>
        </w:rPr>
        <w:t>room.</w:t>
      </w:r>
    </w:p>
    <w:p w14:paraId="35A40E77" w14:textId="77777777" w:rsidR="00407150" w:rsidRDefault="003426F8">
      <w:pPr>
        <w:pStyle w:val="ListParagraph"/>
        <w:numPr>
          <w:ilvl w:val="0"/>
          <w:numId w:val="36"/>
        </w:numPr>
        <w:tabs>
          <w:tab w:val="left" w:pos="1306"/>
          <w:tab w:val="left" w:pos="1307"/>
        </w:tabs>
        <w:spacing w:before="180"/>
        <w:ind w:right="739"/>
        <w:rPr>
          <w:sz w:val="24"/>
        </w:rPr>
      </w:pPr>
      <w:r>
        <w:rPr>
          <w:sz w:val="24"/>
        </w:rPr>
        <w:t xml:space="preserve">Participants can anonymously type </w:t>
      </w:r>
      <w:r>
        <w:rPr>
          <w:spacing w:val="-3"/>
          <w:sz w:val="24"/>
        </w:rPr>
        <w:t xml:space="preserve">any </w:t>
      </w:r>
      <w:r>
        <w:rPr>
          <w:sz w:val="24"/>
        </w:rPr>
        <w:t>message they want, and it will flash on</w:t>
      </w:r>
      <w:r>
        <w:rPr>
          <w:spacing w:val="-38"/>
          <w:sz w:val="24"/>
        </w:rPr>
        <w:t xml:space="preserve"> </w:t>
      </w:r>
      <w:r>
        <w:rPr>
          <w:sz w:val="24"/>
        </w:rPr>
        <w:t xml:space="preserve">the screen </w:t>
      </w:r>
      <w:r>
        <w:rPr>
          <w:spacing w:val="-3"/>
          <w:sz w:val="24"/>
        </w:rPr>
        <w:t xml:space="preserve">for </w:t>
      </w:r>
      <w:r>
        <w:rPr>
          <w:sz w:val="24"/>
        </w:rPr>
        <w:t>all to see at the push of a board</w:t>
      </w:r>
      <w:r>
        <w:rPr>
          <w:spacing w:val="-7"/>
          <w:sz w:val="24"/>
        </w:rPr>
        <w:t xml:space="preserve"> </w:t>
      </w:r>
      <w:r>
        <w:rPr>
          <w:spacing w:val="-6"/>
          <w:sz w:val="24"/>
        </w:rPr>
        <w:t>key.</w:t>
      </w:r>
    </w:p>
    <w:p w14:paraId="71CBC631" w14:textId="77777777" w:rsidR="00407150" w:rsidRDefault="003426F8">
      <w:pPr>
        <w:pStyle w:val="ListParagraph"/>
        <w:numPr>
          <w:ilvl w:val="0"/>
          <w:numId w:val="36"/>
        </w:numPr>
        <w:tabs>
          <w:tab w:val="left" w:pos="1306"/>
          <w:tab w:val="left" w:pos="1307"/>
        </w:tabs>
        <w:spacing w:before="179"/>
        <w:ind w:right="751"/>
        <w:rPr>
          <w:sz w:val="24"/>
        </w:rPr>
      </w:pPr>
      <w:r>
        <w:rPr>
          <w:sz w:val="24"/>
        </w:rPr>
        <w:t>It</w:t>
      </w:r>
      <w:r>
        <w:rPr>
          <w:spacing w:val="-5"/>
          <w:sz w:val="24"/>
        </w:rPr>
        <w:t xml:space="preserve"> </w:t>
      </w:r>
      <w:r>
        <w:rPr>
          <w:sz w:val="24"/>
        </w:rPr>
        <w:t>is</w:t>
      </w:r>
      <w:r>
        <w:rPr>
          <w:spacing w:val="-5"/>
          <w:sz w:val="24"/>
        </w:rPr>
        <w:t xml:space="preserve"> </w:t>
      </w:r>
      <w:r>
        <w:rPr>
          <w:sz w:val="24"/>
        </w:rPr>
        <w:t>fast—chitchat</w:t>
      </w:r>
      <w:r>
        <w:rPr>
          <w:spacing w:val="-4"/>
          <w:sz w:val="24"/>
        </w:rPr>
        <w:t xml:space="preserve"> </w:t>
      </w:r>
      <w:r>
        <w:rPr>
          <w:sz w:val="24"/>
        </w:rPr>
        <w:t>is</w:t>
      </w:r>
      <w:r>
        <w:rPr>
          <w:spacing w:val="-5"/>
          <w:sz w:val="24"/>
        </w:rPr>
        <w:t xml:space="preserve"> </w:t>
      </w:r>
      <w:r>
        <w:rPr>
          <w:sz w:val="24"/>
        </w:rPr>
        <w:t>eliminated,</w:t>
      </w:r>
      <w:r>
        <w:rPr>
          <w:spacing w:val="-4"/>
          <w:sz w:val="24"/>
        </w:rPr>
        <w:t xml:space="preserve"> </w:t>
      </w:r>
      <w:r>
        <w:rPr>
          <w:sz w:val="24"/>
        </w:rPr>
        <w:t>discussions</w:t>
      </w:r>
      <w:r>
        <w:rPr>
          <w:spacing w:val="-5"/>
          <w:sz w:val="24"/>
        </w:rPr>
        <w:t xml:space="preserve"> </w:t>
      </w:r>
      <w:r>
        <w:rPr>
          <w:sz w:val="24"/>
        </w:rPr>
        <w:t>do</w:t>
      </w:r>
      <w:r>
        <w:rPr>
          <w:spacing w:val="-4"/>
          <w:sz w:val="24"/>
        </w:rPr>
        <w:t xml:space="preserve"> </w:t>
      </w:r>
      <w:r>
        <w:rPr>
          <w:sz w:val="24"/>
        </w:rPr>
        <w:t>not</w:t>
      </w:r>
      <w:r>
        <w:rPr>
          <w:spacing w:val="-5"/>
          <w:sz w:val="24"/>
        </w:rPr>
        <w:t xml:space="preserve"> </w:t>
      </w:r>
      <w:r>
        <w:rPr>
          <w:sz w:val="24"/>
        </w:rPr>
        <w:t>digress,</w:t>
      </w:r>
      <w:r>
        <w:rPr>
          <w:spacing w:val="-4"/>
          <w:sz w:val="24"/>
        </w:rPr>
        <w:t xml:space="preserve"> </w:t>
      </w:r>
      <w:r>
        <w:rPr>
          <w:sz w:val="24"/>
        </w:rPr>
        <w:t>and</w:t>
      </w:r>
      <w:r>
        <w:rPr>
          <w:spacing w:val="-5"/>
          <w:sz w:val="24"/>
        </w:rPr>
        <w:t xml:space="preserve"> </w:t>
      </w:r>
      <w:r>
        <w:rPr>
          <w:sz w:val="24"/>
        </w:rPr>
        <w:t>many</w:t>
      </w:r>
      <w:r>
        <w:rPr>
          <w:spacing w:val="-4"/>
          <w:sz w:val="24"/>
        </w:rPr>
        <w:t xml:space="preserve"> </w:t>
      </w:r>
      <w:r>
        <w:rPr>
          <w:sz w:val="24"/>
        </w:rPr>
        <w:t>participants can “talk” at once without interrupting the</w:t>
      </w:r>
      <w:r>
        <w:rPr>
          <w:spacing w:val="-9"/>
          <w:sz w:val="24"/>
        </w:rPr>
        <w:t xml:space="preserve"> </w:t>
      </w:r>
      <w:r>
        <w:rPr>
          <w:sz w:val="24"/>
        </w:rPr>
        <w:t>others.</w:t>
      </w:r>
    </w:p>
    <w:p w14:paraId="317F3346" w14:textId="77777777" w:rsidR="00407150" w:rsidRDefault="00407150">
      <w:pPr>
        <w:pStyle w:val="BodyText"/>
        <w:rPr>
          <w:sz w:val="23"/>
        </w:rPr>
      </w:pPr>
    </w:p>
    <w:p w14:paraId="77DEC670" w14:textId="77777777" w:rsidR="00407150" w:rsidRDefault="003426F8">
      <w:pPr>
        <w:pStyle w:val="Heading1"/>
        <w:numPr>
          <w:ilvl w:val="0"/>
          <w:numId w:val="40"/>
        </w:numPr>
        <w:tabs>
          <w:tab w:val="left" w:pos="478"/>
        </w:tabs>
      </w:pPr>
      <w:r>
        <w:t>Corporate</w:t>
      </w:r>
      <w:r>
        <w:rPr>
          <w:spacing w:val="-2"/>
        </w:rPr>
        <w:t xml:space="preserve"> </w:t>
      </w:r>
      <w:r>
        <w:t>Governance</w:t>
      </w:r>
    </w:p>
    <w:p w14:paraId="386FB7DD" w14:textId="223429E9" w:rsidR="00407150" w:rsidRDefault="003426F8">
      <w:pPr>
        <w:pStyle w:val="BodyText"/>
        <w:spacing w:before="180"/>
        <w:ind w:left="462" w:right="800"/>
      </w:pPr>
      <w:r>
        <w:t>The definition of corporate governance most widely used is "the system by which companies are directed and controlled". The Organization for Economic Co-operation and Development (OECD) Principles of Corporate Governance states: "Corporate governance</w:t>
      </w:r>
    </w:p>
    <w:p w14:paraId="30ED78D2" w14:textId="77777777" w:rsidR="00407150" w:rsidRDefault="003426F8">
      <w:pPr>
        <w:pStyle w:val="BodyText"/>
        <w:ind w:left="462" w:right="999"/>
      </w:pPr>
      <w:r>
        <w:t>involves a set of relationships between a company’s management, its board, its shareholders and other stakeholders. Corporate governance also provides the structure through which the objectives of the company are set, and the means of attaining those objectives and monitoring performance are determined.</w:t>
      </w:r>
    </w:p>
    <w:p w14:paraId="2140DA78" w14:textId="77777777" w:rsidR="00407150" w:rsidRDefault="00407150">
      <w:pPr>
        <w:pStyle w:val="BodyText"/>
        <w:spacing w:before="11"/>
        <w:rPr>
          <w:sz w:val="22"/>
        </w:rPr>
      </w:pPr>
    </w:p>
    <w:p w14:paraId="500A00B0" w14:textId="77777777" w:rsidR="00407150" w:rsidRDefault="003426F8">
      <w:pPr>
        <w:pStyle w:val="ListParagraph"/>
        <w:numPr>
          <w:ilvl w:val="1"/>
          <w:numId w:val="40"/>
        </w:numPr>
        <w:tabs>
          <w:tab w:val="left" w:pos="853"/>
        </w:tabs>
        <w:ind w:left="852"/>
        <w:rPr>
          <w:sz w:val="24"/>
        </w:rPr>
      </w:pPr>
      <w:r>
        <w:rPr>
          <w:sz w:val="24"/>
        </w:rPr>
        <w:t>The Board of</w:t>
      </w:r>
      <w:r>
        <w:rPr>
          <w:spacing w:val="-4"/>
          <w:sz w:val="24"/>
        </w:rPr>
        <w:t xml:space="preserve"> </w:t>
      </w:r>
      <w:r>
        <w:rPr>
          <w:sz w:val="24"/>
        </w:rPr>
        <w:t>Directors</w:t>
      </w:r>
    </w:p>
    <w:p w14:paraId="2AC94AA3" w14:textId="77777777" w:rsidR="00407150" w:rsidRDefault="003426F8">
      <w:pPr>
        <w:pStyle w:val="BodyText"/>
        <w:spacing w:before="181"/>
        <w:ind w:left="826" w:right="652"/>
      </w:pPr>
      <w:r>
        <w:t>The board of directors is the primary direct stakeholder influencing corporate governance. Directors are elected by shareholders or appointed by other board members, and they represent shareholders of the company. The board is tasked with making important decisions, such as corporate officer appointments, executive compensation and dividend policy. In some instances, board obligations stretch beyond financial optimization, when shareholder resolutions call for certain social or environmental concerns to be prioritized.</w:t>
      </w:r>
    </w:p>
    <w:p w14:paraId="07411BDF" w14:textId="77777777" w:rsidR="00407150" w:rsidRDefault="00407150">
      <w:pPr>
        <w:pStyle w:val="BodyText"/>
        <w:spacing w:before="11"/>
        <w:rPr>
          <w:sz w:val="22"/>
        </w:rPr>
      </w:pPr>
    </w:p>
    <w:p w14:paraId="67D6E684" w14:textId="77777777" w:rsidR="00407150" w:rsidRDefault="003426F8">
      <w:pPr>
        <w:pStyle w:val="BodyText"/>
        <w:ind w:left="826" w:right="727"/>
      </w:pPr>
      <w:r>
        <w:t>Boards are often comprised of inside and independent members. Insiders are major shareholders, founders and executives. Independent directors do not share the ties of the insiders, but they are chosen because of their experience managing or directing other large companies. Independents are considered helpful for governance, because they dilute the concentration of power and help align shareholder interest with those of the insiders. Board members can be divided into three categories:</w:t>
      </w:r>
    </w:p>
    <w:p w14:paraId="3A56521C" w14:textId="77777777" w:rsidR="00407150" w:rsidRDefault="00407150">
      <w:pPr>
        <w:pStyle w:val="BodyText"/>
        <w:spacing w:before="11"/>
        <w:rPr>
          <w:sz w:val="22"/>
        </w:rPr>
      </w:pPr>
    </w:p>
    <w:p w14:paraId="1C98D530" w14:textId="77777777" w:rsidR="00407150" w:rsidRDefault="003426F8">
      <w:pPr>
        <w:pStyle w:val="ListParagraph"/>
        <w:numPr>
          <w:ilvl w:val="2"/>
          <w:numId w:val="40"/>
        </w:numPr>
        <w:tabs>
          <w:tab w:val="left" w:pos="1428"/>
        </w:tabs>
        <w:spacing w:before="1"/>
        <w:ind w:hanging="602"/>
        <w:rPr>
          <w:sz w:val="24"/>
        </w:rPr>
      </w:pPr>
      <w:r>
        <w:rPr>
          <w:sz w:val="24"/>
        </w:rPr>
        <w:t>Chairman</w:t>
      </w:r>
    </w:p>
    <w:p w14:paraId="2E376430" w14:textId="77777777" w:rsidR="00407150" w:rsidRDefault="00407150">
      <w:pPr>
        <w:pStyle w:val="BodyText"/>
        <w:spacing w:before="10"/>
        <w:rPr>
          <w:sz w:val="22"/>
        </w:rPr>
      </w:pPr>
    </w:p>
    <w:p w14:paraId="1E0B3F6F" w14:textId="77777777" w:rsidR="00407150" w:rsidRDefault="003426F8">
      <w:pPr>
        <w:pStyle w:val="BodyText"/>
        <w:ind w:left="826" w:right="1401"/>
      </w:pPr>
      <w:r>
        <w:t>Technically the leader of the corporation, the board chairman is responsible for running the board smoothly and effectively. His or her duties typically include</w:t>
      </w:r>
    </w:p>
    <w:p w14:paraId="308D4F6E" w14:textId="77777777" w:rsidR="00407150" w:rsidRDefault="003426F8">
      <w:pPr>
        <w:pStyle w:val="BodyText"/>
        <w:spacing w:before="1"/>
        <w:ind w:left="826" w:right="970"/>
      </w:pPr>
      <w:r>
        <w:t>maintaining strong communication with the chief executive officer and high-level executives, formulating the company's business strategy, representing management and the board to the general public and shareholders, and maintaining corporate</w:t>
      </w:r>
    </w:p>
    <w:p w14:paraId="382CFB17" w14:textId="77777777" w:rsidR="00407150" w:rsidRDefault="003426F8">
      <w:pPr>
        <w:pStyle w:val="BodyText"/>
        <w:ind w:left="826"/>
      </w:pPr>
      <w:r>
        <w:t>integrity. The chairman is elected from the board of directors.</w:t>
      </w:r>
    </w:p>
    <w:p w14:paraId="30A969D0" w14:textId="77777777" w:rsidR="00407150" w:rsidRDefault="00407150">
      <w:pPr>
        <w:pStyle w:val="BodyText"/>
        <w:rPr>
          <w:sz w:val="23"/>
        </w:rPr>
      </w:pPr>
    </w:p>
    <w:p w14:paraId="6E4D1CD6" w14:textId="77777777" w:rsidR="00407150" w:rsidRDefault="003426F8">
      <w:pPr>
        <w:pStyle w:val="ListParagraph"/>
        <w:numPr>
          <w:ilvl w:val="2"/>
          <w:numId w:val="40"/>
        </w:numPr>
        <w:tabs>
          <w:tab w:val="left" w:pos="1428"/>
        </w:tabs>
        <w:ind w:hanging="602"/>
        <w:rPr>
          <w:sz w:val="24"/>
        </w:rPr>
      </w:pPr>
      <w:r>
        <w:rPr>
          <w:sz w:val="24"/>
        </w:rPr>
        <w:t>Inside Directors</w:t>
      </w:r>
    </w:p>
    <w:p w14:paraId="1F583A80" w14:textId="77777777" w:rsidR="00407150" w:rsidRDefault="00407150">
      <w:pPr>
        <w:rPr>
          <w:sz w:val="24"/>
        </w:rPr>
        <w:sectPr w:rsidR="00407150">
          <w:pgSz w:w="11910" w:h="16840"/>
          <w:pgMar w:top="800" w:right="700" w:bottom="280" w:left="1180" w:header="720" w:footer="720" w:gutter="0"/>
          <w:cols w:space="720"/>
        </w:sectPr>
      </w:pPr>
    </w:p>
    <w:p w14:paraId="16C9049D" w14:textId="77777777" w:rsidR="00407150" w:rsidRDefault="003426F8">
      <w:pPr>
        <w:pStyle w:val="BodyText"/>
        <w:spacing w:before="39"/>
        <w:ind w:left="826"/>
      </w:pPr>
      <w:r>
        <w:lastRenderedPageBreak/>
        <w:t>These directors are responsible for approving high-level budgets prepared by upper management, implementing and monitoring business strategy, and approving core</w:t>
      </w:r>
    </w:p>
    <w:p w14:paraId="38C2B2C8" w14:textId="77777777" w:rsidR="00407150" w:rsidRDefault="003426F8">
      <w:pPr>
        <w:pStyle w:val="BodyText"/>
        <w:ind w:left="826" w:right="701"/>
      </w:pPr>
      <w:r>
        <w:t>corporate initiatives and projects. Inside directors are either shareholders or high-level managers from within the company. Inside directors help provide internal perspectives for other board members. These individuals are also referred to as executive directors if they are part of company's management team.</w:t>
      </w:r>
    </w:p>
    <w:p w14:paraId="205181E4" w14:textId="77777777" w:rsidR="00407150" w:rsidRDefault="00407150">
      <w:pPr>
        <w:pStyle w:val="BodyText"/>
        <w:spacing w:before="12"/>
        <w:rPr>
          <w:sz w:val="22"/>
        </w:rPr>
      </w:pPr>
    </w:p>
    <w:p w14:paraId="71F0DC7F" w14:textId="77777777" w:rsidR="00407150" w:rsidRDefault="003426F8">
      <w:pPr>
        <w:pStyle w:val="ListParagraph"/>
        <w:numPr>
          <w:ilvl w:val="2"/>
          <w:numId w:val="40"/>
        </w:numPr>
        <w:tabs>
          <w:tab w:val="left" w:pos="1428"/>
        </w:tabs>
        <w:ind w:hanging="602"/>
        <w:rPr>
          <w:sz w:val="24"/>
        </w:rPr>
      </w:pPr>
      <w:r>
        <w:rPr>
          <w:sz w:val="24"/>
        </w:rPr>
        <w:t>Outside</w:t>
      </w:r>
      <w:r>
        <w:rPr>
          <w:spacing w:val="-2"/>
          <w:sz w:val="24"/>
        </w:rPr>
        <w:t xml:space="preserve"> </w:t>
      </w:r>
      <w:r>
        <w:rPr>
          <w:sz w:val="24"/>
        </w:rPr>
        <w:t>Directors</w:t>
      </w:r>
    </w:p>
    <w:p w14:paraId="4047D7B7" w14:textId="77777777" w:rsidR="00407150" w:rsidRDefault="00407150">
      <w:pPr>
        <w:pStyle w:val="BodyText"/>
        <w:spacing w:before="11"/>
        <w:rPr>
          <w:sz w:val="22"/>
        </w:rPr>
      </w:pPr>
    </w:p>
    <w:p w14:paraId="1F2B70C2" w14:textId="77777777" w:rsidR="00407150" w:rsidRDefault="003426F8">
      <w:pPr>
        <w:pStyle w:val="BodyText"/>
        <w:ind w:left="826" w:right="846"/>
      </w:pPr>
      <w:r>
        <w:t>While having the same responsibilities as the inside directors in determining strategic direction and corporate policy, outside directors are different in that they are not directly part of the management team. The purpose of having outside directors is to provide unbiased and impartial perspectives on issues brought to the board.</w:t>
      </w:r>
    </w:p>
    <w:p w14:paraId="60917DD1" w14:textId="77777777" w:rsidR="00407150" w:rsidRDefault="00407150">
      <w:pPr>
        <w:pStyle w:val="BodyText"/>
        <w:spacing w:before="11"/>
        <w:rPr>
          <w:sz w:val="22"/>
        </w:rPr>
      </w:pPr>
    </w:p>
    <w:p w14:paraId="4894B5BC" w14:textId="4638891D" w:rsidR="00407150" w:rsidRDefault="003426F8">
      <w:pPr>
        <w:pStyle w:val="BodyText"/>
        <w:ind w:left="826" w:right="1271"/>
      </w:pPr>
      <w:r>
        <w:t>The board has a set of key objectives and activities for each of these governance elements, which could be described as:</w:t>
      </w:r>
    </w:p>
    <w:p w14:paraId="0C0CBBFA" w14:textId="77777777" w:rsidR="00407150" w:rsidRDefault="00407150">
      <w:pPr>
        <w:pStyle w:val="BodyText"/>
        <w:rPr>
          <w:sz w:val="23"/>
        </w:rPr>
      </w:pPr>
    </w:p>
    <w:p w14:paraId="5F940EA8" w14:textId="77777777" w:rsidR="00407150" w:rsidRDefault="003426F8">
      <w:pPr>
        <w:pStyle w:val="BodyText"/>
        <w:ind w:left="826" w:right="1401"/>
      </w:pPr>
      <w:r>
        <w:rPr>
          <w:b/>
          <w:i/>
        </w:rPr>
        <w:t>Governance</w:t>
      </w:r>
      <w:r>
        <w:t>: The board establishes structures and processes to fulfill board responsibilities that consider the perspectives of investors, regulators and</w:t>
      </w:r>
    </w:p>
    <w:p w14:paraId="4E031CA5" w14:textId="77777777" w:rsidR="00407150" w:rsidRDefault="003426F8">
      <w:pPr>
        <w:pStyle w:val="BodyText"/>
        <w:ind w:left="826" w:right="1271"/>
      </w:pPr>
      <w:r>
        <w:t>management, among others. The board selects its members and leader(s) via an inclusive and thoughtful process, aligned with company strategy.</w:t>
      </w:r>
    </w:p>
    <w:p w14:paraId="686EC912" w14:textId="77777777" w:rsidR="00407150" w:rsidRDefault="00407150">
      <w:pPr>
        <w:pStyle w:val="BodyText"/>
        <w:spacing w:before="11"/>
        <w:rPr>
          <w:sz w:val="22"/>
        </w:rPr>
      </w:pPr>
    </w:p>
    <w:p w14:paraId="7D249D4A" w14:textId="77777777" w:rsidR="00407150" w:rsidRDefault="003426F8">
      <w:pPr>
        <w:pStyle w:val="BodyText"/>
        <w:spacing w:before="1"/>
        <w:ind w:left="826" w:right="937"/>
      </w:pPr>
      <w:r>
        <w:rPr>
          <w:b/>
          <w:i/>
        </w:rPr>
        <w:t>Strategy</w:t>
      </w:r>
      <w:r>
        <w:t>: The board advises management in the development of strategic priorities and plans that align with the mission of the organization and the best interests of stakeholders, and that have an appropriate short-, mid- and long-range focus. The board also actively monitors management’s execution of approved strategic plans as well as the transparency and adequacy of internal and external communication of</w:t>
      </w:r>
    </w:p>
    <w:p w14:paraId="00B3135A" w14:textId="77777777" w:rsidR="00407150" w:rsidRDefault="003426F8">
      <w:pPr>
        <w:pStyle w:val="BodyText"/>
        <w:spacing w:line="293" w:lineRule="exact"/>
        <w:ind w:left="826"/>
      </w:pPr>
      <w:r>
        <w:t>strategic plans.</w:t>
      </w:r>
    </w:p>
    <w:p w14:paraId="70FA13B9" w14:textId="77777777" w:rsidR="00407150" w:rsidRDefault="00407150">
      <w:pPr>
        <w:pStyle w:val="BodyText"/>
        <w:spacing w:before="11"/>
        <w:rPr>
          <w:sz w:val="22"/>
        </w:rPr>
      </w:pPr>
    </w:p>
    <w:p w14:paraId="44D38A9B" w14:textId="77777777" w:rsidR="00407150" w:rsidRDefault="003426F8">
      <w:pPr>
        <w:pStyle w:val="BodyText"/>
        <w:spacing w:before="1"/>
        <w:ind w:left="826" w:right="846"/>
      </w:pPr>
      <w:r>
        <w:rPr>
          <w:b/>
          <w:i/>
        </w:rPr>
        <w:t>Performance</w:t>
      </w:r>
      <w:r>
        <w:t xml:space="preserve">: The board reviews and approves company </w:t>
      </w:r>
      <w:r>
        <w:rPr>
          <w:spacing w:val="-4"/>
        </w:rPr>
        <w:t xml:space="preserve">strategy, </w:t>
      </w:r>
      <w:r>
        <w:t>annual operating plans</w:t>
      </w:r>
      <w:r>
        <w:rPr>
          <w:spacing w:val="-7"/>
        </w:rPr>
        <w:t xml:space="preserve"> </w:t>
      </w:r>
      <w:r>
        <w:t>and</w:t>
      </w:r>
      <w:r>
        <w:rPr>
          <w:spacing w:val="-6"/>
        </w:rPr>
        <w:t xml:space="preserve"> </w:t>
      </w:r>
      <w:r>
        <w:t>financial</w:t>
      </w:r>
      <w:r>
        <w:rPr>
          <w:spacing w:val="-6"/>
        </w:rPr>
        <w:t xml:space="preserve"> </w:t>
      </w:r>
      <w:r>
        <w:t>plans.</w:t>
      </w:r>
      <w:r>
        <w:rPr>
          <w:spacing w:val="-6"/>
        </w:rPr>
        <w:t xml:space="preserve"> </w:t>
      </w:r>
      <w:r>
        <w:t>It</w:t>
      </w:r>
      <w:r>
        <w:rPr>
          <w:spacing w:val="-5"/>
        </w:rPr>
        <w:t xml:space="preserve"> </w:t>
      </w:r>
      <w:r>
        <w:t>also</w:t>
      </w:r>
      <w:r>
        <w:rPr>
          <w:spacing w:val="-7"/>
        </w:rPr>
        <w:t xml:space="preserve"> </w:t>
      </w:r>
      <w:r>
        <w:t>monitors</w:t>
      </w:r>
      <w:r>
        <w:rPr>
          <w:spacing w:val="-6"/>
        </w:rPr>
        <w:t xml:space="preserve"> </w:t>
      </w:r>
      <w:r>
        <w:t>management</w:t>
      </w:r>
      <w:r>
        <w:rPr>
          <w:spacing w:val="-5"/>
        </w:rPr>
        <w:t xml:space="preserve"> </w:t>
      </w:r>
      <w:r>
        <w:t>execution</w:t>
      </w:r>
      <w:r>
        <w:rPr>
          <w:spacing w:val="-7"/>
        </w:rPr>
        <w:t xml:space="preserve"> </w:t>
      </w:r>
      <w:r>
        <w:t>against</w:t>
      </w:r>
      <w:r>
        <w:rPr>
          <w:spacing w:val="-5"/>
        </w:rPr>
        <w:t xml:space="preserve"> </w:t>
      </w:r>
      <w:r>
        <w:t>established budgets as well as alignment with strategic objectives of the</w:t>
      </w:r>
      <w:r>
        <w:rPr>
          <w:spacing w:val="-22"/>
        </w:rPr>
        <w:t xml:space="preserve"> </w:t>
      </w:r>
      <w:r>
        <w:t>organization.</w:t>
      </w:r>
    </w:p>
    <w:p w14:paraId="02793EFE" w14:textId="77777777" w:rsidR="00407150" w:rsidRDefault="00407150">
      <w:pPr>
        <w:pStyle w:val="BodyText"/>
        <w:spacing w:before="11"/>
        <w:rPr>
          <w:sz w:val="22"/>
        </w:rPr>
      </w:pPr>
    </w:p>
    <w:p w14:paraId="00725238" w14:textId="77777777" w:rsidR="00407150" w:rsidRDefault="003426F8">
      <w:pPr>
        <w:pStyle w:val="BodyText"/>
        <w:ind w:left="826" w:right="727"/>
      </w:pPr>
      <w:r>
        <w:rPr>
          <w:b/>
          <w:i/>
        </w:rPr>
        <w:t>Integrity</w:t>
      </w:r>
      <w:r>
        <w:t xml:space="preserve">: The board sets the ethical tenor for the </w:t>
      </w:r>
      <w:r>
        <w:rPr>
          <w:spacing w:val="-4"/>
        </w:rPr>
        <w:t xml:space="preserve">company, </w:t>
      </w:r>
      <w:r>
        <w:t>while management</w:t>
      </w:r>
      <w:r>
        <w:rPr>
          <w:spacing w:val="-38"/>
        </w:rPr>
        <w:t xml:space="preserve"> </w:t>
      </w:r>
      <w:r>
        <w:t xml:space="preserve">adopts and implements policies and procedures designed to promote both legal compliance and appropriate standards of </w:t>
      </w:r>
      <w:r>
        <w:rPr>
          <w:spacing w:val="-3"/>
        </w:rPr>
        <w:t xml:space="preserve">honesty, </w:t>
      </w:r>
      <w:r>
        <w:t>integrity and ethics throughout</w:t>
      </w:r>
      <w:r>
        <w:rPr>
          <w:spacing w:val="-16"/>
        </w:rPr>
        <w:t xml:space="preserve"> </w:t>
      </w:r>
      <w:r>
        <w:t>the</w:t>
      </w:r>
    </w:p>
    <w:p w14:paraId="3CC8EDD0" w14:textId="77777777" w:rsidR="00407150" w:rsidRDefault="003426F8">
      <w:pPr>
        <w:pStyle w:val="BodyText"/>
        <w:spacing w:line="292" w:lineRule="exact"/>
        <w:ind w:left="826"/>
      </w:pPr>
      <w:r>
        <w:t>organization.</w:t>
      </w:r>
    </w:p>
    <w:p w14:paraId="03580945" w14:textId="77777777" w:rsidR="00407150" w:rsidRDefault="00407150">
      <w:pPr>
        <w:pStyle w:val="BodyText"/>
        <w:rPr>
          <w:sz w:val="23"/>
        </w:rPr>
      </w:pPr>
    </w:p>
    <w:p w14:paraId="63685216" w14:textId="77777777" w:rsidR="00407150" w:rsidRDefault="003426F8">
      <w:pPr>
        <w:pStyle w:val="BodyText"/>
        <w:ind w:left="826" w:right="715"/>
      </w:pPr>
      <w:r>
        <w:rPr>
          <w:b/>
          <w:i/>
        </w:rPr>
        <w:t>Talent</w:t>
      </w:r>
      <w:r>
        <w:t>: The board selects, evaluates and compensates the CEO and oversees the talent programs of the company, particularly those related to executive leadership and</w:t>
      </w:r>
    </w:p>
    <w:p w14:paraId="342214C6" w14:textId="77777777" w:rsidR="00407150" w:rsidRDefault="003426F8">
      <w:pPr>
        <w:pStyle w:val="BodyText"/>
        <w:ind w:left="826" w:right="667"/>
      </w:pPr>
      <w:r>
        <w:t>potential successors to the CEO. The board communicates executive compensation and succession decisions in a clear manner.</w:t>
      </w:r>
    </w:p>
    <w:p w14:paraId="1A83B04C" w14:textId="77777777" w:rsidR="00407150" w:rsidRDefault="00407150">
      <w:pPr>
        <w:pStyle w:val="BodyText"/>
        <w:spacing w:before="11"/>
        <w:rPr>
          <w:sz w:val="22"/>
        </w:rPr>
      </w:pPr>
    </w:p>
    <w:p w14:paraId="490F0835" w14:textId="77777777" w:rsidR="00407150" w:rsidRDefault="003426F8">
      <w:pPr>
        <w:pStyle w:val="BodyText"/>
        <w:ind w:left="826" w:right="846"/>
      </w:pPr>
      <w:r>
        <w:rPr>
          <w:b/>
          <w:i/>
        </w:rPr>
        <w:t>Risk</w:t>
      </w:r>
      <w:r>
        <w:t>: The board understands and appropriately monitors the company’s strategic, operational, financial and compliance risk exposures, and it collaborates with</w:t>
      </w:r>
    </w:p>
    <w:p w14:paraId="60BAC6B9" w14:textId="77777777" w:rsidR="00407150" w:rsidRDefault="003426F8">
      <w:pPr>
        <w:pStyle w:val="BodyText"/>
        <w:spacing w:before="1"/>
        <w:ind w:left="826"/>
      </w:pPr>
      <w:r>
        <w:t>management in setting risk appetite, tolerances and alignment with strategic priorities.</w:t>
      </w:r>
    </w:p>
    <w:p w14:paraId="78668F81" w14:textId="77777777" w:rsidR="00407150" w:rsidRDefault="00407150">
      <w:pPr>
        <w:sectPr w:rsidR="00407150">
          <w:pgSz w:w="11910" w:h="16840"/>
          <w:pgMar w:top="1360" w:right="700" w:bottom="280" w:left="1180" w:header="720" w:footer="720" w:gutter="0"/>
          <w:cols w:space="720"/>
        </w:sectPr>
      </w:pPr>
    </w:p>
    <w:p w14:paraId="119C4213" w14:textId="77777777" w:rsidR="00407150" w:rsidRDefault="003426F8">
      <w:pPr>
        <w:spacing w:before="31"/>
        <w:ind w:right="714"/>
        <w:jc w:val="right"/>
        <w:rPr>
          <w:sz w:val="20"/>
        </w:rPr>
      </w:pPr>
      <w:r>
        <w:rPr>
          <w:sz w:val="20"/>
        </w:rPr>
        <w:lastRenderedPageBreak/>
        <w:t>25</w:t>
      </w:r>
    </w:p>
    <w:p w14:paraId="329F9045" w14:textId="77777777" w:rsidR="00407150" w:rsidRDefault="00407150">
      <w:pPr>
        <w:pStyle w:val="BodyText"/>
        <w:spacing w:before="4"/>
        <w:rPr>
          <w:sz w:val="22"/>
        </w:rPr>
      </w:pPr>
    </w:p>
    <w:p w14:paraId="2E6E77D7" w14:textId="77777777" w:rsidR="00407150" w:rsidRDefault="003426F8">
      <w:pPr>
        <w:pStyle w:val="ListParagraph"/>
        <w:numPr>
          <w:ilvl w:val="1"/>
          <w:numId w:val="40"/>
        </w:numPr>
        <w:tabs>
          <w:tab w:val="left" w:pos="853"/>
        </w:tabs>
        <w:spacing w:before="51"/>
        <w:ind w:left="852"/>
        <w:rPr>
          <w:sz w:val="24"/>
        </w:rPr>
      </w:pPr>
      <w:r>
        <w:rPr>
          <w:sz w:val="24"/>
        </w:rPr>
        <w:t>Shareholders</w:t>
      </w:r>
    </w:p>
    <w:p w14:paraId="5EF8459A" w14:textId="77777777" w:rsidR="00407150" w:rsidRDefault="003426F8">
      <w:pPr>
        <w:pStyle w:val="BodyText"/>
        <w:spacing w:before="180"/>
        <w:ind w:left="826" w:right="846"/>
      </w:pPr>
      <w:r>
        <w:t>There are two main models of corporate governance, the shareholder model (which prioritizes the return on investment for a large number of investors) and the</w:t>
      </w:r>
    </w:p>
    <w:p w14:paraId="7592FE42" w14:textId="77777777" w:rsidR="00407150" w:rsidRDefault="003426F8">
      <w:pPr>
        <w:pStyle w:val="BodyText"/>
        <w:ind w:left="826" w:right="1093"/>
      </w:pPr>
      <w:r>
        <w:t>stakeholder model (where fewer people own, but more people have a stake in, the company; including customers, competitors, and the external community). These models of corporate governance define capital (finances), labor (employees), and management (employers) in very different ways.</w:t>
      </w:r>
    </w:p>
    <w:p w14:paraId="23311799" w14:textId="77777777" w:rsidR="00407150" w:rsidRDefault="00407150">
      <w:pPr>
        <w:pStyle w:val="BodyText"/>
        <w:rPr>
          <w:sz w:val="23"/>
        </w:rPr>
      </w:pPr>
    </w:p>
    <w:p w14:paraId="2D631888" w14:textId="77777777" w:rsidR="00407150" w:rsidRDefault="003426F8">
      <w:pPr>
        <w:pStyle w:val="BodyText"/>
        <w:ind w:left="826" w:right="727"/>
      </w:pPr>
      <w:r>
        <w:t>A shareholder is any person, company or other institution that owns at least one share of a company’s stock. Because shareholders are a company's owners, they reap the benefits of the company's successes in the form of increased stock valuation. If the company does poorly, however, shareholders can lose money if the price of its stock declines.</w:t>
      </w:r>
    </w:p>
    <w:p w14:paraId="4DB0EBFA" w14:textId="77777777" w:rsidR="00407150" w:rsidRDefault="00407150">
      <w:pPr>
        <w:pStyle w:val="BodyText"/>
        <w:spacing w:before="11"/>
        <w:rPr>
          <w:sz w:val="22"/>
        </w:rPr>
      </w:pPr>
    </w:p>
    <w:p w14:paraId="1759B61B" w14:textId="01F10397" w:rsidR="00407150" w:rsidRDefault="003426F8">
      <w:pPr>
        <w:pStyle w:val="BodyText"/>
        <w:ind w:left="826" w:right="1271"/>
      </w:pPr>
      <w:r>
        <w:t>Under the shareholder model, companies also tend to weaken or privatize social protection, yet there are few constraints on CEO pay, which leads to the wage</w:t>
      </w:r>
    </w:p>
    <w:p w14:paraId="67ABECF1" w14:textId="77777777" w:rsidR="00407150" w:rsidRDefault="003426F8">
      <w:pPr>
        <w:pStyle w:val="BodyText"/>
        <w:ind w:left="826" w:right="657"/>
      </w:pPr>
      <w:r>
        <w:t>inequality for which the US is now notorious. Indeed, directors and boards (and, needless to say, employees) have little oversight on management. Therefore, mergers and acquisitions are easy to do because management can act quickly. This means labor has only a weak voice in decisions, especially relative to top management. In fact, even management’s speculative behavior can cause stock prices to rise or fall.</w:t>
      </w:r>
    </w:p>
    <w:p w14:paraId="49ADD029" w14:textId="77777777" w:rsidR="00407150" w:rsidRDefault="00407150">
      <w:pPr>
        <w:pStyle w:val="BodyText"/>
        <w:spacing w:before="11"/>
        <w:rPr>
          <w:sz w:val="22"/>
        </w:rPr>
      </w:pPr>
    </w:p>
    <w:p w14:paraId="2C17A357" w14:textId="77777777" w:rsidR="00407150" w:rsidRDefault="003426F8">
      <w:pPr>
        <w:pStyle w:val="BodyText"/>
        <w:ind w:left="826"/>
      </w:pPr>
      <w:r>
        <w:t>Another characteristic of this model is its emphasis on a short-term return on</w:t>
      </w:r>
    </w:p>
    <w:p w14:paraId="21E21068" w14:textId="77777777" w:rsidR="00407150" w:rsidRDefault="003426F8">
      <w:pPr>
        <w:pStyle w:val="BodyText"/>
        <w:ind w:left="826" w:right="720"/>
      </w:pPr>
      <w:r>
        <w:t>investment to the shareholder. With such a prioritization of short-term gains, the long- term approach of developing human capital through specific skills training is discouraged, which explains why there is so much emphasis on higher education (and not apprenticeships) in the US. The shareholder model also adds pressure for labor</w:t>
      </w:r>
    </w:p>
    <w:p w14:paraId="789C2A6A" w14:textId="77777777" w:rsidR="00407150" w:rsidRDefault="003426F8">
      <w:pPr>
        <w:pStyle w:val="BodyText"/>
        <w:spacing w:before="1"/>
        <w:ind w:left="826" w:right="810"/>
      </w:pPr>
      <w:r>
        <w:t>market flexibility, and discourages employee protections. Therefore, many companies focus on profits for shareholders at the expense of employees.</w:t>
      </w:r>
    </w:p>
    <w:p w14:paraId="1A140D09" w14:textId="77777777" w:rsidR="00407150" w:rsidRDefault="00407150">
      <w:pPr>
        <w:pStyle w:val="BodyText"/>
        <w:spacing w:before="12"/>
        <w:rPr>
          <w:sz w:val="22"/>
        </w:rPr>
      </w:pPr>
    </w:p>
    <w:p w14:paraId="0E44D4BC" w14:textId="77777777" w:rsidR="00407150" w:rsidRDefault="003426F8">
      <w:pPr>
        <w:pStyle w:val="ListParagraph"/>
        <w:numPr>
          <w:ilvl w:val="1"/>
          <w:numId w:val="40"/>
        </w:numPr>
        <w:tabs>
          <w:tab w:val="left" w:pos="853"/>
        </w:tabs>
        <w:ind w:left="852"/>
        <w:rPr>
          <w:sz w:val="24"/>
        </w:rPr>
      </w:pPr>
      <w:r>
        <w:rPr>
          <w:sz w:val="24"/>
        </w:rPr>
        <w:t>Stakeholders</w:t>
      </w:r>
    </w:p>
    <w:p w14:paraId="01A1E833" w14:textId="77777777" w:rsidR="00407150" w:rsidRDefault="003426F8">
      <w:pPr>
        <w:pStyle w:val="BodyText"/>
        <w:spacing w:before="180"/>
        <w:ind w:left="811" w:right="905"/>
      </w:pPr>
      <w:r>
        <w:t>A stakeholder is anybody who can affect or is affected by an organization, strategy or project. They can be internal or external and they can be at senior or junior levels.</w:t>
      </w:r>
    </w:p>
    <w:p w14:paraId="3B558CF9" w14:textId="77777777" w:rsidR="00407150" w:rsidRDefault="003426F8">
      <w:pPr>
        <w:pStyle w:val="BodyText"/>
        <w:ind w:left="811" w:right="722"/>
      </w:pPr>
      <w:r>
        <w:t>Shareholders are stakeholders in a company, because they have invested monetarily in a company and have a stake in that company's success. Stakeholders, however, are often not shareholders at all. In today's business environment, employees, community members, and customers of a company (all stakeholders) rarely if ever hold actual stock in a company.</w:t>
      </w:r>
    </w:p>
    <w:p w14:paraId="5C0DF8E2" w14:textId="77777777" w:rsidR="00407150" w:rsidRDefault="00407150">
      <w:pPr>
        <w:pStyle w:val="BodyText"/>
        <w:spacing w:before="11"/>
        <w:rPr>
          <w:sz w:val="22"/>
        </w:rPr>
      </w:pPr>
    </w:p>
    <w:p w14:paraId="1F11E5E6" w14:textId="77777777" w:rsidR="00407150" w:rsidRDefault="003426F8">
      <w:pPr>
        <w:pStyle w:val="BodyText"/>
        <w:ind w:left="811" w:right="846"/>
      </w:pPr>
      <w:r>
        <w:t>The stakeholder model is associated with “patient” (i.e. long-term) capital. This long- term approach encourages management to develop training programs for labor,</w:t>
      </w:r>
    </w:p>
    <w:p w14:paraId="0CAD5C55" w14:textId="77777777" w:rsidR="00407150" w:rsidRDefault="003426F8">
      <w:pPr>
        <w:pStyle w:val="BodyText"/>
        <w:ind w:left="811" w:right="717"/>
      </w:pPr>
      <w:r>
        <w:t>contributes to employee retention, and incentivizes investors to protect against hostile takeovers. This kind of protection may help explain the relatively peaceful industrial</w:t>
      </w:r>
    </w:p>
    <w:p w14:paraId="71BBF00F" w14:textId="77777777" w:rsidR="00407150" w:rsidRDefault="003426F8">
      <w:pPr>
        <w:pStyle w:val="BodyText"/>
        <w:spacing w:before="1"/>
        <w:ind w:left="811"/>
      </w:pPr>
      <w:r>
        <w:t>relations environment in Germany. However, some scholars have criticized the</w:t>
      </w:r>
    </w:p>
    <w:p w14:paraId="51F55EB8" w14:textId="77777777" w:rsidR="00407150" w:rsidRDefault="003426F8">
      <w:pPr>
        <w:pStyle w:val="BodyText"/>
        <w:ind w:left="811" w:right="867"/>
      </w:pPr>
      <w:r>
        <w:t>stakeholder model for having too many stakeholders, which may mean that there are too many competing interests.</w:t>
      </w:r>
    </w:p>
    <w:p w14:paraId="4D3F88A4" w14:textId="77777777" w:rsidR="00407150" w:rsidRDefault="00407150">
      <w:pPr>
        <w:sectPr w:rsidR="00407150">
          <w:pgSz w:w="11910" w:h="16840"/>
          <w:pgMar w:top="800" w:right="700" w:bottom="280" w:left="1180" w:header="720" w:footer="720" w:gutter="0"/>
          <w:cols w:space="720"/>
        </w:sectPr>
      </w:pPr>
    </w:p>
    <w:p w14:paraId="1969E694" w14:textId="77777777" w:rsidR="00407150" w:rsidRDefault="003426F8">
      <w:pPr>
        <w:pStyle w:val="Heading1"/>
        <w:numPr>
          <w:ilvl w:val="0"/>
          <w:numId w:val="40"/>
        </w:numPr>
        <w:tabs>
          <w:tab w:val="left" w:pos="478"/>
        </w:tabs>
        <w:spacing w:before="39"/>
      </w:pPr>
      <w:r>
        <w:lastRenderedPageBreak/>
        <w:t>Organizational Life</w:t>
      </w:r>
      <w:r>
        <w:rPr>
          <w:spacing w:val="-3"/>
        </w:rPr>
        <w:t xml:space="preserve"> </w:t>
      </w:r>
      <w:r>
        <w:t>Cycle</w:t>
      </w:r>
    </w:p>
    <w:p w14:paraId="0EBF7DEE" w14:textId="77777777" w:rsidR="00407150" w:rsidRDefault="003426F8">
      <w:pPr>
        <w:pStyle w:val="BodyText"/>
        <w:spacing w:before="180"/>
        <w:ind w:left="447" w:right="721"/>
      </w:pPr>
      <w:r>
        <w:t>Organizations are not static, they change. Like children, organizations typically go through different phases. Discover the five phases of the organizational life cycle, from start-up to decline. The Organizational Life Cycle (OLC) goes through specific stages as a result of the company’s success (or possibly lack of) in the market. Publications on this topic set the number of stages organizations go through anywhere from three to ten, with most settling on a basic set of four or five. Not surprisingly, the major stages are Start-up (or Birth),</w:t>
      </w:r>
    </w:p>
    <w:p w14:paraId="634ED5D8" w14:textId="16237A78" w:rsidR="00407150" w:rsidRDefault="003426F8">
      <w:pPr>
        <w:pStyle w:val="BodyText"/>
        <w:spacing w:before="1"/>
        <w:ind w:left="447" w:right="846"/>
      </w:pPr>
      <w:r>
        <w:t>Growth, Maturity and Decline. A fifth stage, called Revival (or Diversification), can also occur between the Maturity or Decline stages.</w:t>
      </w:r>
    </w:p>
    <w:p w14:paraId="626EBD1F" w14:textId="77777777" w:rsidR="00407150" w:rsidRDefault="0005231C">
      <w:pPr>
        <w:pStyle w:val="BodyText"/>
        <w:spacing w:before="1"/>
        <w:rPr>
          <w:sz w:val="29"/>
        </w:rPr>
      </w:pPr>
      <w:r>
        <w:pict w14:anchorId="61D0CD98">
          <v:group id="_x0000_s1296" style="position:absolute;margin-left:95.4pt;margin-top:19.7pt;width:402.35pt;height:220.25pt;z-index:-15710208;mso-wrap-distance-left:0;mso-wrap-distance-right:0;mso-position-horizontal-relative:page" coordorigin="1908,394" coordsize="8047,4405">
            <v:shape id="_x0000_s1310" style="position:absolute;left:1988;top:565;width:7967;height:4217" coordorigin="1988,566" coordsize="7967,4217" o:spt="100" adj="0,,0" path="m6248,566r-4260,l1988,1120r4260,l6248,566xm9955,4228r-3233,l6722,4782r3233,l9955,4228xe" stroked="f">
              <v:stroke joinstyle="round"/>
              <v:formulas/>
              <v:path arrowok="t" o:connecttype="segments"/>
            </v:shape>
            <v:shape id="_x0000_s1309" style="position:absolute;left:1925;top:533;width:7958;height:4248" coordorigin="1926,534" coordsize="7958,4248" o:spt="100" adj="0,,0" path="m1926,4549r74,22l2074,4594r74,21l2223,4637r74,20l2372,4677r75,18l2522,4713r76,15l2674,4742r77,13l2828,4765r78,8l2985,4778r79,3l3144,4781r80,-2l3306,4773r66,-6l3438,4762r66,-4l3570,4753r65,-5l3700,4743r66,-6l3832,4729r66,-9l3965,4708r68,-14l4102,4677r69,-20l4242,4634r73,-27l4389,4575r75,-36l4542,4498r79,-47l4702,4399r84,-58l4872,4276r43,-35l4959,4202r45,-43l5049,4114r46,-49l5142,4013r47,-55l5238,3901r48,-60l5335,3779r50,-63l5435,3650r51,-67l5537,3515r51,-70l5640,3374r52,-71l5744,3231r53,-72l5850,3086r53,-73l5956,2941r53,-72l6062,2797r54,-70l6169,2657r54,-68l6276,2521r54,-65l6383,2392r53,-62l6489,2271r53,-58l6594,2158r52,-52l6698,2057r52,-46l6801,1969r51,-39l6902,1894r50,-31l7002,1836r49,-23l7099,1794r48,-14l7207,1770r60,-4l7328,1768r61,9l7451,1791r62,20l7576,1836r62,30l7701,1900r62,38l7826,1979r62,46l7951,2073r62,51l8074,2177r61,56l8196,2290r60,59l8315,2408r59,60l8432,2529r56,61l8544,2650r55,60l8653,2769r53,58l8757,2883r50,54l8855,2988r47,50l8948,3084r44,42l9034,3166r40,35l9112,3232r37,26l9291,3351r114,68l9492,3465r66,27l9608,3505r36,3l9672,3502r24,-8m7052,1801r3,-2l7104,1754r57,-52l7189,1676r35,-34l7264,1601r46,-48l7360,1499r54,-59l7471,1377r60,-66l7594,1243r65,-70l7725,1103r67,-70l7859,964r68,-66l7994,834r66,-60l8124,719r62,-49l8246,626r57,-35l8356,563r49,-18l8469,534r61,3l8587,554r54,28l8693,619r50,45l8792,714r47,54l8885,824r45,57l8976,936r45,52l9067,1034r47,40l9163,1104r82,40l9326,1178r80,29l9487,1232r79,21l9646,1271r79,16l9804,1302r79,14e" filled="f" strokecolor="#244060" strokeweight=".63022mm">
              <v:stroke joinstyle="round"/>
              <v:formulas/>
              <v:path arrowok="t" o:connecttype="segments"/>
            </v:shape>
            <v:shape id="_x0000_s1308" type="#_x0000_t75" style="position:absolute;left:2149;top:4058;width:1617;height:545">
              <v:imagedata r:id="rId29" o:title=""/>
            </v:shape>
            <v:shape id="_x0000_s1307" type="#_x0000_t75" style="position:absolute;left:3935;top:3174;width:1653;height:581">
              <v:imagedata r:id="rId30" o:title=""/>
            </v:shape>
            <v:shape id="_x0000_s1306" type="#_x0000_t75" style="position:absolute;left:5078;top:2030;width:1653;height:581">
              <v:imagedata r:id="rId31" o:title=""/>
            </v:shape>
            <v:shape id="_x0000_s1305" type="#_x0000_t75" style="position:absolute;left:6284;top:887;width:1653;height:581">
              <v:imagedata r:id="rId32" o:title=""/>
            </v:shape>
            <v:shape id="_x0000_s1304" type="#_x0000_t75" style="position:absolute;left:7909;top:2718;width:1617;height:545">
              <v:imagedata r:id="rId33" o:title=""/>
            </v:shape>
            <v:shape id="_x0000_s1303" type="#_x0000_t202" style="position:absolute;left:8815;top:394;width:1032;height:215" filled="f" stroked="f">
              <v:textbox inset="0,0,0,0">
                <w:txbxContent>
                  <w:p w14:paraId="219F9C63" w14:textId="77777777" w:rsidR="003E4EBA" w:rsidRDefault="003E4EBA">
                    <w:pPr>
                      <w:spacing w:line="215" w:lineRule="exact"/>
                      <w:rPr>
                        <w:b/>
                        <w:sz w:val="21"/>
                      </w:rPr>
                    </w:pPr>
                    <w:r>
                      <w:rPr>
                        <w:b/>
                        <w:sz w:val="21"/>
                      </w:rPr>
                      <w:t>Sales Curve</w:t>
                    </w:r>
                  </w:p>
                </w:txbxContent>
              </v:textbox>
            </v:shape>
            <v:shape id="_x0000_s1302" type="#_x0000_t202" style="position:absolute;left:2077;top:581;width:3419;height:382" filled="f" stroked="f">
              <v:textbox inset="0,0,0,0">
                <w:txbxContent>
                  <w:p w14:paraId="2DDA803B" w14:textId="77777777" w:rsidR="003E4EBA" w:rsidRDefault="003E4EBA">
                    <w:pPr>
                      <w:spacing w:line="381" w:lineRule="exact"/>
                      <w:rPr>
                        <w:rFonts w:ascii="Microsoft JhengHei"/>
                        <w:b/>
                        <w:sz w:val="28"/>
                      </w:rPr>
                    </w:pPr>
                    <w:r>
                      <w:rPr>
                        <w:rFonts w:ascii="Microsoft JhengHei"/>
                        <w:b/>
                        <w:sz w:val="28"/>
                      </w:rPr>
                      <w:t>Organizational Life Cycle</w:t>
                    </w:r>
                  </w:p>
                </w:txbxContent>
              </v:textbox>
            </v:shape>
            <v:shape id="_x0000_s1301" type="#_x0000_t202" style="position:absolute;left:6750;top:1087;width:748;height:242" filled="f" stroked="f">
              <v:textbox inset="0,0,0,0">
                <w:txbxContent>
                  <w:p w14:paraId="7681CA53" w14:textId="77777777" w:rsidR="003E4EBA" w:rsidRDefault="003E4EBA">
                    <w:pPr>
                      <w:spacing w:line="242" w:lineRule="exact"/>
                      <w:rPr>
                        <w:b/>
                        <w:sz w:val="24"/>
                      </w:rPr>
                    </w:pPr>
                    <w:r>
                      <w:rPr>
                        <w:b/>
                        <w:color w:val="FFFFFF"/>
                        <w:sz w:val="24"/>
                      </w:rPr>
                      <w:t>Revival</w:t>
                    </w:r>
                  </w:p>
                </w:txbxContent>
              </v:textbox>
            </v:shape>
            <v:shape id="_x0000_s1300" type="#_x0000_t202" style="position:absolute;left:5463;top:2228;width:912;height:242" filled="f" stroked="f">
              <v:textbox inset="0,0,0,0">
                <w:txbxContent>
                  <w:p w14:paraId="4BD417E5" w14:textId="77777777" w:rsidR="003E4EBA" w:rsidRDefault="003E4EBA">
                    <w:pPr>
                      <w:spacing w:line="242" w:lineRule="exact"/>
                      <w:rPr>
                        <w:b/>
                        <w:sz w:val="24"/>
                      </w:rPr>
                    </w:pPr>
                    <w:r>
                      <w:rPr>
                        <w:b/>
                        <w:color w:val="FFFFFF"/>
                        <w:sz w:val="24"/>
                      </w:rPr>
                      <w:t>Maturity</w:t>
                    </w:r>
                  </w:p>
                </w:txbxContent>
              </v:textbox>
            </v:shape>
            <v:shape id="_x0000_s1299" type="#_x0000_t202" style="position:absolute;left:8351;top:2900;width:775;height:242" filled="f" stroked="f">
              <v:textbox inset="0,0,0,0">
                <w:txbxContent>
                  <w:p w14:paraId="4324F1CD" w14:textId="77777777" w:rsidR="003E4EBA" w:rsidRDefault="003E4EBA">
                    <w:pPr>
                      <w:spacing w:line="242" w:lineRule="exact"/>
                      <w:rPr>
                        <w:b/>
                        <w:sz w:val="24"/>
                      </w:rPr>
                    </w:pPr>
                    <w:r>
                      <w:rPr>
                        <w:b/>
                        <w:color w:val="FFFFFF"/>
                        <w:sz w:val="24"/>
                      </w:rPr>
                      <w:t>Decline</w:t>
                    </w:r>
                  </w:p>
                </w:txbxContent>
              </v:textbox>
            </v:shape>
            <v:shape id="_x0000_s1298" type="#_x0000_t202" style="position:absolute;left:4385;top:3370;width:784;height:242" filled="f" stroked="f">
              <v:textbox inset="0,0,0,0">
                <w:txbxContent>
                  <w:p w14:paraId="4080FAF9" w14:textId="77777777" w:rsidR="003E4EBA" w:rsidRDefault="003E4EBA">
                    <w:pPr>
                      <w:spacing w:line="242" w:lineRule="exact"/>
                      <w:rPr>
                        <w:b/>
                        <w:sz w:val="24"/>
                      </w:rPr>
                    </w:pPr>
                    <w:r>
                      <w:rPr>
                        <w:b/>
                        <w:color w:val="FFFFFF"/>
                        <w:sz w:val="24"/>
                      </w:rPr>
                      <w:t>Growth</w:t>
                    </w:r>
                  </w:p>
                </w:txbxContent>
              </v:textbox>
            </v:shape>
            <v:shape id="_x0000_s1297" type="#_x0000_t202" style="position:absolute;left:2548;top:4242;width:843;height:242" filled="f" stroked="f">
              <v:textbox inset="0,0,0,0">
                <w:txbxContent>
                  <w:p w14:paraId="52E23B97" w14:textId="77777777" w:rsidR="003E4EBA" w:rsidRDefault="003E4EBA">
                    <w:pPr>
                      <w:spacing w:line="242" w:lineRule="exact"/>
                      <w:rPr>
                        <w:b/>
                        <w:sz w:val="24"/>
                      </w:rPr>
                    </w:pPr>
                    <w:r>
                      <w:rPr>
                        <w:b/>
                        <w:color w:val="FFFFFF"/>
                        <w:sz w:val="24"/>
                      </w:rPr>
                      <w:t>Start-up</w:t>
                    </w:r>
                  </w:p>
                </w:txbxContent>
              </v:textbox>
            </v:shape>
            <w10:wrap type="topAndBottom" anchorx="page"/>
          </v:group>
        </w:pict>
      </w:r>
    </w:p>
    <w:p w14:paraId="4D5A3F8E" w14:textId="77777777" w:rsidR="00407150" w:rsidRDefault="00407150">
      <w:pPr>
        <w:pStyle w:val="BodyText"/>
      </w:pPr>
    </w:p>
    <w:p w14:paraId="1A44F6A4" w14:textId="77777777" w:rsidR="00407150" w:rsidRDefault="00407150">
      <w:pPr>
        <w:pStyle w:val="BodyText"/>
      </w:pPr>
    </w:p>
    <w:p w14:paraId="62B6B310" w14:textId="77777777" w:rsidR="00407150" w:rsidRDefault="00407150">
      <w:pPr>
        <w:pStyle w:val="BodyText"/>
        <w:spacing w:before="4"/>
        <w:rPr>
          <w:sz w:val="20"/>
        </w:rPr>
      </w:pPr>
    </w:p>
    <w:p w14:paraId="16006394" w14:textId="77777777" w:rsidR="00407150" w:rsidRDefault="003426F8">
      <w:pPr>
        <w:pStyle w:val="BodyText"/>
        <w:ind w:left="797"/>
      </w:pPr>
      <w:r>
        <w:t xml:space="preserve">Source: </w:t>
      </w:r>
      <w:r>
        <w:rPr>
          <w:spacing w:val="-5"/>
        </w:rPr>
        <w:t xml:space="preserve">Lester, </w:t>
      </w:r>
      <w:r>
        <w:rPr>
          <w:spacing w:val="-3"/>
        </w:rPr>
        <w:t xml:space="preserve">D., </w:t>
      </w:r>
      <w:r>
        <w:t xml:space="preserve">Parnell, J. &amp; </w:t>
      </w:r>
      <w:r>
        <w:rPr>
          <w:spacing w:val="-4"/>
        </w:rPr>
        <w:t xml:space="preserve">Carraher, </w:t>
      </w:r>
      <w:r>
        <w:t>S. (2003). Organizational life cycle: A five-stage empirical scale. International Journal of Organizational Analysis, 11(4), 339-354.</w:t>
      </w:r>
    </w:p>
    <w:p w14:paraId="27F8D46C" w14:textId="77777777" w:rsidR="00407150" w:rsidRDefault="00407150">
      <w:pPr>
        <w:pStyle w:val="BodyText"/>
        <w:rPr>
          <w:sz w:val="23"/>
        </w:rPr>
      </w:pPr>
    </w:p>
    <w:p w14:paraId="0FF9FACB" w14:textId="77777777" w:rsidR="00407150" w:rsidRDefault="003426F8">
      <w:pPr>
        <w:pStyle w:val="BodyText"/>
        <w:ind w:left="447"/>
      </w:pPr>
      <w:r>
        <w:t>The stages are considered developmental in the life of the firm, much like a biological</w:t>
      </w:r>
    </w:p>
    <w:p w14:paraId="04170322" w14:textId="77777777" w:rsidR="00407150" w:rsidRDefault="003426F8">
      <w:pPr>
        <w:pStyle w:val="BodyText"/>
        <w:ind w:left="447" w:right="727"/>
      </w:pPr>
      <w:r>
        <w:t>model, and are sequential, cumulative, imminent, not easily reversed, and involve a broad range of activities and structures. Once at maturity, the stages can become more circular from Maturity to Revival and possibly to Decline. This evolution is the result of three</w:t>
      </w:r>
    </w:p>
    <w:p w14:paraId="01DFEA79" w14:textId="77777777" w:rsidR="00407150" w:rsidRDefault="003426F8">
      <w:pPr>
        <w:pStyle w:val="BodyText"/>
        <w:tabs>
          <w:tab w:val="left" w:pos="7688"/>
        </w:tabs>
        <w:ind w:left="447" w:right="831"/>
      </w:pPr>
      <w:r>
        <w:t>influences</w:t>
      </w:r>
      <w:r>
        <w:rPr>
          <w:spacing w:val="-9"/>
        </w:rPr>
        <w:t xml:space="preserve"> </w:t>
      </w:r>
      <w:r>
        <w:t>in</w:t>
      </w:r>
      <w:r>
        <w:rPr>
          <w:spacing w:val="-7"/>
        </w:rPr>
        <w:t xml:space="preserve"> </w:t>
      </w:r>
      <w:r>
        <w:t>an</w:t>
      </w:r>
      <w:r>
        <w:rPr>
          <w:spacing w:val="-8"/>
        </w:rPr>
        <w:t xml:space="preserve"> </w:t>
      </w:r>
      <w:r>
        <w:t>organization’s</w:t>
      </w:r>
      <w:r>
        <w:rPr>
          <w:spacing w:val="-8"/>
        </w:rPr>
        <w:t xml:space="preserve"> </w:t>
      </w:r>
      <w:r>
        <w:t>life.</w:t>
      </w:r>
      <w:r>
        <w:rPr>
          <w:spacing w:val="-8"/>
        </w:rPr>
        <w:t xml:space="preserve"> </w:t>
      </w:r>
      <w:r>
        <w:t>First,</w:t>
      </w:r>
      <w:r>
        <w:rPr>
          <w:spacing w:val="-7"/>
        </w:rPr>
        <w:t xml:space="preserve"> </w:t>
      </w:r>
      <w:r>
        <w:t>administration</w:t>
      </w:r>
      <w:r>
        <w:rPr>
          <w:spacing w:val="-8"/>
        </w:rPr>
        <w:t xml:space="preserve"> </w:t>
      </w:r>
      <w:r>
        <w:t>of</w:t>
      </w:r>
      <w:r>
        <w:rPr>
          <w:spacing w:val="-9"/>
        </w:rPr>
        <w:t xml:space="preserve"> </w:t>
      </w:r>
      <w:r>
        <w:t>the</w:t>
      </w:r>
      <w:r>
        <w:rPr>
          <w:spacing w:val="-8"/>
        </w:rPr>
        <w:t xml:space="preserve"> </w:t>
      </w:r>
      <w:r>
        <w:t>organization</w:t>
      </w:r>
      <w:r>
        <w:rPr>
          <w:spacing w:val="-8"/>
        </w:rPr>
        <w:t xml:space="preserve"> </w:t>
      </w:r>
      <w:r>
        <w:t>becomes</w:t>
      </w:r>
      <w:r>
        <w:rPr>
          <w:spacing w:val="-8"/>
        </w:rPr>
        <w:t xml:space="preserve"> </w:t>
      </w:r>
      <w:r>
        <w:t>more complex</w:t>
      </w:r>
      <w:r>
        <w:rPr>
          <w:spacing w:val="-7"/>
        </w:rPr>
        <w:t xml:space="preserve"> </w:t>
      </w:r>
      <w:r>
        <w:t>as</w:t>
      </w:r>
      <w:r>
        <w:rPr>
          <w:spacing w:val="-7"/>
        </w:rPr>
        <w:t xml:space="preserve"> </w:t>
      </w:r>
      <w:r>
        <w:t>the</w:t>
      </w:r>
      <w:r>
        <w:rPr>
          <w:spacing w:val="-5"/>
        </w:rPr>
        <w:t xml:space="preserve"> </w:t>
      </w:r>
      <w:r>
        <w:t>size</w:t>
      </w:r>
      <w:r>
        <w:rPr>
          <w:spacing w:val="-6"/>
        </w:rPr>
        <w:t xml:space="preserve"> </w:t>
      </w:r>
      <w:r>
        <w:t>increases</w:t>
      </w:r>
      <w:r>
        <w:rPr>
          <w:spacing w:val="-6"/>
        </w:rPr>
        <w:t xml:space="preserve"> </w:t>
      </w:r>
      <w:r>
        <w:t>and</w:t>
      </w:r>
      <w:r>
        <w:rPr>
          <w:spacing w:val="-6"/>
        </w:rPr>
        <w:t xml:space="preserve"> </w:t>
      </w:r>
      <w:r>
        <w:t>more</w:t>
      </w:r>
      <w:r>
        <w:rPr>
          <w:spacing w:val="-6"/>
        </w:rPr>
        <w:t xml:space="preserve"> </w:t>
      </w:r>
      <w:r>
        <w:t>stakeholders</w:t>
      </w:r>
      <w:r>
        <w:rPr>
          <w:spacing w:val="-6"/>
        </w:rPr>
        <w:t xml:space="preserve"> </w:t>
      </w:r>
      <w:r>
        <w:t>become</w:t>
      </w:r>
      <w:r>
        <w:rPr>
          <w:spacing w:val="-6"/>
        </w:rPr>
        <w:t xml:space="preserve"> </w:t>
      </w:r>
      <w:r>
        <w:t>involved.</w:t>
      </w:r>
      <w:r>
        <w:tab/>
        <w:t>Second,</w:t>
      </w:r>
      <w:r>
        <w:rPr>
          <w:spacing w:val="-2"/>
        </w:rPr>
        <w:t xml:space="preserve"> </w:t>
      </w:r>
      <w:r>
        <w:t>this</w:t>
      </w:r>
    </w:p>
    <w:p w14:paraId="0632E380" w14:textId="77777777" w:rsidR="00407150" w:rsidRDefault="003426F8">
      <w:pPr>
        <w:pStyle w:val="BodyText"/>
        <w:ind w:left="447" w:right="846"/>
      </w:pPr>
      <w:r>
        <w:t>increased complexity dictates the increased usage of more sophisticated organizational structures, information processing capabilities, and decision-making styles. Lastly, companies alternate between innovative phases and conservative ones - between stages that establish or renew organizational competences and those that exploit them through efficiencies.</w:t>
      </w:r>
    </w:p>
    <w:p w14:paraId="694E5A2D" w14:textId="77777777" w:rsidR="00407150" w:rsidRDefault="00407150">
      <w:pPr>
        <w:pStyle w:val="BodyText"/>
        <w:spacing w:before="12"/>
        <w:rPr>
          <w:sz w:val="22"/>
        </w:rPr>
      </w:pPr>
    </w:p>
    <w:p w14:paraId="7DE6556A" w14:textId="77777777" w:rsidR="00407150" w:rsidRDefault="003426F8">
      <w:pPr>
        <w:pStyle w:val="BodyText"/>
        <w:tabs>
          <w:tab w:val="left" w:pos="7968"/>
        </w:tabs>
        <w:ind w:left="447" w:right="727"/>
      </w:pPr>
      <w:r>
        <w:t>The</w:t>
      </w:r>
      <w:r>
        <w:rPr>
          <w:spacing w:val="-5"/>
        </w:rPr>
        <w:t xml:space="preserve"> </w:t>
      </w:r>
      <w:r>
        <w:t>driver</w:t>
      </w:r>
      <w:r>
        <w:rPr>
          <w:spacing w:val="-3"/>
        </w:rPr>
        <w:t xml:space="preserve"> </w:t>
      </w:r>
      <w:r>
        <w:t>behind</w:t>
      </w:r>
      <w:r>
        <w:rPr>
          <w:spacing w:val="-5"/>
        </w:rPr>
        <w:t xml:space="preserve"> </w:t>
      </w:r>
      <w:r>
        <w:t>the</w:t>
      </w:r>
      <w:r>
        <w:rPr>
          <w:spacing w:val="-3"/>
        </w:rPr>
        <w:t xml:space="preserve"> </w:t>
      </w:r>
      <w:r>
        <w:t>OLC</w:t>
      </w:r>
      <w:r>
        <w:rPr>
          <w:spacing w:val="-4"/>
        </w:rPr>
        <w:t xml:space="preserve"> </w:t>
      </w:r>
      <w:r>
        <w:t>is</w:t>
      </w:r>
      <w:r>
        <w:rPr>
          <w:spacing w:val="-4"/>
        </w:rPr>
        <w:t xml:space="preserve"> </w:t>
      </w:r>
      <w:r>
        <w:t>that</w:t>
      </w:r>
      <w:r>
        <w:rPr>
          <w:spacing w:val="-3"/>
        </w:rPr>
        <w:t xml:space="preserve"> </w:t>
      </w:r>
      <w:r>
        <w:t>needs,</w:t>
      </w:r>
      <w:r>
        <w:rPr>
          <w:spacing w:val="-4"/>
        </w:rPr>
        <w:t xml:space="preserve"> </w:t>
      </w:r>
      <w:r>
        <w:t>opportunities</w:t>
      </w:r>
      <w:r>
        <w:rPr>
          <w:spacing w:val="-5"/>
        </w:rPr>
        <w:t xml:space="preserve"> </w:t>
      </w:r>
      <w:r>
        <w:t>and</w:t>
      </w:r>
      <w:r>
        <w:rPr>
          <w:spacing w:val="-4"/>
        </w:rPr>
        <w:t xml:space="preserve"> </w:t>
      </w:r>
      <w:r>
        <w:t>threats,</w:t>
      </w:r>
      <w:r>
        <w:rPr>
          <w:spacing w:val="-3"/>
        </w:rPr>
        <w:t xml:space="preserve"> </w:t>
      </w:r>
      <w:r>
        <w:t>both</w:t>
      </w:r>
      <w:r>
        <w:rPr>
          <w:spacing w:val="-4"/>
        </w:rPr>
        <w:t xml:space="preserve"> </w:t>
      </w:r>
      <w:r>
        <w:t>inside</w:t>
      </w:r>
      <w:r>
        <w:rPr>
          <w:spacing w:val="-3"/>
        </w:rPr>
        <w:t xml:space="preserve"> </w:t>
      </w:r>
      <w:r>
        <w:t>and</w:t>
      </w:r>
      <w:r>
        <w:rPr>
          <w:spacing w:val="-5"/>
        </w:rPr>
        <w:t xml:space="preserve"> </w:t>
      </w:r>
      <w:r>
        <w:t>outside the business, will predictably vary depending on the stage</w:t>
      </w:r>
      <w:r>
        <w:rPr>
          <w:spacing w:val="-39"/>
        </w:rPr>
        <w:t xml:space="preserve"> </w:t>
      </w:r>
      <w:r>
        <w:t>of</w:t>
      </w:r>
      <w:r>
        <w:rPr>
          <w:spacing w:val="-5"/>
        </w:rPr>
        <w:t xml:space="preserve"> </w:t>
      </w:r>
      <w:r>
        <w:t>development.</w:t>
      </w:r>
      <w:r>
        <w:tab/>
        <w:t>For example, threats</w:t>
      </w:r>
      <w:r>
        <w:rPr>
          <w:spacing w:val="-3"/>
        </w:rPr>
        <w:t xml:space="preserve"> </w:t>
      </w:r>
      <w:r>
        <w:t>in</w:t>
      </w:r>
      <w:r>
        <w:rPr>
          <w:spacing w:val="-3"/>
        </w:rPr>
        <w:t xml:space="preserve"> </w:t>
      </w:r>
      <w:r>
        <w:t>the</w:t>
      </w:r>
      <w:r>
        <w:rPr>
          <w:spacing w:val="-3"/>
        </w:rPr>
        <w:t xml:space="preserve"> </w:t>
      </w:r>
      <w:r>
        <w:t>Start-up</w:t>
      </w:r>
      <w:r>
        <w:rPr>
          <w:spacing w:val="-3"/>
        </w:rPr>
        <w:t xml:space="preserve"> </w:t>
      </w:r>
      <w:r>
        <w:t>stage</w:t>
      </w:r>
      <w:r>
        <w:rPr>
          <w:spacing w:val="-3"/>
        </w:rPr>
        <w:t xml:space="preserve"> </w:t>
      </w:r>
      <w:r>
        <w:t>differ</w:t>
      </w:r>
      <w:r>
        <w:rPr>
          <w:spacing w:val="-3"/>
        </w:rPr>
        <w:t xml:space="preserve"> </w:t>
      </w:r>
      <w:r>
        <w:t>from</w:t>
      </w:r>
      <w:r>
        <w:rPr>
          <w:spacing w:val="-4"/>
        </w:rPr>
        <w:t xml:space="preserve"> </w:t>
      </w:r>
      <w:r>
        <w:t>those</w:t>
      </w:r>
      <w:r>
        <w:rPr>
          <w:spacing w:val="-3"/>
        </w:rPr>
        <w:t xml:space="preserve"> </w:t>
      </w:r>
      <w:r>
        <w:t>in</w:t>
      </w:r>
      <w:r>
        <w:rPr>
          <w:spacing w:val="-3"/>
        </w:rPr>
        <w:t xml:space="preserve"> </w:t>
      </w:r>
      <w:r>
        <w:t>the</w:t>
      </w:r>
      <w:r>
        <w:rPr>
          <w:spacing w:val="-3"/>
        </w:rPr>
        <w:t xml:space="preserve"> </w:t>
      </w:r>
      <w:r>
        <w:t>Maturity</w:t>
      </w:r>
      <w:r>
        <w:rPr>
          <w:spacing w:val="-3"/>
        </w:rPr>
        <w:t xml:space="preserve"> </w:t>
      </w:r>
      <w:r>
        <w:t>stage</w:t>
      </w:r>
      <w:r>
        <w:rPr>
          <w:spacing w:val="-3"/>
        </w:rPr>
        <w:t xml:space="preserve"> </w:t>
      </w:r>
      <w:r>
        <w:t>and</w:t>
      </w:r>
      <w:r>
        <w:rPr>
          <w:spacing w:val="-3"/>
        </w:rPr>
        <w:t xml:space="preserve"> </w:t>
      </w:r>
      <w:r>
        <w:t>changes</w:t>
      </w:r>
      <w:r>
        <w:rPr>
          <w:spacing w:val="-3"/>
        </w:rPr>
        <w:t xml:space="preserve"> </w:t>
      </w:r>
      <w:r>
        <w:t>in</w:t>
      </w:r>
      <w:r>
        <w:rPr>
          <w:spacing w:val="-3"/>
        </w:rPr>
        <w:t xml:space="preserve"> </w:t>
      </w:r>
      <w:r>
        <w:t>the</w:t>
      </w:r>
    </w:p>
    <w:p w14:paraId="0867B5B4" w14:textId="77777777" w:rsidR="00407150" w:rsidRDefault="00407150">
      <w:pPr>
        <w:sectPr w:rsidR="00407150">
          <w:pgSz w:w="11910" w:h="16840"/>
          <w:pgMar w:top="1360" w:right="700" w:bottom="280" w:left="1180" w:header="720" w:footer="720" w:gutter="0"/>
          <w:cols w:space="720"/>
        </w:sectPr>
      </w:pPr>
    </w:p>
    <w:p w14:paraId="0DB266FA" w14:textId="77777777" w:rsidR="00407150" w:rsidRDefault="003426F8">
      <w:pPr>
        <w:spacing w:before="31"/>
        <w:ind w:right="714"/>
        <w:jc w:val="right"/>
        <w:rPr>
          <w:sz w:val="20"/>
        </w:rPr>
      </w:pPr>
      <w:r>
        <w:rPr>
          <w:sz w:val="20"/>
        </w:rPr>
        <w:lastRenderedPageBreak/>
        <w:t>27</w:t>
      </w:r>
    </w:p>
    <w:p w14:paraId="10253B39" w14:textId="77777777" w:rsidR="00407150" w:rsidRDefault="00407150">
      <w:pPr>
        <w:pStyle w:val="BodyText"/>
        <w:spacing w:before="4"/>
        <w:rPr>
          <w:sz w:val="22"/>
        </w:rPr>
      </w:pPr>
    </w:p>
    <w:p w14:paraId="7F5DA83C" w14:textId="77777777" w:rsidR="00407150" w:rsidRDefault="003426F8">
      <w:pPr>
        <w:pStyle w:val="BodyText"/>
        <w:spacing w:before="51"/>
        <w:ind w:left="447" w:right="846"/>
      </w:pPr>
      <w:r>
        <w:t>environment exert pressure for change on the business. Organizations move from one stage to another because the firm and the needs of the environment are so misaligned that the company needs to adapt for basic efficiency or possibly even survival. Thus, different stages of the company's life cycle require changes in the firm's objectives,</w:t>
      </w:r>
    </w:p>
    <w:p w14:paraId="470BFE48" w14:textId="77777777" w:rsidR="00407150" w:rsidRDefault="003426F8">
      <w:pPr>
        <w:pStyle w:val="BodyText"/>
        <w:spacing w:line="293" w:lineRule="exact"/>
        <w:ind w:left="447"/>
      </w:pPr>
      <w:r>
        <w:t>strategies, managerial processes, technology, culture and decision-making.</w:t>
      </w:r>
    </w:p>
    <w:p w14:paraId="3226ECFE" w14:textId="77777777" w:rsidR="00407150" w:rsidRDefault="00407150">
      <w:pPr>
        <w:pStyle w:val="BodyText"/>
        <w:rPr>
          <w:sz w:val="23"/>
        </w:rPr>
      </w:pPr>
    </w:p>
    <w:p w14:paraId="1A5EA823" w14:textId="77777777" w:rsidR="00407150" w:rsidRDefault="003426F8">
      <w:pPr>
        <w:pStyle w:val="BodyText"/>
        <w:ind w:left="447" w:right="893"/>
      </w:pPr>
      <w:r>
        <w:t>High tech companies present a unique situation because they can progress through the stages at a fairly rapid rate – from Start-up to Maturity in only a few years. An interesting side note is that firms tend to develop to a structure that mirrors the stage of the market they are in – for example, firms in a mature market will tend to be in a Maturity stage of development.</w:t>
      </w:r>
    </w:p>
    <w:p w14:paraId="3C6514B7" w14:textId="77777777" w:rsidR="00407150" w:rsidRDefault="00407150">
      <w:pPr>
        <w:pStyle w:val="BodyText"/>
        <w:spacing w:before="12"/>
        <w:rPr>
          <w:sz w:val="22"/>
        </w:rPr>
      </w:pPr>
    </w:p>
    <w:p w14:paraId="0CD88DB2" w14:textId="77777777" w:rsidR="00407150" w:rsidRDefault="003426F8">
      <w:pPr>
        <w:pStyle w:val="BodyText"/>
        <w:ind w:left="447"/>
      </w:pPr>
      <w:r>
        <w:t>A complementary view of this model is that each stage represents a stable period of</w:t>
      </w:r>
    </w:p>
    <w:p w14:paraId="6AC097A4" w14:textId="6A1E136D" w:rsidR="00407150" w:rsidRDefault="003426F8">
      <w:pPr>
        <w:pStyle w:val="BodyText"/>
        <w:ind w:left="447" w:right="846"/>
      </w:pPr>
      <w:r>
        <w:t>growth for the company - an evolutionary phase - but will reach a point where change is required, leading to a revolutionary or crisis period. It’s the firm’s ability to handle these crisis periods appropriately that will dictate the future direction and possibly survival of the organization.</w:t>
      </w:r>
    </w:p>
    <w:p w14:paraId="79864E55" w14:textId="77777777" w:rsidR="00407150" w:rsidRDefault="00407150">
      <w:pPr>
        <w:pStyle w:val="BodyText"/>
        <w:spacing w:before="11"/>
        <w:rPr>
          <w:sz w:val="22"/>
        </w:rPr>
      </w:pPr>
    </w:p>
    <w:p w14:paraId="30781854" w14:textId="77777777" w:rsidR="00407150" w:rsidRDefault="003426F8">
      <w:pPr>
        <w:pStyle w:val="BodyText"/>
        <w:tabs>
          <w:tab w:val="left" w:pos="7185"/>
        </w:tabs>
        <w:ind w:left="447" w:right="1309"/>
      </w:pPr>
      <w:r>
        <w:t>The five stages of OLC illustrate changes in organizational structure and managerial processes as the business proceeds through</w:t>
      </w:r>
      <w:r>
        <w:rPr>
          <w:spacing w:val="-40"/>
        </w:rPr>
        <w:t xml:space="preserve"> </w:t>
      </w:r>
      <w:r>
        <w:t>developmental</w:t>
      </w:r>
      <w:r>
        <w:rPr>
          <w:spacing w:val="-7"/>
        </w:rPr>
        <w:t xml:space="preserve"> </w:t>
      </w:r>
      <w:r>
        <w:t>stages.</w:t>
      </w:r>
      <w:r>
        <w:tab/>
        <w:t>Each stage is discussed,</w:t>
      </w:r>
      <w:r>
        <w:rPr>
          <w:spacing w:val="-5"/>
        </w:rPr>
        <w:t xml:space="preserve"> </w:t>
      </w:r>
      <w:r>
        <w:t>with</w:t>
      </w:r>
      <w:r>
        <w:rPr>
          <w:spacing w:val="-3"/>
        </w:rPr>
        <w:t xml:space="preserve"> </w:t>
      </w:r>
      <w:r>
        <w:t>specific</w:t>
      </w:r>
      <w:r>
        <w:rPr>
          <w:spacing w:val="-3"/>
        </w:rPr>
        <w:t xml:space="preserve"> </w:t>
      </w:r>
      <w:r>
        <w:t>emphasis</w:t>
      </w:r>
      <w:r>
        <w:rPr>
          <w:spacing w:val="-4"/>
        </w:rPr>
        <w:t xml:space="preserve"> </w:t>
      </w:r>
      <w:r>
        <w:t>on</w:t>
      </w:r>
      <w:r>
        <w:rPr>
          <w:spacing w:val="-3"/>
        </w:rPr>
        <w:t xml:space="preserve"> </w:t>
      </w:r>
      <w:r>
        <w:t>the</w:t>
      </w:r>
      <w:r>
        <w:rPr>
          <w:spacing w:val="-3"/>
        </w:rPr>
        <w:t xml:space="preserve"> </w:t>
      </w:r>
      <w:r>
        <w:t>product</w:t>
      </w:r>
      <w:r>
        <w:rPr>
          <w:spacing w:val="-5"/>
        </w:rPr>
        <w:t xml:space="preserve"> </w:t>
      </w:r>
      <w:r>
        <w:t>creation</w:t>
      </w:r>
      <w:r>
        <w:rPr>
          <w:spacing w:val="-4"/>
        </w:rPr>
        <w:t xml:space="preserve"> </w:t>
      </w:r>
      <w:r>
        <w:t>and</w:t>
      </w:r>
      <w:r>
        <w:rPr>
          <w:spacing w:val="-4"/>
        </w:rPr>
        <w:t xml:space="preserve"> </w:t>
      </w:r>
      <w:r>
        <w:t>delivery</w:t>
      </w:r>
      <w:r>
        <w:rPr>
          <w:spacing w:val="-4"/>
        </w:rPr>
        <w:t xml:space="preserve"> </w:t>
      </w:r>
      <w:r>
        <w:t>aspects</w:t>
      </w:r>
      <w:r>
        <w:rPr>
          <w:spacing w:val="-3"/>
        </w:rPr>
        <w:t xml:space="preserve"> </w:t>
      </w:r>
      <w:r>
        <w:t>of</w:t>
      </w:r>
      <w:r>
        <w:rPr>
          <w:spacing w:val="-4"/>
        </w:rPr>
        <w:t xml:space="preserve"> </w:t>
      </w:r>
      <w:r>
        <w:t>the stage.</w:t>
      </w:r>
    </w:p>
    <w:p w14:paraId="0A4A1554" w14:textId="77777777" w:rsidR="00407150" w:rsidRDefault="00407150">
      <w:pPr>
        <w:pStyle w:val="BodyText"/>
        <w:rPr>
          <w:sz w:val="23"/>
        </w:rPr>
      </w:pPr>
    </w:p>
    <w:p w14:paraId="5720DD94" w14:textId="77777777" w:rsidR="00407150" w:rsidRDefault="003426F8">
      <w:pPr>
        <w:pStyle w:val="ListParagraph"/>
        <w:numPr>
          <w:ilvl w:val="1"/>
          <w:numId w:val="40"/>
        </w:numPr>
        <w:tabs>
          <w:tab w:val="left" w:pos="854"/>
        </w:tabs>
        <w:ind w:hanging="419"/>
        <w:rPr>
          <w:sz w:val="24"/>
        </w:rPr>
      </w:pPr>
      <w:r>
        <w:rPr>
          <w:sz w:val="24"/>
        </w:rPr>
        <w:t>Start-Up</w:t>
      </w:r>
      <w:r>
        <w:rPr>
          <w:spacing w:val="-2"/>
          <w:sz w:val="24"/>
        </w:rPr>
        <w:t xml:space="preserve"> </w:t>
      </w:r>
      <w:r>
        <w:rPr>
          <w:sz w:val="24"/>
        </w:rPr>
        <w:t>Stage</w:t>
      </w:r>
    </w:p>
    <w:p w14:paraId="22E15B19" w14:textId="77777777" w:rsidR="00407150" w:rsidRDefault="003426F8">
      <w:pPr>
        <w:pStyle w:val="BodyText"/>
        <w:spacing w:before="180"/>
        <w:ind w:left="768"/>
      </w:pPr>
      <w:r>
        <w:t>At Start-up, firms exhibit a very simple organizational structure with authority</w:t>
      </w:r>
    </w:p>
    <w:p w14:paraId="3A7089E0" w14:textId="77777777" w:rsidR="00407150" w:rsidRDefault="003426F8">
      <w:pPr>
        <w:pStyle w:val="BodyText"/>
        <w:ind w:left="768" w:right="827"/>
      </w:pPr>
      <w:r>
        <w:t>centralized at the top of the hierarchy. The main purpose during this stage is for the firm to establish its distinctive competences and generate some initial product-market success.</w:t>
      </w:r>
    </w:p>
    <w:p w14:paraId="0A662E45" w14:textId="77777777" w:rsidR="00407150" w:rsidRDefault="00407150">
      <w:pPr>
        <w:pStyle w:val="BodyText"/>
        <w:spacing w:before="11"/>
        <w:rPr>
          <w:sz w:val="22"/>
        </w:rPr>
      </w:pPr>
    </w:p>
    <w:p w14:paraId="0D09C305" w14:textId="77777777" w:rsidR="00407150" w:rsidRDefault="003426F8">
      <w:pPr>
        <w:pStyle w:val="BodyText"/>
        <w:ind w:left="768" w:right="846"/>
      </w:pPr>
      <w:r>
        <w:t>This is achieved mainly by trial and error as efforts are made to change products and services in a manner that generates distinctive competences and creates a viable business model. This generally involves major and frequent product or service</w:t>
      </w:r>
    </w:p>
    <w:p w14:paraId="4A8B41E6" w14:textId="77777777" w:rsidR="00407150" w:rsidRDefault="003426F8">
      <w:pPr>
        <w:pStyle w:val="BodyText"/>
        <w:ind w:left="768" w:right="1271"/>
      </w:pPr>
      <w:r>
        <w:t>innovations and the pursuit of a niche strategy. Since the firm is small and has no established reputation, it must avoid direct confrontation with its more powerful</w:t>
      </w:r>
    </w:p>
    <w:p w14:paraId="5B6BFF67" w14:textId="77777777" w:rsidR="00407150" w:rsidRDefault="003426F8">
      <w:pPr>
        <w:pStyle w:val="BodyText"/>
        <w:ind w:left="768" w:right="846"/>
      </w:pPr>
      <w:r>
        <w:t>competitors. It does this by finding gaps or niches in the market which are not being filled, and defends these niches by making extensive innovations.</w:t>
      </w:r>
    </w:p>
    <w:p w14:paraId="5931ED01" w14:textId="77777777" w:rsidR="00407150" w:rsidRDefault="00407150">
      <w:pPr>
        <w:pStyle w:val="BodyText"/>
        <w:spacing w:before="11"/>
        <w:rPr>
          <w:sz w:val="22"/>
        </w:rPr>
      </w:pPr>
    </w:p>
    <w:p w14:paraId="6B5E305A" w14:textId="77777777" w:rsidR="00407150" w:rsidRDefault="003426F8">
      <w:pPr>
        <w:pStyle w:val="BodyText"/>
        <w:ind w:left="768" w:right="737"/>
      </w:pPr>
      <w:r>
        <w:t>Start-up firms cater essentially to one type of customer and sell one type of product and thus they face a (relatively) simple administrative task. An intuitive, rather than an analytical,</w:t>
      </w:r>
      <w:r>
        <w:rPr>
          <w:spacing w:val="-6"/>
        </w:rPr>
        <w:t xml:space="preserve"> </w:t>
      </w:r>
      <w:r>
        <w:t>mode</w:t>
      </w:r>
      <w:r>
        <w:rPr>
          <w:spacing w:val="-6"/>
        </w:rPr>
        <w:t xml:space="preserve"> </w:t>
      </w:r>
      <w:r>
        <w:t>of</w:t>
      </w:r>
      <w:r>
        <w:rPr>
          <w:spacing w:val="-7"/>
        </w:rPr>
        <w:t xml:space="preserve"> </w:t>
      </w:r>
      <w:r>
        <w:t>decision-making</w:t>
      </w:r>
      <w:r>
        <w:rPr>
          <w:spacing w:val="-6"/>
        </w:rPr>
        <w:t xml:space="preserve"> </w:t>
      </w:r>
      <w:r>
        <w:t>prevails.</w:t>
      </w:r>
      <w:r>
        <w:rPr>
          <w:spacing w:val="-7"/>
        </w:rPr>
        <w:t xml:space="preserve"> </w:t>
      </w:r>
      <w:r>
        <w:t>For</w:t>
      </w:r>
      <w:r>
        <w:rPr>
          <w:spacing w:val="-7"/>
        </w:rPr>
        <w:t xml:space="preserve"> </w:t>
      </w:r>
      <w:r>
        <w:t>example</w:t>
      </w:r>
      <w:r>
        <w:rPr>
          <w:spacing w:val="-5"/>
        </w:rPr>
        <w:t xml:space="preserve"> </w:t>
      </w:r>
      <w:r>
        <w:t>the</w:t>
      </w:r>
      <w:r>
        <w:rPr>
          <w:spacing w:val="-6"/>
        </w:rPr>
        <w:t xml:space="preserve"> </w:t>
      </w:r>
      <w:r>
        <w:t>owner-manager(s)</w:t>
      </w:r>
      <w:r>
        <w:rPr>
          <w:spacing w:val="-6"/>
        </w:rPr>
        <w:t xml:space="preserve"> </w:t>
      </w:r>
      <w:r>
        <w:t xml:space="preserve">makes almost all the </w:t>
      </w:r>
      <w:r>
        <w:rPr>
          <w:spacing w:val="-3"/>
        </w:rPr>
        <w:t xml:space="preserve">key </w:t>
      </w:r>
      <w:r>
        <w:t>decisions, based in large part upon his/her intuitions about</w:t>
      </w:r>
      <w:r>
        <w:rPr>
          <w:spacing w:val="-19"/>
        </w:rPr>
        <w:t xml:space="preserve"> </w:t>
      </w:r>
      <w:r>
        <w:t>the</w:t>
      </w:r>
    </w:p>
    <w:p w14:paraId="1771E99B" w14:textId="77777777" w:rsidR="00407150" w:rsidRDefault="003426F8">
      <w:pPr>
        <w:pStyle w:val="BodyText"/>
        <w:spacing w:before="1"/>
        <w:ind w:left="768"/>
      </w:pPr>
      <w:r>
        <w:t>situation.</w:t>
      </w:r>
    </w:p>
    <w:p w14:paraId="081B8AFF" w14:textId="77777777" w:rsidR="00407150" w:rsidRDefault="00407150">
      <w:pPr>
        <w:pStyle w:val="BodyText"/>
        <w:spacing w:before="11"/>
        <w:rPr>
          <w:sz w:val="22"/>
        </w:rPr>
      </w:pPr>
    </w:p>
    <w:p w14:paraId="23B00825" w14:textId="77777777" w:rsidR="00407150" w:rsidRDefault="003426F8">
      <w:pPr>
        <w:pStyle w:val="BodyText"/>
        <w:ind w:left="768"/>
      </w:pPr>
      <w:r>
        <w:t>The product development and delivery organization during the Start-up stage often</w:t>
      </w:r>
    </w:p>
    <w:p w14:paraId="33352D10" w14:textId="77777777" w:rsidR="00407150" w:rsidRDefault="003426F8">
      <w:pPr>
        <w:pStyle w:val="BodyText"/>
        <w:tabs>
          <w:tab w:val="left" w:pos="7208"/>
        </w:tabs>
        <w:ind w:left="768" w:right="789"/>
      </w:pPr>
      <w:r>
        <w:t>involves</w:t>
      </w:r>
      <w:r>
        <w:rPr>
          <w:spacing w:val="-5"/>
        </w:rPr>
        <w:t xml:space="preserve"> </w:t>
      </w:r>
      <w:r>
        <w:t>staff</w:t>
      </w:r>
      <w:r>
        <w:rPr>
          <w:spacing w:val="-6"/>
        </w:rPr>
        <w:t xml:space="preserve"> </w:t>
      </w:r>
      <w:r>
        <w:t>wearing</w:t>
      </w:r>
      <w:r>
        <w:rPr>
          <w:spacing w:val="-4"/>
        </w:rPr>
        <w:t xml:space="preserve"> </w:t>
      </w:r>
      <w:r>
        <w:t>many</w:t>
      </w:r>
      <w:r>
        <w:rPr>
          <w:spacing w:val="-5"/>
        </w:rPr>
        <w:t xml:space="preserve"> </w:t>
      </w:r>
      <w:r>
        <w:t>hats.</w:t>
      </w:r>
      <w:r>
        <w:rPr>
          <w:spacing w:val="-5"/>
        </w:rPr>
        <w:t xml:space="preserve"> </w:t>
      </w:r>
      <w:r>
        <w:t>It</w:t>
      </w:r>
      <w:r>
        <w:rPr>
          <w:spacing w:val="-6"/>
        </w:rPr>
        <w:t xml:space="preserve"> </w:t>
      </w:r>
      <w:r>
        <w:t>is</w:t>
      </w:r>
      <w:r>
        <w:rPr>
          <w:spacing w:val="-5"/>
        </w:rPr>
        <w:t xml:space="preserve"> </w:t>
      </w:r>
      <w:r>
        <w:t>not</w:t>
      </w:r>
      <w:r>
        <w:rPr>
          <w:spacing w:val="-5"/>
        </w:rPr>
        <w:t xml:space="preserve"> </w:t>
      </w:r>
      <w:r>
        <w:t>uncommon</w:t>
      </w:r>
      <w:r>
        <w:rPr>
          <w:spacing w:val="-6"/>
        </w:rPr>
        <w:t xml:space="preserve"> </w:t>
      </w:r>
      <w:r>
        <w:t>in</w:t>
      </w:r>
      <w:r>
        <w:rPr>
          <w:spacing w:val="-4"/>
        </w:rPr>
        <w:t xml:space="preserve"> </w:t>
      </w:r>
      <w:r>
        <w:t>a</w:t>
      </w:r>
      <w:r>
        <w:rPr>
          <w:spacing w:val="-6"/>
        </w:rPr>
        <w:t xml:space="preserve"> </w:t>
      </w:r>
      <w:r>
        <w:t>high-tech</w:t>
      </w:r>
      <w:r>
        <w:rPr>
          <w:spacing w:val="-5"/>
        </w:rPr>
        <w:t xml:space="preserve"> </w:t>
      </w:r>
      <w:r>
        <w:t>start-up</w:t>
      </w:r>
      <w:r>
        <w:rPr>
          <w:spacing w:val="-6"/>
        </w:rPr>
        <w:t xml:space="preserve"> </w:t>
      </w:r>
      <w:r>
        <w:rPr>
          <w:spacing w:val="-3"/>
        </w:rPr>
        <w:t>for</w:t>
      </w:r>
      <w:r>
        <w:rPr>
          <w:spacing w:val="-5"/>
        </w:rPr>
        <w:t xml:space="preserve"> </w:t>
      </w:r>
      <w:r>
        <w:t>at</w:t>
      </w:r>
      <w:r>
        <w:rPr>
          <w:spacing w:val="-5"/>
        </w:rPr>
        <w:t xml:space="preserve"> </w:t>
      </w:r>
      <w:r>
        <w:t>least one</w:t>
      </w:r>
      <w:r>
        <w:rPr>
          <w:spacing w:val="-6"/>
        </w:rPr>
        <w:t xml:space="preserve"> </w:t>
      </w:r>
      <w:r>
        <w:t>founder</w:t>
      </w:r>
      <w:r>
        <w:rPr>
          <w:spacing w:val="-5"/>
        </w:rPr>
        <w:t xml:space="preserve"> </w:t>
      </w:r>
      <w:r>
        <w:t>to</w:t>
      </w:r>
      <w:r>
        <w:rPr>
          <w:spacing w:val="-5"/>
        </w:rPr>
        <w:t xml:space="preserve"> </w:t>
      </w:r>
      <w:r>
        <w:t>be</w:t>
      </w:r>
      <w:r>
        <w:rPr>
          <w:spacing w:val="-6"/>
        </w:rPr>
        <w:t xml:space="preserve"> </w:t>
      </w:r>
      <w:r>
        <w:t>technical,</w:t>
      </w:r>
      <w:r>
        <w:rPr>
          <w:spacing w:val="-5"/>
        </w:rPr>
        <w:t xml:space="preserve"> </w:t>
      </w:r>
      <w:r>
        <w:t>and</w:t>
      </w:r>
      <w:r>
        <w:rPr>
          <w:spacing w:val="-5"/>
        </w:rPr>
        <w:t xml:space="preserve"> </w:t>
      </w:r>
      <w:r>
        <w:t>often</w:t>
      </w:r>
      <w:r>
        <w:rPr>
          <w:spacing w:val="-5"/>
        </w:rPr>
        <w:t xml:space="preserve"> </w:t>
      </w:r>
      <w:r>
        <w:t>multiple</w:t>
      </w:r>
      <w:r>
        <w:rPr>
          <w:spacing w:val="-4"/>
        </w:rPr>
        <w:t xml:space="preserve"> </w:t>
      </w:r>
      <w:r>
        <w:t>founders</w:t>
      </w:r>
      <w:r>
        <w:rPr>
          <w:spacing w:val="-6"/>
        </w:rPr>
        <w:t xml:space="preserve"> </w:t>
      </w:r>
      <w:r>
        <w:t>are.</w:t>
      </w:r>
      <w:r>
        <w:tab/>
        <w:t>The leaders</w:t>
      </w:r>
      <w:r>
        <w:rPr>
          <w:spacing w:val="-4"/>
        </w:rPr>
        <w:t xml:space="preserve"> </w:t>
      </w:r>
      <w:r>
        <w:t>are</w:t>
      </w:r>
    </w:p>
    <w:p w14:paraId="1A0E8C71" w14:textId="77777777" w:rsidR="00407150" w:rsidRDefault="003426F8">
      <w:pPr>
        <w:pStyle w:val="BodyText"/>
        <w:spacing w:line="293" w:lineRule="exact"/>
        <w:ind w:left="768"/>
      </w:pPr>
      <w:r>
        <w:t>involved at both a strategic and tactical levels in crafting and delivering the solution to</w:t>
      </w:r>
    </w:p>
    <w:p w14:paraId="3B2E856C" w14:textId="77777777" w:rsidR="00407150" w:rsidRDefault="00407150">
      <w:pPr>
        <w:spacing w:line="293" w:lineRule="exact"/>
        <w:sectPr w:rsidR="00407150">
          <w:pgSz w:w="11910" w:h="16840"/>
          <w:pgMar w:top="800" w:right="700" w:bottom="280" w:left="1180" w:header="720" w:footer="720" w:gutter="0"/>
          <w:cols w:space="720"/>
        </w:sectPr>
      </w:pPr>
    </w:p>
    <w:p w14:paraId="02C146D2" w14:textId="77777777" w:rsidR="00407150" w:rsidRDefault="003426F8">
      <w:pPr>
        <w:pStyle w:val="BodyText"/>
        <w:spacing w:before="39"/>
        <w:ind w:left="768"/>
      </w:pPr>
      <w:r>
        <w:lastRenderedPageBreak/>
        <w:t>initial customers. Key attributes of the environment are flexibility and lean</w:t>
      </w:r>
    </w:p>
    <w:p w14:paraId="4BC69DCF" w14:textId="77777777" w:rsidR="00407150" w:rsidRDefault="003426F8">
      <w:pPr>
        <w:pStyle w:val="BodyText"/>
        <w:ind w:left="768"/>
      </w:pPr>
      <w:r>
        <w:t>management</w:t>
      </w:r>
      <w:r>
        <w:rPr>
          <w:spacing w:val="-6"/>
        </w:rPr>
        <w:t xml:space="preserve"> </w:t>
      </w:r>
      <w:r>
        <w:t>of</w:t>
      </w:r>
      <w:r>
        <w:rPr>
          <w:spacing w:val="-6"/>
        </w:rPr>
        <w:t xml:space="preserve"> </w:t>
      </w:r>
      <w:r>
        <w:t>resources</w:t>
      </w:r>
      <w:r>
        <w:rPr>
          <w:spacing w:val="-5"/>
        </w:rPr>
        <w:t xml:space="preserve"> </w:t>
      </w:r>
      <w:r>
        <w:t>and</w:t>
      </w:r>
      <w:r>
        <w:rPr>
          <w:spacing w:val="-6"/>
        </w:rPr>
        <w:t xml:space="preserve"> </w:t>
      </w:r>
      <w:r>
        <w:t>assets</w:t>
      </w:r>
      <w:r>
        <w:rPr>
          <w:spacing w:val="-5"/>
        </w:rPr>
        <w:t xml:space="preserve"> </w:t>
      </w:r>
      <w:r>
        <w:rPr>
          <w:spacing w:val="-3"/>
        </w:rPr>
        <w:t>for</w:t>
      </w:r>
      <w:r>
        <w:rPr>
          <w:spacing w:val="-6"/>
        </w:rPr>
        <w:t xml:space="preserve"> </w:t>
      </w:r>
      <w:r>
        <w:t>continued</w:t>
      </w:r>
      <w:r>
        <w:rPr>
          <w:spacing w:val="-5"/>
        </w:rPr>
        <w:t xml:space="preserve"> </w:t>
      </w:r>
      <w:r>
        <w:t>existence.</w:t>
      </w:r>
      <w:r>
        <w:rPr>
          <w:spacing w:val="-6"/>
        </w:rPr>
        <w:t xml:space="preserve"> </w:t>
      </w:r>
      <w:r>
        <w:t>The</w:t>
      </w:r>
      <w:r>
        <w:rPr>
          <w:spacing w:val="-6"/>
        </w:rPr>
        <w:t xml:space="preserve"> </w:t>
      </w:r>
      <w:r>
        <w:t>organization</w:t>
      </w:r>
      <w:r>
        <w:rPr>
          <w:spacing w:val="-5"/>
        </w:rPr>
        <w:t xml:space="preserve"> </w:t>
      </w:r>
      <w:r>
        <w:t>will</w:t>
      </w:r>
    </w:p>
    <w:p w14:paraId="1DA0FEE5" w14:textId="77777777" w:rsidR="00407150" w:rsidRDefault="003426F8">
      <w:pPr>
        <w:pStyle w:val="BodyText"/>
        <w:ind w:left="768" w:right="727"/>
      </w:pPr>
      <w:r>
        <w:t>initially</w:t>
      </w:r>
      <w:r>
        <w:rPr>
          <w:spacing w:val="-5"/>
        </w:rPr>
        <w:t xml:space="preserve"> </w:t>
      </w:r>
      <w:r>
        <w:t>be</w:t>
      </w:r>
      <w:r>
        <w:rPr>
          <w:spacing w:val="-4"/>
        </w:rPr>
        <w:t xml:space="preserve"> </w:t>
      </w:r>
      <w:r>
        <w:t>very</w:t>
      </w:r>
      <w:r>
        <w:rPr>
          <w:spacing w:val="-4"/>
        </w:rPr>
        <w:t xml:space="preserve"> </w:t>
      </w:r>
      <w:r>
        <w:t>heavily</w:t>
      </w:r>
      <w:r>
        <w:rPr>
          <w:spacing w:val="-6"/>
        </w:rPr>
        <w:t xml:space="preserve"> </w:t>
      </w:r>
      <w:r>
        <w:t>weighted</w:t>
      </w:r>
      <w:r>
        <w:rPr>
          <w:spacing w:val="-4"/>
        </w:rPr>
        <w:t xml:space="preserve"> </w:t>
      </w:r>
      <w:r>
        <w:t>towards</w:t>
      </w:r>
      <w:r>
        <w:rPr>
          <w:spacing w:val="-5"/>
        </w:rPr>
        <w:t xml:space="preserve"> </w:t>
      </w:r>
      <w:r>
        <w:t>development</w:t>
      </w:r>
      <w:r>
        <w:rPr>
          <w:spacing w:val="-4"/>
        </w:rPr>
        <w:t xml:space="preserve"> </w:t>
      </w:r>
      <w:r>
        <w:rPr>
          <w:spacing w:val="-3"/>
        </w:rPr>
        <w:t>staff</w:t>
      </w:r>
      <w:r>
        <w:rPr>
          <w:spacing w:val="-5"/>
        </w:rPr>
        <w:t xml:space="preserve"> </w:t>
      </w:r>
      <w:r>
        <w:t>and</w:t>
      </w:r>
      <w:r>
        <w:rPr>
          <w:spacing w:val="-5"/>
        </w:rPr>
        <w:t xml:space="preserve"> </w:t>
      </w:r>
      <w:r>
        <w:t>over</w:t>
      </w:r>
      <w:r>
        <w:rPr>
          <w:spacing w:val="-4"/>
        </w:rPr>
        <w:t xml:space="preserve"> </w:t>
      </w:r>
      <w:r>
        <w:t>time</w:t>
      </w:r>
      <w:r>
        <w:rPr>
          <w:spacing w:val="-4"/>
        </w:rPr>
        <w:t xml:space="preserve"> </w:t>
      </w:r>
      <w:r>
        <w:t>begins</w:t>
      </w:r>
      <w:r>
        <w:rPr>
          <w:spacing w:val="-5"/>
        </w:rPr>
        <w:t xml:space="preserve"> </w:t>
      </w:r>
      <w:r>
        <w:t>to</w:t>
      </w:r>
      <w:r>
        <w:rPr>
          <w:spacing w:val="-5"/>
        </w:rPr>
        <w:t xml:space="preserve"> </w:t>
      </w:r>
      <w:r>
        <w:t>fill in</w:t>
      </w:r>
      <w:r>
        <w:rPr>
          <w:spacing w:val="-4"/>
        </w:rPr>
        <w:t xml:space="preserve"> </w:t>
      </w:r>
      <w:r>
        <w:t>sparsely</w:t>
      </w:r>
      <w:r>
        <w:rPr>
          <w:spacing w:val="-3"/>
        </w:rPr>
        <w:t xml:space="preserve"> </w:t>
      </w:r>
      <w:r>
        <w:t>in</w:t>
      </w:r>
      <w:r>
        <w:rPr>
          <w:spacing w:val="-4"/>
        </w:rPr>
        <w:t xml:space="preserve"> </w:t>
      </w:r>
      <w:r>
        <w:t>marketing,</w:t>
      </w:r>
      <w:r>
        <w:rPr>
          <w:spacing w:val="-3"/>
        </w:rPr>
        <w:t xml:space="preserve"> </w:t>
      </w:r>
      <w:r>
        <w:t>sales,</w:t>
      </w:r>
      <w:r>
        <w:rPr>
          <w:spacing w:val="-4"/>
        </w:rPr>
        <w:t xml:space="preserve"> </w:t>
      </w:r>
      <w:r>
        <w:t>administration,</w:t>
      </w:r>
      <w:r>
        <w:rPr>
          <w:spacing w:val="-4"/>
        </w:rPr>
        <w:t xml:space="preserve"> </w:t>
      </w:r>
      <w:r>
        <w:t>and</w:t>
      </w:r>
      <w:r>
        <w:rPr>
          <w:spacing w:val="-4"/>
        </w:rPr>
        <w:t xml:space="preserve"> </w:t>
      </w:r>
      <w:r>
        <w:t>operations</w:t>
      </w:r>
      <w:r>
        <w:rPr>
          <w:spacing w:val="-4"/>
        </w:rPr>
        <w:t xml:space="preserve"> </w:t>
      </w:r>
      <w:r>
        <w:t>with</w:t>
      </w:r>
      <w:r>
        <w:rPr>
          <w:spacing w:val="-3"/>
        </w:rPr>
        <w:t xml:space="preserve"> </w:t>
      </w:r>
      <w:r>
        <w:t>an</w:t>
      </w:r>
      <w:r>
        <w:rPr>
          <w:spacing w:val="-4"/>
        </w:rPr>
        <w:t xml:space="preserve"> </w:t>
      </w:r>
      <w:r>
        <w:t>informal</w:t>
      </w:r>
      <w:r>
        <w:rPr>
          <w:spacing w:val="-4"/>
        </w:rPr>
        <w:t xml:space="preserve"> </w:t>
      </w:r>
      <w:r>
        <w:t>and</w:t>
      </w:r>
    </w:p>
    <w:p w14:paraId="445F68DD" w14:textId="77777777" w:rsidR="00407150" w:rsidRDefault="003426F8">
      <w:pPr>
        <w:pStyle w:val="BodyText"/>
        <w:ind w:left="768"/>
      </w:pPr>
      <w:r>
        <w:t>overlapping structure.</w:t>
      </w:r>
    </w:p>
    <w:p w14:paraId="1B46BFAD" w14:textId="77777777" w:rsidR="00407150" w:rsidRDefault="00407150">
      <w:pPr>
        <w:pStyle w:val="BodyText"/>
        <w:rPr>
          <w:sz w:val="23"/>
        </w:rPr>
      </w:pPr>
    </w:p>
    <w:p w14:paraId="04341E14" w14:textId="77777777" w:rsidR="00407150" w:rsidRDefault="003426F8">
      <w:pPr>
        <w:pStyle w:val="BodyText"/>
        <w:ind w:left="768" w:right="730"/>
      </w:pPr>
      <w:r>
        <w:t>Success in the Start-up stage is in finding a sustainable product/market niche that produces enough profit for the company to continue as a viable entity (either directly or</w:t>
      </w:r>
      <w:r>
        <w:rPr>
          <w:spacing w:val="-7"/>
        </w:rPr>
        <w:t xml:space="preserve"> </w:t>
      </w:r>
      <w:r>
        <w:t>with</w:t>
      </w:r>
      <w:r>
        <w:rPr>
          <w:spacing w:val="-7"/>
        </w:rPr>
        <w:t xml:space="preserve"> </w:t>
      </w:r>
      <w:r>
        <w:t>external</w:t>
      </w:r>
      <w:r>
        <w:rPr>
          <w:spacing w:val="-6"/>
        </w:rPr>
        <w:t xml:space="preserve"> </w:t>
      </w:r>
      <w:r>
        <w:t>financing).</w:t>
      </w:r>
      <w:r>
        <w:rPr>
          <w:spacing w:val="-7"/>
        </w:rPr>
        <w:t xml:space="preserve"> </w:t>
      </w:r>
      <w:r>
        <w:t>The</w:t>
      </w:r>
      <w:r>
        <w:rPr>
          <w:spacing w:val="-7"/>
        </w:rPr>
        <w:t xml:space="preserve"> </w:t>
      </w:r>
      <w:r>
        <w:t>Start-up</w:t>
      </w:r>
      <w:r>
        <w:rPr>
          <w:spacing w:val="-7"/>
        </w:rPr>
        <w:t xml:space="preserve"> </w:t>
      </w:r>
      <w:r>
        <w:t>stage,</w:t>
      </w:r>
      <w:r>
        <w:rPr>
          <w:spacing w:val="-6"/>
        </w:rPr>
        <w:t xml:space="preserve"> </w:t>
      </w:r>
      <w:r>
        <w:t>which</w:t>
      </w:r>
      <w:r>
        <w:rPr>
          <w:spacing w:val="-7"/>
        </w:rPr>
        <w:t xml:space="preserve"> </w:t>
      </w:r>
      <w:r>
        <w:t>involves</w:t>
      </w:r>
      <w:r>
        <w:rPr>
          <w:spacing w:val="-6"/>
        </w:rPr>
        <w:t xml:space="preserve"> </w:t>
      </w:r>
      <w:r>
        <w:t>growth</w:t>
      </w:r>
      <w:r>
        <w:rPr>
          <w:spacing w:val="-6"/>
        </w:rPr>
        <w:t xml:space="preserve"> </w:t>
      </w:r>
      <w:r>
        <w:t>through</w:t>
      </w:r>
      <w:r>
        <w:rPr>
          <w:spacing w:val="-7"/>
        </w:rPr>
        <w:t xml:space="preserve"> </w:t>
      </w:r>
      <w:r>
        <w:t>creativity and vision, eventually leads to leadership and organizational problems.</w:t>
      </w:r>
      <w:r>
        <w:rPr>
          <w:spacing w:val="-23"/>
        </w:rPr>
        <w:t xml:space="preserve"> </w:t>
      </w:r>
      <w:r>
        <w:t>More</w:t>
      </w:r>
    </w:p>
    <w:p w14:paraId="5E728AA7" w14:textId="77777777" w:rsidR="00407150" w:rsidRDefault="003426F8">
      <w:pPr>
        <w:pStyle w:val="BodyText"/>
        <w:ind w:left="768" w:right="729"/>
      </w:pPr>
      <w:r>
        <w:t>sophisticated and more formalized management practices must be adopted. If the founder(s) do not have the skills or desire to make this transition, then they often need to bring in an outsider and delegate authority to he/she to be able to continue to grow.</w:t>
      </w:r>
    </w:p>
    <w:p w14:paraId="6B3E1B02" w14:textId="77777777" w:rsidR="00407150" w:rsidRDefault="00407150">
      <w:pPr>
        <w:pStyle w:val="BodyText"/>
        <w:spacing w:before="11"/>
        <w:rPr>
          <w:sz w:val="22"/>
        </w:rPr>
      </w:pPr>
    </w:p>
    <w:p w14:paraId="489EFC9C" w14:textId="1EDC3888" w:rsidR="00407150" w:rsidRDefault="003426F8">
      <w:pPr>
        <w:pStyle w:val="ListParagraph"/>
        <w:numPr>
          <w:ilvl w:val="1"/>
          <w:numId w:val="40"/>
        </w:numPr>
        <w:tabs>
          <w:tab w:val="left" w:pos="854"/>
        </w:tabs>
        <w:ind w:hanging="419"/>
        <w:rPr>
          <w:sz w:val="24"/>
        </w:rPr>
      </w:pPr>
      <w:r>
        <w:rPr>
          <w:sz w:val="24"/>
        </w:rPr>
        <w:t>Growth</w:t>
      </w:r>
      <w:r>
        <w:rPr>
          <w:spacing w:val="-2"/>
          <w:sz w:val="24"/>
        </w:rPr>
        <w:t xml:space="preserve"> </w:t>
      </w:r>
      <w:r>
        <w:rPr>
          <w:sz w:val="24"/>
        </w:rPr>
        <w:t>Stage</w:t>
      </w:r>
    </w:p>
    <w:p w14:paraId="164DC145" w14:textId="77777777" w:rsidR="00407150" w:rsidRDefault="003426F8">
      <w:pPr>
        <w:pStyle w:val="BodyText"/>
        <w:spacing w:before="180"/>
        <w:ind w:left="768" w:right="726"/>
      </w:pPr>
      <w:r>
        <w:t>The emphasis in the Growth stage is on sales growth and early product diversification. Product lines are broadened, but this generally results in a more complete array of products</w:t>
      </w:r>
      <w:r>
        <w:rPr>
          <w:spacing w:val="-5"/>
        </w:rPr>
        <w:t xml:space="preserve"> </w:t>
      </w:r>
      <w:r>
        <w:rPr>
          <w:spacing w:val="-3"/>
        </w:rPr>
        <w:t>for</w:t>
      </w:r>
      <w:r>
        <w:rPr>
          <w:spacing w:val="-4"/>
        </w:rPr>
        <w:t xml:space="preserve"> </w:t>
      </w:r>
      <w:r>
        <w:t>a</w:t>
      </w:r>
      <w:r>
        <w:rPr>
          <w:spacing w:val="-4"/>
        </w:rPr>
        <w:t xml:space="preserve"> </w:t>
      </w:r>
      <w:r>
        <w:t>given</w:t>
      </w:r>
      <w:r>
        <w:rPr>
          <w:spacing w:val="-4"/>
        </w:rPr>
        <w:t xml:space="preserve"> </w:t>
      </w:r>
      <w:r>
        <w:t>market</w:t>
      </w:r>
      <w:r>
        <w:rPr>
          <w:spacing w:val="-4"/>
        </w:rPr>
        <w:t xml:space="preserve"> </w:t>
      </w:r>
      <w:r>
        <w:t>rather</w:t>
      </w:r>
      <w:r>
        <w:rPr>
          <w:spacing w:val="-3"/>
        </w:rPr>
        <w:t xml:space="preserve"> </w:t>
      </w:r>
      <w:r>
        <w:t>than</w:t>
      </w:r>
      <w:r>
        <w:rPr>
          <w:spacing w:val="-4"/>
        </w:rPr>
        <w:t xml:space="preserve"> </w:t>
      </w:r>
      <w:r>
        <w:t>new</w:t>
      </w:r>
      <w:r>
        <w:rPr>
          <w:spacing w:val="-6"/>
        </w:rPr>
        <w:t xml:space="preserve"> </w:t>
      </w:r>
      <w:r>
        <w:t>positions</w:t>
      </w:r>
      <w:r>
        <w:rPr>
          <w:spacing w:val="-4"/>
        </w:rPr>
        <w:t xml:space="preserve"> </w:t>
      </w:r>
      <w:r>
        <w:t>in</w:t>
      </w:r>
      <w:r>
        <w:rPr>
          <w:spacing w:val="-3"/>
        </w:rPr>
        <w:t xml:space="preserve"> </w:t>
      </w:r>
      <w:r>
        <w:t>widely</w:t>
      </w:r>
      <w:r>
        <w:rPr>
          <w:spacing w:val="-4"/>
        </w:rPr>
        <w:t xml:space="preserve"> </w:t>
      </w:r>
      <w:r>
        <w:t>varying</w:t>
      </w:r>
      <w:r>
        <w:rPr>
          <w:spacing w:val="-4"/>
        </w:rPr>
        <w:t xml:space="preserve"> </w:t>
      </w:r>
      <w:r>
        <w:t>markets.</w:t>
      </w:r>
      <w:r>
        <w:rPr>
          <w:spacing w:val="-4"/>
        </w:rPr>
        <w:t xml:space="preserve"> Efforts </w:t>
      </w:r>
      <w:r>
        <w:t>are also devoted to incrementally tailoring products to new markets, while less stress is placed on major or dramatic product innovations. Market segmentation begins to play a role, with managers trying to identify specific subgroups of customers and to make small</w:t>
      </w:r>
      <w:r>
        <w:rPr>
          <w:spacing w:val="-4"/>
        </w:rPr>
        <w:t xml:space="preserve"> </w:t>
      </w:r>
      <w:r>
        <w:t>product</w:t>
      </w:r>
      <w:r>
        <w:rPr>
          <w:spacing w:val="-4"/>
        </w:rPr>
        <w:t xml:space="preserve"> </w:t>
      </w:r>
      <w:r>
        <w:t>or</w:t>
      </w:r>
      <w:r>
        <w:rPr>
          <w:spacing w:val="-3"/>
        </w:rPr>
        <w:t xml:space="preserve"> </w:t>
      </w:r>
      <w:r>
        <w:t>service</w:t>
      </w:r>
      <w:r>
        <w:rPr>
          <w:spacing w:val="-4"/>
        </w:rPr>
        <w:t xml:space="preserve"> </w:t>
      </w:r>
      <w:r>
        <w:t>modifications</w:t>
      </w:r>
      <w:r>
        <w:rPr>
          <w:spacing w:val="-4"/>
        </w:rPr>
        <w:t xml:space="preserve"> </w:t>
      </w:r>
      <w:r>
        <w:t>in</w:t>
      </w:r>
      <w:r>
        <w:rPr>
          <w:spacing w:val="-4"/>
        </w:rPr>
        <w:t xml:space="preserve"> </w:t>
      </w:r>
      <w:r>
        <w:t>order</w:t>
      </w:r>
      <w:r>
        <w:rPr>
          <w:spacing w:val="-3"/>
        </w:rPr>
        <w:t xml:space="preserve"> </w:t>
      </w:r>
      <w:r>
        <w:t>to</w:t>
      </w:r>
      <w:r>
        <w:rPr>
          <w:spacing w:val="-4"/>
        </w:rPr>
        <w:t xml:space="preserve"> </w:t>
      </w:r>
      <w:r>
        <w:t>better</w:t>
      </w:r>
      <w:r>
        <w:rPr>
          <w:spacing w:val="-3"/>
        </w:rPr>
        <w:t xml:space="preserve"> </w:t>
      </w:r>
      <w:r>
        <w:t>serve</w:t>
      </w:r>
      <w:r>
        <w:rPr>
          <w:spacing w:val="-2"/>
        </w:rPr>
        <w:t xml:space="preserve"> </w:t>
      </w:r>
      <w:r>
        <w:t>them.</w:t>
      </w:r>
      <w:r>
        <w:rPr>
          <w:spacing w:val="-3"/>
        </w:rPr>
        <w:t xml:space="preserve"> </w:t>
      </w:r>
      <w:r>
        <w:t>In</w:t>
      </w:r>
      <w:r>
        <w:rPr>
          <w:spacing w:val="-3"/>
        </w:rPr>
        <w:t xml:space="preserve"> </w:t>
      </w:r>
      <w:r>
        <w:t>other</w:t>
      </w:r>
      <w:r>
        <w:rPr>
          <w:spacing w:val="-4"/>
        </w:rPr>
        <w:t xml:space="preserve"> </w:t>
      </w:r>
      <w:r>
        <w:t>words,</w:t>
      </w:r>
    </w:p>
    <w:p w14:paraId="3FFC2A51" w14:textId="77777777" w:rsidR="00407150" w:rsidRDefault="003426F8">
      <w:pPr>
        <w:pStyle w:val="BodyText"/>
        <w:ind w:left="768" w:right="727"/>
      </w:pPr>
      <w:r>
        <w:t>the</w:t>
      </w:r>
      <w:r>
        <w:rPr>
          <w:spacing w:val="-6"/>
        </w:rPr>
        <w:t xml:space="preserve"> </w:t>
      </w:r>
      <w:r>
        <w:t>niche</w:t>
      </w:r>
      <w:r>
        <w:rPr>
          <w:spacing w:val="-5"/>
        </w:rPr>
        <w:t xml:space="preserve"> </w:t>
      </w:r>
      <w:r>
        <w:t>strategy</w:t>
      </w:r>
      <w:r>
        <w:rPr>
          <w:spacing w:val="-5"/>
        </w:rPr>
        <w:t xml:space="preserve"> </w:t>
      </w:r>
      <w:r>
        <w:t>is</w:t>
      </w:r>
      <w:r>
        <w:rPr>
          <w:spacing w:val="-5"/>
        </w:rPr>
        <w:t xml:space="preserve"> </w:t>
      </w:r>
      <w:r>
        <w:t>often</w:t>
      </w:r>
      <w:r>
        <w:rPr>
          <w:spacing w:val="-6"/>
        </w:rPr>
        <w:t xml:space="preserve"> </w:t>
      </w:r>
      <w:r>
        <w:t>abandoned</w:t>
      </w:r>
      <w:r>
        <w:rPr>
          <w:spacing w:val="-6"/>
        </w:rPr>
        <w:t xml:space="preserve"> </w:t>
      </w:r>
      <w:r>
        <w:t>as</w:t>
      </w:r>
      <w:r>
        <w:rPr>
          <w:spacing w:val="-5"/>
        </w:rPr>
        <w:t xml:space="preserve"> </w:t>
      </w:r>
      <w:r>
        <w:t>broader</w:t>
      </w:r>
      <w:r>
        <w:rPr>
          <w:spacing w:val="-6"/>
        </w:rPr>
        <w:t xml:space="preserve"> </w:t>
      </w:r>
      <w:r>
        <w:t>markets</w:t>
      </w:r>
      <w:r>
        <w:rPr>
          <w:spacing w:val="-6"/>
        </w:rPr>
        <w:t xml:space="preserve"> </w:t>
      </w:r>
      <w:r>
        <w:t>are</w:t>
      </w:r>
      <w:r>
        <w:rPr>
          <w:spacing w:val="-6"/>
        </w:rPr>
        <w:t xml:space="preserve"> </w:t>
      </w:r>
      <w:r>
        <w:t>addressed.</w:t>
      </w:r>
      <w:r>
        <w:rPr>
          <w:spacing w:val="-5"/>
        </w:rPr>
        <w:t xml:space="preserve"> </w:t>
      </w:r>
      <w:r>
        <w:t>The</w:t>
      </w:r>
      <w:r>
        <w:rPr>
          <w:spacing w:val="-6"/>
        </w:rPr>
        <w:t xml:space="preserve"> </w:t>
      </w:r>
      <w:r>
        <w:t xml:space="preserve">company may attain profitability during this phase, or the need </w:t>
      </w:r>
      <w:r>
        <w:rPr>
          <w:spacing w:val="-3"/>
        </w:rPr>
        <w:t xml:space="preserve">for </w:t>
      </w:r>
      <w:r>
        <w:t>additional funding to</w:t>
      </w:r>
      <w:r>
        <w:rPr>
          <w:spacing w:val="-38"/>
        </w:rPr>
        <w:t xml:space="preserve"> </w:t>
      </w:r>
      <w:r>
        <w:t>meet</w:t>
      </w:r>
    </w:p>
    <w:p w14:paraId="47F02C62" w14:textId="77777777" w:rsidR="00407150" w:rsidRDefault="003426F8">
      <w:pPr>
        <w:pStyle w:val="BodyText"/>
        <w:spacing w:line="293" w:lineRule="exact"/>
        <w:ind w:left="768"/>
      </w:pPr>
      <w:r>
        <w:t>the growth opportunity is often achieved with an IPO.</w:t>
      </w:r>
    </w:p>
    <w:p w14:paraId="63E385F7" w14:textId="77777777" w:rsidR="00407150" w:rsidRDefault="00407150">
      <w:pPr>
        <w:pStyle w:val="BodyText"/>
        <w:rPr>
          <w:sz w:val="23"/>
        </w:rPr>
      </w:pPr>
    </w:p>
    <w:p w14:paraId="2A9730D2" w14:textId="77777777" w:rsidR="00407150" w:rsidRDefault="003426F8">
      <w:pPr>
        <w:pStyle w:val="BodyText"/>
        <w:ind w:left="768" w:right="936"/>
        <w:jc w:val="both"/>
      </w:pPr>
      <w:r>
        <w:rPr>
          <w:spacing w:val="-4"/>
        </w:rPr>
        <w:t xml:space="preserve">Typically, </w:t>
      </w:r>
      <w:r>
        <w:t>a functionally-based structure is established, some authority is delegated to middle-managers,</w:t>
      </w:r>
      <w:r>
        <w:rPr>
          <w:spacing w:val="-9"/>
        </w:rPr>
        <w:t xml:space="preserve"> </w:t>
      </w:r>
      <w:r>
        <w:t>and</w:t>
      </w:r>
      <w:r>
        <w:rPr>
          <w:spacing w:val="-8"/>
        </w:rPr>
        <w:t xml:space="preserve"> </w:t>
      </w:r>
      <w:r>
        <w:t>procedures</w:t>
      </w:r>
      <w:r>
        <w:rPr>
          <w:spacing w:val="-7"/>
        </w:rPr>
        <w:t xml:space="preserve"> </w:t>
      </w:r>
      <w:r>
        <w:t>are</w:t>
      </w:r>
      <w:r>
        <w:rPr>
          <w:spacing w:val="-7"/>
        </w:rPr>
        <w:t xml:space="preserve"> </w:t>
      </w:r>
      <w:r>
        <w:t>formalized.</w:t>
      </w:r>
      <w:r>
        <w:rPr>
          <w:spacing w:val="-8"/>
        </w:rPr>
        <w:t xml:space="preserve"> </w:t>
      </w:r>
      <w:r>
        <w:t>Decisions</w:t>
      </w:r>
      <w:r>
        <w:rPr>
          <w:spacing w:val="-9"/>
        </w:rPr>
        <w:t xml:space="preserve"> </w:t>
      </w:r>
      <w:r>
        <w:t>are</w:t>
      </w:r>
      <w:r>
        <w:rPr>
          <w:spacing w:val="-7"/>
        </w:rPr>
        <w:t xml:space="preserve"> </w:t>
      </w:r>
      <w:r>
        <w:t>now</w:t>
      </w:r>
      <w:r>
        <w:rPr>
          <w:spacing w:val="-7"/>
        </w:rPr>
        <w:t xml:space="preserve"> </w:t>
      </w:r>
      <w:r>
        <w:t>more</w:t>
      </w:r>
      <w:r>
        <w:rPr>
          <w:spacing w:val="-8"/>
        </w:rPr>
        <w:t xml:space="preserve"> </w:t>
      </w:r>
      <w:r>
        <w:t>influenced by</w:t>
      </w:r>
      <w:r>
        <w:rPr>
          <w:spacing w:val="-7"/>
        </w:rPr>
        <w:t xml:space="preserve"> </w:t>
      </w:r>
      <w:r>
        <w:t>customers</w:t>
      </w:r>
      <w:r>
        <w:rPr>
          <w:spacing w:val="-7"/>
        </w:rPr>
        <w:t xml:space="preserve"> </w:t>
      </w:r>
      <w:r>
        <w:t>as</w:t>
      </w:r>
      <w:r>
        <w:rPr>
          <w:spacing w:val="-7"/>
        </w:rPr>
        <w:t xml:space="preserve"> </w:t>
      </w:r>
      <w:r>
        <w:t>major</w:t>
      </w:r>
      <w:r>
        <w:rPr>
          <w:spacing w:val="-7"/>
        </w:rPr>
        <w:t xml:space="preserve"> </w:t>
      </w:r>
      <w:r>
        <w:t>stakeholders,</w:t>
      </w:r>
      <w:r>
        <w:rPr>
          <w:spacing w:val="-8"/>
        </w:rPr>
        <w:t xml:space="preserve"> </w:t>
      </w:r>
      <w:r>
        <w:t>and</w:t>
      </w:r>
      <w:r>
        <w:rPr>
          <w:spacing w:val="-7"/>
        </w:rPr>
        <w:t xml:space="preserve"> </w:t>
      </w:r>
      <w:r>
        <w:t>the</w:t>
      </w:r>
      <w:r>
        <w:rPr>
          <w:spacing w:val="-7"/>
        </w:rPr>
        <w:t xml:space="preserve"> </w:t>
      </w:r>
      <w:r>
        <w:t>goal</w:t>
      </w:r>
      <w:r>
        <w:rPr>
          <w:spacing w:val="-7"/>
        </w:rPr>
        <w:t xml:space="preserve"> </w:t>
      </w:r>
      <w:r>
        <w:t>becomes</w:t>
      </w:r>
      <w:r>
        <w:rPr>
          <w:spacing w:val="-7"/>
        </w:rPr>
        <w:t xml:space="preserve"> </w:t>
      </w:r>
      <w:r>
        <w:t>to</w:t>
      </w:r>
      <w:r>
        <w:rPr>
          <w:spacing w:val="-8"/>
        </w:rPr>
        <w:t xml:space="preserve"> </w:t>
      </w:r>
      <w:r>
        <w:t>fulfill</w:t>
      </w:r>
      <w:r>
        <w:rPr>
          <w:spacing w:val="-7"/>
        </w:rPr>
        <w:t xml:space="preserve"> </w:t>
      </w:r>
      <w:r>
        <w:t>a</w:t>
      </w:r>
      <w:r>
        <w:rPr>
          <w:spacing w:val="-7"/>
        </w:rPr>
        <w:t xml:space="preserve"> </w:t>
      </w:r>
      <w:r>
        <w:t>customer-facing function effectively rather than simply to cater to the wishes of the owner(s).</w:t>
      </w:r>
      <w:r>
        <w:rPr>
          <w:spacing w:val="-35"/>
        </w:rPr>
        <w:t xml:space="preserve"> </w:t>
      </w:r>
      <w:r>
        <w:t>A</w:t>
      </w:r>
    </w:p>
    <w:p w14:paraId="0538A4D6" w14:textId="77777777" w:rsidR="00407150" w:rsidRDefault="003426F8">
      <w:pPr>
        <w:pStyle w:val="BodyText"/>
        <w:ind w:left="768" w:right="846"/>
      </w:pPr>
      <w:r>
        <w:t>departmentalized, functionally-based structure is adopted where managers are appointed to head marketing, production, and perhaps accounting or development departments.</w:t>
      </w:r>
    </w:p>
    <w:p w14:paraId="69185039" w14:textId="77777777" w:rsidR="00407150" w:rsidRDefault="00407150">
      <w:pPr>
        <w:pStyle w:val="BodyText"/>
        <w:spacing w:before="11"/>
        <w:rPr>
          <w:sz w:val="22"/>
        </w:rPr>
      </w:pPr>
    </w:p>
    <w:p w14:paraId="64CA9A88" w14:textId="77777777" w:rsidR="00407150" w:rsidRDefault="003426F8">
      <w:pPr>
        <w:pStyle w:val="BodyText"/>
        <w:ind w:left="768" w:right="787"/>
      </w:pPr>
      <w:r>
        <w:t>The owner-manager plays a less central role in routine administration. In the Start-up stage the owner-manager(s) could take all the risks he/she wanted, but in the Growth stage the delegated leaders cannot. Strategy is still focused at the top of the hierarchy, with input from within the organization. Also, the product innovation emphasis becomes incremental rather than dramatic as the market pull makes extremely dramatic moves less necessary.</w:t>
      </w:r>
    </w:p>
    <w:p w14:paraId="4B974EF6" w14:textId="77777777" w:rsidR="00407150" w:rsidRDefault="00407150">
      <w:pPr>
        <w:pStyle w:val="BodyText"/>
        <w:spacing w:before="11"/>
        <w:rPr>
          <w:sz w:val="22"/>
        </w:rPr>
      </w:pPr>
    </w:p>
    <w:p w14:paraId="06BD215E" w14:textId="77777777" w:rsidR="00407150" w:rsidRDefault="003426F8">
      <w:pPr>
        <w:pStyle w:val="BodyText"/>
        <w:ind w:left="768" w:right="846"/>
      </w:pPr>
      <w:r>
        <w:t>From a product development and delivery perspective, roles within the organization become more differentiated, and there is a relative increase in the sizes of the</w:t>
      </w:r>
    </w:p>
    <w:p w14:paraId="20B5B924" w14:textId="77777777" w:rsidR="00407150" w:rsidRDefault="003426F8">
      <w:pPr>
        <w:pStyle w:val="BodyText"/>
        <w:spacing w:before="2"/>
        <w:ind w:left="768" w:right="727"/>
      </w:pPr>
      <w:r>
        <w:t>marketing, sales and operations organizations versus development to generate and fulfill demand. Due to the diversification of the product line and customer base, specialization is beginning to occur in responsibilities. In order to maintain control and direction of the firm, more formalized methods of information sharing are required as</w:t>
      </w:r>
    </w:p>
    <w:p w14:paraId="768C5113" w14:textId="77777777" w:rsidR="00407150" w:rsidRDefault="00407150">
      <w:pPr>
        <w:sectPr w:rsidR="00407150">
          <w:pgSz w:w="11910" w:h="16840"/>
          <w:pgMar w:top="1360" w:right="700" w:bottom="280" w:left="1180" w:header="720" w:footer="720" w:gutter="0"/>
          <w:cols w:space="720"/>
        </w:sectPr>
      </w:pPr>
    </w:p>
    <w:p w14:paraId="000F2C2F" w14:textId="77777777" w:rsidR="00407150" w:rsidRDefault="003426F8">
      <w:pPr>
        <w:spacing w:before="31"/>
        <w:ind w:right="714"/>
        <w:jc w:val="right"/>
        <w:rPr>
          <w:sz w:val="20"/>
        </w:rPr>
      </w:pPr>
      <w:r>
        <w:rPr>
          <w:sz w:val="20"/>
        </w:rPr>
        <w:lastRenderedPageBreak/>
        <w:t>29</w:t>
      </w:r>
    </w:p>
    <w:p w14:paraId="611EB84D" w14:textId="77777777" w:rsidR="00407150" w:rsidRDefault="00407150">
      <w:pPr>
        <w:pStyle w:val="BodyText"/>
        <w:spacing w:before="4"/>
        <w:rPr>
          <w:sz w:val="22"/>
        </w:rPr>
      </w:pPr>
    </w:p>
    <w:p w14:paraId="729148C6" w14:textId="77777777" w:rsidR="00407150" w:rsidRDefault="003426F8">
      <w:pPr>
        <w:pStyle w:val="BodyText"/>
        <w:tabs>
          <w:tab w:val="left" w:pos="5442"/>
        </w:tabs>
        <w:spacing w:before="51"/>
        <w:ind w:left="768" w:right="1194"/>
      </w:pPr>
      <w:r>
        <w:t>are cross-functional</w:t>
      </w:r>
      <w:r>
        <w:rPr>
          <w:spacing w:val="-14"/>
        </w:rPr>
        <w:t xml:space="preserve"> </w:t>
      </w:r>
      <w:r>
        <w:t>coordination</w:t>
      </w:r>
      <w:r>
        <w:rPr>
          <w:spacing w:val="-7"/>
        </w:rPr>
        <w:t xml:space="preserve"> </w:t>
      </w:r>
      <w:r>
        <w:t>activities.</w:t>
      </w:r>
      <w:r>
        <w:tab/>
        <w:t>The formal emergence of project, program,</w:t>
      </w:r>
      <w:r>
        <w:rPr>
          <w:spacing w:val="-6"/>
        </w:rPr>
        <w:t xml:space="preserve"> </w:t>
      </w:r>
      <w:r>
        <w:t>and</w:t>
      </w:r>
      <w:r>
        <w:rPr>
          <w:spacing w:val="-6"/>
        </w:rPr>
        <w:t xml:space="preserve"> </w:t>
      </w:r>
      <w:r>
        <w:t>product</w:t>
      </w:r>
      <w:r>
        <w:rPr>
          <w:spacing w:val="-6"/>
        </w:rPr>
        <w:t xml:space="preserve"> </w:t>
      </w:r>
      <w:r>
        <w:t>managers</w:t>
      </w:r>
      <w:r>
        <w:rPr>
          <w:spacing w:val="-5"/>
        </w:rPr>
        <w:t xml:space="preserve"> </w:t>
      </w:r>
      <w:r>
        <w:t>will</w:t>
      </w:r>
      <w:r>
        <w:rPr>
          <w:spacing w:val="-7"/>
        </w:rPr>
        <w:t xml:space="preserve"> </w:t>
      </w:r>
      <w:r>
        <w:t>likely</w:t>
      </w:r>
      <w:r>
        <w:rPr>
          <w:spacing w:val="-5"/>
        </w:rPr>
        <w:t xml:space="preserve"> </w:t>
      </w:r>
      <w:r>
        <w:t>occur</w:t>
      </w:r>
      <w:r>
        <w:rPr>
          <w:spacing w:val="-6"/>
        </w:rPr>
        <w:t xml:space="preserve"> </w:t>
      </w:r>
      <w:r>
        <w:t>if</w:t>
      </w:r>
      <w:r>
        <w:rPr>
          <w:spacing w:val="-5"/>
        </w:rPr>
        <w:t xml:space="preserve"> </w:t>
      </w:r>
      <w:r>
        <w:t>they</w:t>
      </w:r>
      <w:r>
        <w:rPr>
          <w:spacing w:val="-5"/>
        </w:rPr>
        <w:t xml:space="preserve"> </w:t>
      </w:r>
      <w:r>
        <w:t>have</w:t>
      </w:r>
      <w:r>
        <w:rPr>
          <w:spacing w:val="-6"/>
        </w:rPr>
        <w:t xml:space="preserve"> </w:t>
      </w:r>
      <w:r>
        <w:t>not</w:t>
      </w:r>
      <w:r>
        <w:rPr>
          <w:spacing w:val="-6"/>
        </w:rPr>
        <w:t xml:space="preserve"> </w:t>
      </w:r>
      <w:r>
        <w:t>already</w:t>
      </w:r>
      <w:r>
        <w:rPr>
          <w:spacing w:val="-5"/>
        </w:rPr>
        <w:t xml:space="preserve"> </w:t>
      </w:r>
      <w:r>
        <w:t>appeared.</w:t>
      </w:r>
    </w:p>
    <w:p w14:paraId="4AA1C37F" w14:textId="77777777" w:rsidR="00407150" w:rsidRDefault="00407150">
      <w:pPr>
        <w:pStyle w:val="BodyText"/>
        <w:spacing w:before="11"/>
        <w:rPr>
          <w:sz w:val="22"/>
        </w:rPr>
      </w:pPr>
    </w:p>
    <w:p w14:paraId="3AD5CACF" w14:textId="77777777" w:rsidR="00407150" w:rsidRDefault="003426F8">
      <w:pPr>
        <w:pStyle w:val="BodyText"/>
        <w:ind w:left="768" w:right="657"/>
      </w:pPr>
      <w:r>
        <w:t>As indicated, drastic product innovation takes a back seat to incremental innovation. This is primarily the result of the growth of the existing product line being sufficient to drive the organizational success without taking significant risks. In addition, the existing customer base begins to influence the product evolution and resource allocation</w:t>
      </w:r>
    </w:p>
    <w:p w14:paraId="36D241B7" w14:textId="77777777" w:rsidR="00407150" w:rsidRDefault="003426F8">
      <w:pPr>
        <w:pStyle w:val="BodyText"/>
        <w:spacing w:before="1"/>
        <w:ind w:left="768"/>
      </w:pPr>
      <w:r>
        <w:t>through smaller feature enhancements and product improvements.</w:t>
      </w:r>
    </w:p>
    <w:p w14:paraId="3B2FCD24" w14:textId="77777777" w:rsidR="00407150" w:rsidRDefault="00407150">
      <w:pPr>
        <w:pStyle w:val="BodyText"/>
        <w:spacing w:before="11"/>
        <w:rPr>
          <w:sz w:val="22"/>
        </w:rPr>
      </w:pPr>
    </w:p>
    <w:p w14:paraId="33DDB8BE" w14:textId="77777777" w:rsidR="00407150" w:rsidRDefault="003426F8">
      <w:pPr>
        <w:pStyle w:val="BodyText"/>
        <w:tabs>
          <w:tab w:val="left" w:pos="8743"/>
        </w:tabs>
        <w:ind w:left="768" w:right="918"/>
      </w:pPr>
      <w:r>
        <w:t>One problem that can occur during the Growth stage is the crisis</w:t>
      </w:r>
      <w:r>
        <w:rPr>
          <w:spacing w:val="-28"/>
        </w:rPr>
        <w:t xml:space="preserve"> </w:t>
      </w:r>
      <w:r>
        <w:t>of</w:t>
      </w:r>
      <w:r>
        <w:rPr>
          <w:spacing w:val="-3"/>
        </w:rPr>
        <w:t xml:space="preserve"> </w:t>
      </w:r>
      <w:r>
        <w:rPr>
          <w:spacing w:val="-4"/>
        </w:rPr>
        <w:t>autonomy.</w:t>
      </w:r>
      <w:r>
        <w:rPr>
          <w:spacing w:val="-4"/>
        </w:rPr>
        <w:tab/>
      </w:r>
      <w:r>
        <w:rPr>
          <w:spacing w:val="-6"/>
        </w:rPr>
        <w:t xml:space="preserve">The </w:t>
      </w:r>
      <w:r>
        <w:t>limited decentralization of power coupled with less emphasis on major innovation activities makes the organization increasingly less responsive to market changes. The crisis</w:t>
      </w:r>
      <w:r>
        <w:rPr>
          <w:spacing w:val="-6"/>
        </w:rPr>
        <w:t xml:space="preserve"> </w:t>
      </w:r>
      <w:r>
        <w:t>that</w:t>
      </w:r>
      <w:r>
        <w:rPr>
          <w:spacing w:val="-4"/>
        </w:rPr>
        <w:t xml:space="preserve"> </w:t>
      </w:r>
      <w:r>
        <w:t>develops</w:t>
      </w:r>
      <w:r>
        <w:rPr>
          <w:spacing w:val="-6"/>
        </w:rPr>
        <w:t xml:space="preserve"> </w:t>
      </w:r>
      <w:r>
        <w:t>is</w:t>
      </w:r>
      <w:r>
        <w:rPr>
          <w:spacing w:val="-5"/>
        </w:rPr>
        <w:t xml:space="preserve"> </w:t>
      </w:r>
      <w:r>
        <w:t>driven</w:t>
      </w:r>
      <w:r>
        <w:rPr>
          <w:spacing w:val="-4"/>
        </w:rPr>
        <w:t xml:space="preserve"> </w:t>
      </w:r>
      <w:r>
        <w:t>by</w:t>
      </w:r>
      <w:r>
        <w:rPr>
          <w:spacing w:val="-5"/>
        </w:rPr>
        <w:t xml:space="preserve"> </w:t>
      </w:r>
      <w:r>
        <w:t>top-level</w:t>
      </w:r>
      <w:r>
        <w:rPr>
          <w:spacing w:val="-4"/>
        </w:rPr>
        <w:t xml:space="preserve"> </w:t>
      </w:r>
      <w:r>
        <w:t>managers'</w:t>
      </w:r>
      <w:r>
        <w:rPr>
          <w:spacing w:val="-5"/>
        </w:rPr>
        <w:t xml:space="preserve"> </w:t>
      </w:r>
      <w:r>
        <w:t>reluctance</w:t>
      </w:r>
      <w:r>
        <w:rPr>
          <w:spacing w:val="-5"/>
        </w:rPr>
        <w:t xml:space="preserve"> </w:t>
      </w:r>
      <w:r>
        <w:t>to</w:t>
      </w:r>
      <w:r>
        <w:rPr>
          <w:spacing w:val="-5"/>
        </w:rPr>
        <w:t xml:space="preserve"> </w:t>
      </w:r>
      <w:r>
        <w:t>delegate</w:t>
      </w:r>
      <w:r>
        <w:rPr>
          <w:spacing w:val="-5"/>
        </w:rPr>
        <w:t xml:space="preserve"> </w:t>
      </w:r>
      <w:r>
        <w:t>authority</w:t>
      </w:r>
    </w:p>
    <w:p w14:paraId="5C05229E" w14:textId="3935054F" w:rsidR="00407150" w:rsidRDefault="003426F8">
      <w:pPr>
        <w:pStyle w:val="BodyText"/>
        <w:spacing w:before="1"/>
        <w:ind w:left="768" w:right="657"/>
      </w:pPr>
      <w:r>
        <w:t>and creates the associated frustration at lower levels. The Growth stage officially begins to end as sales start to slow.</w:t>
      </w:r>
    </w:p>
    <w:p w14:paraId="4C0E002F" w14:textId="77777777" w:rsidR="00407150" w:rsidRDefault="00407150">
      <w:pPr>
        <w:pStyle w:val="BodyText"/>
        <w:spacing w:before="10"/>
        <w:rPr>
          <w:sz w:val="22"/>
        </w:rPr>
      </w:pPr>
    </w:p>
    <w:p w14:paraId="5029DD6B" w14:textId="77777777" w:rsidR="00407150" w:rsidRDefault="003426F8">
      <w:pPr>
        <w:pStyle w:val="ListParagraph"/>
        <w:numPr>
          <w:ilvl w:val="1"/>
          <w:numId w:val="40"/>
        </w:numPr>
        <w:tabs>
          <w:tab w:val="left" w:pos="854"/>
        </w:tabs>
        <w:ind w:hanging="419"/>
        <w:rPr>
          <w:sz w:val="24"/>
        </w:rPr>
      </w:pPr>
      <w:r>
        <w:rPr>
          <w:sz w:val="24"/>
        </w:rPr>
        <w:t>Maturity</w:t>
      </w:r>
      <w:r>
        <w:rPr>
          <w:spacing w:val="-1"/>
          <w:sz w:val="24"/>
        </w:rPr>
        <w:t xml:space="preserve"> </w:t>
      </w:r>
      <w:r>
        <w:rPr>
          <w:sz w:val="24"/>
        </w:rPr>
        <w:t>Stage</w:t>
      </w:r>
    </w:p>
    <w:p w14:paraId="7120439C" w14:textId="77777777" w:rsidR="00407150" w:rsidRDefault="003426F8">
      <w:pPr>
        <w:pStyle w:val="BodyText"/>
        <w:spacing w:before="181"/>
        <w:ind w:left="768" w:right="657"/>
      </w:pPr>
      <w:r>
        <w:t>At Maturity, sales levels stabilize due to a high level of competitive activity and possibly due to market saturation. The company may be highly profitable and have a cash-cow product. The goal then becomes smooth and efficient functioning to maximize profits in the wake of declining sales growth. Firms demonstrate more concern for internal efficiency and install more control mechanisms and processes. Structures are in some ways similar to those found in the growth phase.</w:t>
      </w:r>
    </w:p>
    <w:p w14:paraId="7DCEAD88" w14:textId="77777777" w:rsidR="00407150" w:rsidRDefault="00407150">
      <w:pPr>
        <w:pStyle w:val="BodyText"/>
        <w:spacing w:before="12"/>
        <w:rPr>
          <w:sz w:val="22"/>
        </w:rPr>
      </w:pPr>
    </w:p>
    <w:p w14:paraId="7CE42FF7" w14:textId="77777777" w:rsidR="00407150" w:rsidRDefault="003426F8">
      <w:pPr>
        <w:pStyle w:val="BodyText"/>
        <w:ind w:left="768" w:right="765"/>
      </w:pPr>
      <w:r>
        <w:t>Departmental, functionally-based structures prevail since they continue to suit the focused product-market scope. By now, firms are usually run by professional managers who are somewhat more in favor of a participative management approach.</w:t>
      </w:r>
    </w:p>
    <w:p w14:paraId="591116C8" w14:textId="77777777" w:rsidR="00407150" w:rsidRDefault="003426F8">
      <w:pPr>
        <w:pStyle w:val="BodyText"/>
        <w:ind w:left="768" w:right="727"/>
      </w:pPr>
      <w:r>
        <w:t>Nonetheless, firms do remain fairly centralized. There is less delegation of power than in the growth phase, perhaps because the simplicity and stability of operations make it easier for only a few key managers to dominate.</w:t>
      </w:r>
    </w:p>
    <w:p w14:paraId="7FA3E0D3" w14:textId="77777777" w:rsidR="00407150" w:rsidRDefault="00407150">
      <w:pPr>
        <w:pStyle w:val="BodyText"/>
        <w:spacing w:before="11"/>
        <w:rPr>
          <w:sz w:val="22"/>
        </w:rPr>
      </w:pPr>
    </w:p>
    <w:p w14:paraId="4CF50D9D" w14:textId="77777777" w:rsidR="00407150" w:rsidRDefault="003426F8">
      <w:pPr>
        <w:pStyle w:val="BodyText"/>
        <w:ind w:left="768" w:right="915"/>
      </w:pPr>
      <w:r>
        <w:t>Firms in the Maturity stage are conservative with the level of innovation falling and a more bureaucratic organization structure established. Information processing activity changes in several key ways - there is more emphasis upon formal cost controls, budgets and performance measures. Companies also implement systems of</w:t>
      </w:r>
    </w:p>
    <w:p w14:paraId="70182FC0" w14:textId="77777777" w:rsidR="00407150" w:rsidRDefault="003426F8">
      <w:pPr>
        <w:pStyle w:val="BodyText"/>
        <w:spacing w:before="1"/>
        <w:ind w:left="768" w:right="802"/>
      </w:pPr>
      <w:r>
        <w:t>coordination to enable their various business units and departments to work together. These efforts, however, tend to cause an influx of red tape. Coordination techniques such as product groups, formal planning processes, and corporate staff become, over time, a bureaucratic system that causes delays in decision making.</w:t>
      </w:r>
    </w:p>
    <w:p w14:paraId="6AECD248" w14:textId="77777777" w:rsidR="00407150" w:rsidRDefault="00407150">
      <w:pPr>
        <w:pStyle w:val="BodyText"/>
        <w:spacing w:before="10"/>
        <w:rPr>
          <w:sz w:val="22"/>
        </w:rPr>
      </w:pPr>
    </w:p>
    <w:p w14:paraId="1A4C05FA" w14:textId="77777777" w:rsidR="00407150" w:rsidRDefault="003426F8">
      <w:pPr>
        <w:pStyle w:val="BodyText"/>
        <w:ind w:left="768" w:right="657"/>
      </w:pPr>
      <w:r>
        <w:t>The Maturity stage shows a style of decision making which is less innovative, less proactive, and more risk averse than in any other phase. The aim is to not rock the boat and to focus upon efficiency rather than novelty. The tendency, more than in any other stage, is to follow the competition - to wait for competitors to lead the way in</w:t>
      </w:r>
    </w:p>
    <w:p w14:paraId="718DF7FF" w14:textId="77777777" w:rsidR="00407150" w:rsidRDefault="003426F8">
      <w:pPr>
        <w:pStyle w:val="BodyText"/>
        <w:spacing w:before="1"/>
        <w:ind w:left="768"/>
      </w:pPr>
      <w:r>
        <w:t>innovating and then to imitate the innovations if it proves to be necessary. The</w:t>
      </w:r>
    </w:p>
    <w:p w14:paraId="6E6FE9F8" w14:textId="77777777" w:rsidR="00407150" w:rsidRDefault="003426F8">
      <w:pPr>
        <w:pStyle w:val="BodyText"/>
        <w:ind w:left="768" w:right="846"/>
      </w:pPr>
      <w:r>
        <w:t>Maturity stage can persist for some period of time depending on the industry. As long as sales and profits are stable, there is not a huge incentive to change the status quo,</w:t>
      </w:r>
    </w:p>
    <w:p w14:paraId="566FC481" w14:textId="77777777" w:rsidR="00407150" w:rsidRDefault="00407150">
      <w:pPr>
        <w:sectPr w:rsidR="00407150">
          <w:pgSz w:w="11910" w:h="16840"/>
          <w:pgMar w:top="800" w:right="700" w:bottom="280" w:left="1180" w:header="720" w:footer="720" w:gutter="0"/>
          <w:cols w:space="720"/>
        </w:sectPr>
      </w:pPr>
    </w:p>
    <w:p w14:paraId="18D27AFB" w14:textId="77777777" w:rsidR="00407150" w:rsidRDefault="003426F8">
      <w:pPr>
        <w:pStyle w:val="BodyText"/>
        <w:spacing w:before="39"/>
        <w:ind w:left="768"/>
      </w:pPr>
      <w:r>
        <w:lastRenderedPageBreak/>
        <w:t>even if industry threats loom on the horizon.</w:t>
      </w:r>
    </w:p>
    <w:p w14:paraId="5DC4BB29" w14:textId="77777777" w:rsidR="00407150" w:rsidRDefault="00407150">
      <w:pPr>
        <w:pStyle w:val="BodyText"/>
        <w:spacing w:before="11"/>
        <w:rPr>
          <w:sz w:val="22"/>
        </w:rPr>
      </w:pPr>
    </w:p>
    <w:p w14:paraId="5F4CF4C6" w14:textId="77777777" w:rsidR="00407150" w:rsidRDefault="003426F8">
      <w:pPr>
        <w:pStyle w:val="BodyText"/>
        <w:ind w:left="768" w:right="727"/>
      </w:pPr>
      <w:r>
        <w:t>The product development and delivery structure is highly focused on analysis and cost control. In essence, the finance organization is running the product-based company.</w:t>
      </w:r>
    </w:p>
    <w:p w14:paraId="26574AD0" w14:textId="77777777" w:rsidR="00407150" w:rsidRDefault="003426F8">
      <w:pPr>
        <w:pStyle w:val="BodyText"/>
        <w:ind w:left="768" w:right="727"/>
      </w:pPr>
      <w:r>
        <w:t>Development is primarily in a product sustaining or me-too development mode and justification of major activities is strongly tied to business case analysis. The marketing organization will be more focused on monitoring competition and on pricing and promotion strategies in a highly competitive and defined market versus finding</w:t>
      </w:r>
    </w:p>
    <w:p w14:paraId="7DDDE334" w14:textId="77777777" w:rsidR="00407150" w:rsidRDefault="003426F8">
      <w:pPr>
        <w:pStyle w:val="BodyText"/>
        <w:spacing w:before="1"/>
        <w:ind w:left="768" w:right="846"/>
      </w:pPr>
      <w:r>
        <w:t>innovative new offerings or markets. There may be some projects looking at potential future technologies and products, but they will tend to be underfunded and not prioritized as major initiatives.</w:t>
      </w:r>
    </w:p>
    <w:p w14:paraId="44623355" w14:textId="77777777" w:rsidR="00407150" w:rsidRDefault="00407150">
      <w:pPr>
        <w:pStyle w:val="BodyText"/>
        <w:spacing w:before="11"/>
        <w:rPr>
          <w:sz w:val="22"/>
        </w:rPr>
      </w:pPr>
    </w:p>
    <w:p w14:paraId="06581E06" w14:textId="42196C55" w:rsidR="00407150" w:rsidRDefault="003426F8">
      <w:pPr>
        <w:pStyle w:val="BodyText"/>
        <w:ind w:left="768" w:right="924"/>
      </w:pPr>
      <w:r>
        <w:t>Ultimately, the crisis that strikes the firm in the Maturity stage is the envisioned or actual progression to the Decline stage. While the realization may occur, the firm and its managers are paralyzed by a combination of bureaucratic processes and lack of</w:t>
      </w:r>
    </w:p>
    <w:p w14:paraId="7D846CFF" w14:textId="77777777" w:rsidR="00407150" w:rsidRDefault="003426F8">
      <w:pPr>
        <w:pStyle w:val="BodyText"/>
        <w:spacing w:line="292" w:lineRule="exact"/>
        <w:ind w:left="768"/>
      </w:pPr>
      <w:r>
        <w:t>innovation capabilities.</w:t>
      </w:r>
    </w:p>
    <w:p w14:paraId="5C5661E7" w14:textId="77777777" w:rsidR="00407150" w:rsidRDefault="00407150">
      <w:pPr>
        <w:pStyle w:val="BodyText"/>
        <w:rPr>
          <w:sz w:val="23"/>
        </w:rPr>
      </w:pPr>
    </w:p>
    <w:p w14:paraId="78F6D114" w14:textId="77777777" w:rsidR="00407150" w:rsidRDefault="003426F8">
      <w:pPr>
        <w:pStyle w:val="ListParagraph"/>
        <w:numPr>
          <w:ilvl w:val="1"/>
          <w:numId w:val="40"/>
        </w:numPr>
        <w:tabs>
          <w:tab w:val="left" w:pos="854"/>
        </w:tabs>
        <w:ind w:hanging="419"/>
        <w:rPr>
          <w:sz w:val="24"/>
        </w:rPr>
      </w:pPr>
      <w:r>
        <w:rPr>
          <w:sz w:val="24"/>
        </w:rPr>
        <w:t>Revival</w:t>
      </w:r>
      <w:r>
        <w:rPr>
          <w:spacing w:val="-1"/>
          <w:sz w:val="24"/>
        </w:rPr>
        <w:t xml:space="preserve"> </w:t>
      </w:r>
      <w:r>
        <w:rPr>
          <w:sz w:val="24"/>
        </w:rPr>
        <w:t>Stage</w:t>
      </w:r>
    </w:p>
    <w:p w14:paraId="2FBFD744" w14:textId="77777777" w:rsidR="00407150" w:rsidRDefault="003426F8">
      <w:pPr>
        <w:pStyle w:val="BodyText"/>
        <w:spacing w:before="180"/>
        <w:ind w:left="768" w:right="846"/>
      </w:pPr>
      <w:r>
        <w:t>The Revival stage is optional and can occur during a Mature or Decline stage for a firm who recognizes and initiates drastic changes to alter their current trajectory. This is</w:t>
      </w:r>
    </w:p>
    <w:p w14:paraId="6DB20DDD" w14:textId="77777777" w:rsidR="00407150" w:rsidRDefault="003426F8">
      <w:pPr>
        <w:pStyle w:val="BodyText"/>
        <w:ind w:left="768" w:right="1271"/>
      </w:pPr>
      <w:r>
        <w:t>typically a phase of diversification and expansion of product-market scope. Firms pursue rapid growth through innovation, acquisition, and diversification and this</w:t>
      </w:r>
    </w:p>
    <w:p w14:paraId="62CAC008" w14:textId="77777777" w:rsidR="00407150" w:rsidRDefault="003426F8">
      <w:pPr>
        <w:pStyle w:val="BodyText"/>
        <w:tabs>
          <w:tab w:val="left" w:pos="4456"/>
        </w:tabs>
        <w:ind w:left="768" w:right="1212"/>
      </w:pPr>
      <w:r>
        <w:t>involves a good deal of</w:t>
      </w:r>
      <w:r>
        <w:rPr>
          <w:spacing w:val="-17"/>
        </w:rPr>
        <w:t xml:space="preserve"> </w:t>
      </w:r>
      <w:r>
        <w:t>risk</w:t>
      </w:r>
      <w:r>
        <w:rPr>
          <w:spacing w:val="-3"/>
        </w:rPr>
        <w:t xml:space="preserve"> </w:t>
      </w:r>
      <w:r>
        <w:t>taking.</w:t>
      </w:r>
      <w:r>
        <w:tab/>
        <w:t>New top-level leadership is often required</w:t>
      </w:r>
      <w:r>
        <w:rPr>
          <w:spacing w:val="-31"/>
        </w:rPr>
        <w:t xml:space="preserve"> </w:t>
      </w:r>
      <w:r>
        <w:t>to initiate or effectively implement this stage and it is also a period of</w:t>
      </w:r>
      <w:r>
        <w:rPr>
          <w:spacing w:val="-37"/>
        </w:rPr>
        <w:t xml:space="preserve"> </w:t>
      </w:r>
      <w:r>
        <w:t>necessarily</w:t>
      </w:r>
    </w:p>
    <w:p w14:paraId="1735F0B7" w14:textId="77777777" w:rsidR="00407150" w:rsidRDefault="003426F8">
      <w:pPr>
        <w:pStyle w:val="BodyText"/>
        <w:spacing w:before="1"/>
        <w:ind w:left="768"/>
      </w:pPr>
      <w:r>
        <w:t>increased investment.</w:t>
      </w:r>
    </w:p>
    <w:p w14:paraId="0B604EFC" w14:textId="77777777" w:rsidR="00407150" w:rsidRDefault="00407150">
      <w:pPr>
        <w:pStyle w:val="BodyText"/>
        <w:spacing w:before="10"/>
        <w:rPr>
          <w:sz w:val="22"/>
        </w:rPr>
      </w:pPr>
    </w:p>
    <w:p w14:paraId="08C2DD5C" w14:textId="77777777" w:rsidR="00407150" w:rsidRDefault="003426F8">
      <w:pPr>
        <w:pStyle w:val="BodyText"/>
        <w:spacing w:before="1"/>
        <w:ind w:left="768" w:right="657"/>
      </w:pPr>
      <w:r>
        <w:t>It also encourages a focus on innovation rather than imitation of the strategies of competitors as in the Maturity stage. Risk is mitigated and informed by an analytical, reflective and participative approach to decision making. It is common for task forces and project teams to be formed to analyze major capital expenditures, innovations or acquisitions. Groups of experts come together to analyze problems and to generate and evaluate different solution alternatives in a systematic and scientific way. Some firms begin adopting divisional and matrix structures for the first time in order to cope with</w:t>
      </w:r>
    </w:p>
    <w:p w14:paraId="36B2D4A9" w14:textId="77777777" w:rsidR="00407150" w:rsidRDefault="003426F8">
      <w:pPr>
        <w:pStyle w:val="BodyText"/>
        <w:ind w:left="768" w:right="846"/>
      </w:pPr>
      <w:r>
        <w:t>the more complex and heterogeneous markets. Decision-making needs to be accelerated, and thus typically pushed down lower in the organization and with fewer formal hurdles at an executive level.</w:t>
      </w:r>
    </w:p>
    <w:p w14:paraId="059520C1" w14:textId="77777777" w:rsidR="00407150" w:rsidRDefault="00407150">
      <w:pPr>
        <w:pStyle w:val="BodyText"/>
        <w:spacing w:before="11"/>
        <w:rPr>
          <w:sz w:val="22"/>
        </w:rPr>
      </w:pPr>
    </w:p>
    <w:p w14:paraId="451638EC" w14:textId="77777777" w:rsidR="00407150" w:rsidRDefault="003426F8">
      <w:pPr>
        <w:pStyle w:val="BodyText"/>
        <w:ind w:left="768" w:right="889"/>
        <w:jc w:val="both"/>
      </w:pPr>
      <w:r>
        <w:t>Information processing also becomes much more diverse and expanded.   Instead of a</w:t>
      </w:r>
      <w:r>
        <w:rPr>
          <w:spacing w:val="-5"/>
        </w:rPr>
        <w:t xml:space="preserve"> </w:t>
      </w:r>
      <w:r>
        <w:t>focus</w:t>
      </w:r>
      <w:r>
        <w:rPr>
          <w:spacing w:val="-5"/>
        </w:rPr>
        <w:t xml:space="preserve"> </w:t>
      </w:r>
      <w:r>
        <w:t>on</w:t>
      </w:r>
      <w:r>
        <w:rPr>
          <w:spacing w:val="-5"/>
        </w:rPr>
        <w:t xml:space="preserve"> </w:t>
      </w:r>
      <w:r>
        <w:t>financial</w:t>
      </w:r>
      <w:r>
        <w:rPr>
          <w:spacing w:val="-4"/>
        </w:rPr>
        <w:t xml:space="preserve"> </w:t>
      </w:r>
      <w:r>
        <w:t>controls</w:t>
      </w:r>
      <w:r>
        <w:rPr>
          <w:spacing w:val="-4"/>
        </w:rPr>
        <w:t xml:space="preserve"> </w:t>
      </w:r>
      <w:r>
        <w:t>and</w:t>
      </w:r>
      <w:r>
        <w:rPr>
          <w:spacing w:val="-5"/>
        </w:rPr>
        <w:t xml:space="preserve"> </w:t>
      </w:r>
      <w:r>
        <w:t>performance</w:t>
      </w:r>
      <w:r>
        <w:rPr>
          <w:spacing w:val="-4"/>
        </w:rPr>
        <w:t xml:space="preserve"> </w:t>
      </w:r>
      <w:r>
        <w:t>reporting,</w:t>
      </w:r>
      <w:r>
        <w:rPr>
          <w:spacing w:val="-4"/>
        </w:rPr>
        <w:t xml:space="preserve"> </w:t>
      </w:r>
      <w:r>
        <w:t>the</w:t>
      </w:r>
      <w:r>
        <w:rPr>
          <w:spacing w:val="-4"/>
        </w:rPr>
        <w:t xml:space="preserve"> </w:t>
      </w:r>
      <w:r>
        <w:t>need</w:t>
      </w:r>
      <w:r>
        <w:rPr>
          <w:spacing w:val="-4"/>
        </w:rPr>
        <w:t xml:space="preserve"> </w:t>
      </w:r>
      <w:r>
        <w:rPr>
          <w:spacing w:val="-3"/>
        </w:rPr>
        <w:t>for</w:t>
      </w:r>
      <w:r>
        <w:rPr>
          <w:spacing w:val="-5"/>
        </w:rPr>
        <w:t xml:space="preserve"> </w:t>
      </w:r>
      <w:r>
        <w:t>information</w:t>
      </w:r>
      <w:r>
        <w:rPr>
          <w:spacing w:val="-5"/>
        </w:rPr>
        <w:t xml:space="preserve"> </w:t>
      </w:r>
      <w:r>
        <w:t>to</w:t>
      </w:r>
    </w:p>
    <w:p w14:paraId="0092810B" w14:textId="77777777" w:rsidR="00407150" w:rsidRDefault="003426F8">
      <w:pPr>
        <w:pStyle w:val="BodyText"/>
        <w:ind w:left="768" w:right="1096"/>
        <w:jc w:val="both"/>
      </w:pPr>
      <w:r>
        <w:t>inform about market and customer opportunities is required. Reorganizing data around</w:t>
      </w:r>
      <w:r>
        <w:rPr>
          <w:spacing w:val="-6"/>
        </w:rPr>
        <w:t xml:space="preserve"> </w:t>
      </w:r>
      <w:r>
        <w:t>markets</w:t>
      </w:r>
      <w:r>
        <w:rPr>
          <w:spacing w:val="-6"/>
        </w:rPr>
        <w:t xml:space="preserve"> </w:t>
      </w:r>
      <w:r>
        <w:t>and</w:t>
      </w:r>
      <w:r>
        <w:rPr>
          <w:spacing w:val="-6"/>
        </w:rPr>
        <w:t xml:space="preserve"> </w:t>
      </w:r>
      <w:r>
        <w:t>sub-segments</w:t>
      </w:r>
      <w:r>
        <w:rPr>
          <w:spacing w:val="-5"/>
        </w:rPr>
        <w:t xml:space="preserve"> </w:t>
      </w:r>
      <w:r>
        <w:t>is</w:t>
      </w:r>
      <w:r>
        <w:rPr>
          <w:spacing w:val="-5"/>
        </w:rPr>
        <w:t xml:space="preserve"> </w:t>
      </w:r>
      <w:r>
        <w:t>required,</w:t>
      </w:r>
      <w:r>
        <w:rPr>
          <w:spacing w:val="-5"/>
        </w:rPr>
        <w:t xml:space="preserve"> </w:t>
      </w:r>
      <w:r>
        <w:t>in</w:t>
      </w:r>
      <w:r>
        <w:rPr>
          <w:spacing w:val="-5"/>
        </w:rPr>
        <w:t xml:space="preserve"> </w:t>
      </w:r>
      <w:r>
        <w:t>addition</w:t>
      </w:r>
      <w:r>
        <w:rPr>
          <w:spacing w:val="-6"/>
        </w:rPr>
        <w:t xml:space="preserve"> </w:t>
      </w:r>
      <w:r>
        <w:t>to</w:t>
      </w:r>
      <w:r>
        <w:rPr>
          <w:spacing w:val="-5"/>
        </w:rPr>
        <w:t xml:space="preserve"> </w:t>
      </w:r>
      <w:r>
        <w:t>potential</w:t>
      </w:r>
      <w:r>
        <w:rPr>
          <w:spacing w:val="-5"/>
        </w:rPr>
        <w:t xml:space="preserve"> </w:t>
      </w:r>
      <w:r>
        <w:t>research</w:t>
      </w:r>
      <w:r>
        <w:rPr>
          <w:spacing w:val="-5"/>
        </w:rPr>
        <w:t xml:space="preserve"> </w:t>
      </w:r>
      <w:r>
        <w:t>into new</w:t>
      </w:r>
      <w:r>
        <w:rPr>
          <w:spacing w:val="-4"/>
        </w:rPr>
        <w:t xml:space="preserve"> </w:t>
      </w:r>
      <w:r>
        <w:t>trends</w:t>
      </w:r>
      <w:r>
        <w:rPr>
          <w:spacing w:val="-3"/>
        </w:rPr>
        <w:t xml:space="preserve"> </w:t>
      </w:r>
      <w:r>
        <w:t>and</w:t>
      </w:r>
      <w:r>
        <w:rPr>
          <w:spacing w:val="-5"/>
        </w:rPr>
        <w:t xml:space="preserve"> </w:t>
      </w:r>
      <w:r>
        <w:t>opportunities.</w:t>
      </w:r>
      <w:r>
        <w:rPr>
          <w:spacing w:val="-4"/>
        </w:rPr>
        <w:t xml:space="preserve"> </w:t>
      </w:r>
      <w:r>
        <w:t>In</w:t>
      </w:r>
      <w:r>
        <w:rPr>
          <w:spacing w:val="-4"/>
        </w:rPr>
        <w:t xml:space="preserve"> </w:t>
      </w:r>
      <w:r>
        <w:t>order</w:t>
      </w:r>
      <w:r>
        <w:rPr>
          <w:spacing w:val="-4"/>
        </w:rPr>
        <w:t xml:space="preserve"> </w:t>
      </w:r>
      <w:r>
        <w:t>to</w:t>
      </w:r>
      <w:r>
        <w:rPr>
          <w:spacing w:val="-4"/>
        </w:rPr>
        <w:t xml:space="preserve"> </w:t>
      </w:r>
      <w:r>
        <w:t>support</w:t>
      </w:r>
      <w:r>
        <w:rPr>
          <w:spacing w:val="-4"/>
        </w:rPr>
        <w:t xml:space="preserve"> </w:t>
      </w:r>
      <w:r>
        <w:t>an</w:t>
      </w:r>
      <w:r>
        <w:rPr>
          <w:spacing w:val="-4"/>
        </w:rPr>
        <w:t xml:space="preserve"> </w:t>
      </w:r>
      <w:r>
        <w:t>innovation</w:t>
      </w:r>
      <w:r>
        <w:rPr>
          <w:spacing w:val="-4"/>
        </w:rPr>
        <w:t xml:space="preserve"> </w:t>
      </w:r>
      <w:r>
        <w:t>mindset</w:t>
      </w:r>
      <w:r>
        <w:rPr>
          <w:spacing w:val="-4"/>
        </w:rPr>
        <w:t xml:space="preserve"> </w:t>
      </w:r>
      <w:r>
        <w:t>across</w:t>
      </w:r>
      <w:r>
        <w:rPr>
          <w:spacing w:val="-4"/>
        </w:rPr>
        <w:t xml:space="preserve"> </w:t>
      </w:r>
      <w:r>
        <w:t>the organization, information availability and sharing must be</w:t>
      </w:r>
      <w:r>
        <w:rPr>
          <w:spacing w:val="-15"/>
        </w:rPr>
        <w:t xml:space="preserve"> </w:t>
      </w:r>
      <w:r>
        <w:t>enabled.</w:t>
      </w:r>
    </w:p>
    <w:p w14:paraId="0F6D252B" w14:textId="77777777" w:rsidR="00407150" w:rsidRDefault="00407150">
      <w:pPr>
        <w:pStyle w:val="BodyText"/>
        <w:rPr>
          <w:sz w:val="23"/>
        </w:rPr>
      </w:pPr>
    </w:p>
    <w:p w14:paraId="69378F81" w14:textId="77777777" w:rsidR="00407150" w:rsidRDefault="003426F8">
      <w:pPr>
        <w:pStyle w:val="BodyText"/>
        <w:ind w:left="768"/>
      </w:pPr>
      <w:r>
        <w:t>Significant changes begin to take place in the product-market strategies being followed.</w:t>
      </w:r>
    </w:p>
    <w:p w14:paraId="138925A4" w14:textId="77777777" w:rsidR="00407150" w:rsidRDefault="003426F8">
      <w:pPr>
        <w:pStyle w:val="BodyText"/>
        <w:ind w:left="768"/>
      </w:pPr>
      <w:r>
        <w:t>For example, there are more major and minor product-line and service innovations</w:t>
      </w:r>
    </w:p>
    <w:p w14:paraId="0F75B13D" w14:textId="77777777" w:rsidR="00407150" w:rsidRDefault="003426F8">
      <w:pPr>
        <w:pStyle w:val="BodyText"/>
        <w:ind w:left="768"/>
      </w:pPr>
      <w:r>
        <w:t>than in any other period. Also, new markets are entered for the first time as firms seek</w:t>
      </w:r>
    </w:p>
    <w:p w14:paraId="311D2E87" w14:textId="77777777" w:rsidR="00407150" w:rsidRDefault="00407150">
      <w:pPr>
        <w:sectPr w:rsidR="00407150">
          <w:pgSz w:w="11910" w:h="16840"/>
          <w:pgMar w:top="1360" w:right="700" w:bottom="280" w:left="1180" w:header="720" w:footer="720" w:gutter="0"/>
          <w:cols w:space="720"/>
        </w:sectPr>
      </w:pPr>
    </w:p>
    <w:p w14:paraId="478EC1D1" w14:textId="77777777" w:rsidR="00407150" w:rsidRDefault="003426F8">
      <w:pPr>
        <w:spacing w:before="31"/>
        <w:ind w:right="714"/>
        <w:jc w:val="right"/>
        <w:rPr>
          <w:sz w:val="20"/>
        </w:rPr>
      </w:pPr>
      <w:r>
        <w:rPr>
          <w:sz w:val="20"/>
        </w:rPr>
        <w:lastRenderedPageBreak/>
        <w:t>31</w:t>
      </w:r>
    </w:p>
    <w:p w14:paraId="4AAE416C" w14:textId="77777777" w:rsidR="00407150" w:rsidRDefault="00407150">
      <w:pPr>
        <w:pStyle w:val="BodyText"/>
        <w:spacing w:before="6"/>
        <w:rPr>
          <w:sz w:val="26"/>
        </w:rPr>
      </w:pPr>
    </w:p>
    <w:p w14:paraId="1A10A58D" w14:textId="77777777" w:rsidR="00407150" w:rsidRDefault="003426F8">
      <w:pPr>
        <w:pStyle w:val="BodyText"/>
        <w:tabs>
          <w:tab w:val="left" w:pos="6280"/>
        </w:tabs>
        <w:spacing w:before="1"/>
        <w:ind w:left="768" w:right="830"/>
      </w:pPr>
      <w:r>
        <w:t>to become more diversified. For the product development and delivery organizations, this can be a very exciting time and also</w:t>
      </w:r>
      <w:r>
        <w:rPr>
          <w:spacing w:val="-23"/>
        </w:rPr>
        <w:t xml:space="preserve"> </w:t>
      </w:r>
      <w:r>
        <w:t>very</w:t>
      </w:r>
      <w:r>
        <w:rPr>
          <w:spacing w:val="-2"/>
        </w:rPr>
        <w:t xml:space="preserve"> </w:t>
      </w:r>
      <w:r>
        <w:t>chaotic.</w:t>
      </w:r>
      <w:r>
        <w:tab/>
        <w:t>The drivers and expectations are on rapid growth and opportunities are high, but analysis and internal coordination across</w:t>
      </w:r>
      <w:r>
        <w:rPr>
          <w:spacing w:val="-7"/>
        </w:rPr>
        <w:t xml:space="preserve"> </w:t>
      </w:r>
      <w:r>
        <w:t>a</w:t>
      </w:r>
      <w:r>
        <w:rPr>
          <w:spacing w:val="-7"/>
        </w:rPr>
        <w:t xml:space="preserve"> </w:t>
      </w:r>
      <w:r>
        <w:t>number</w:t>
      </w:r>
      <w:r>
        <w:rPr>
          <w:spacing w:val="-7"/>
        </w:rPr>
        <w:t xml:space="preserve"> </w:t>
      </w:r>
      <w:r>
        <w:t>of</w:t>
      </w:r>
      <w:r>
        <w:rPr>
          <w:spacing w:val="-7"/>
        </w:rPr>
        <w:t xml:space="preserve"> </w:t>
      </w:r>
      <w:r>
        <w:t>different</w:t>
      </w:r>
      <w:r>
        <w:rPr>
          <w:spacing w:val="-6"/>
        </w:rPr>
        <w:t xml:space="preserve"> </w:t>
      </w:r>
      <w:r>
        <w:t>functions</w:t>
      </w:r>
      <w:r>
        <w:rPr>
          <w:spacing w:val="-7"/>
        </w:rPr>
        <w:t xml:space="preserve"> </w:t>
      </w:r>
      <w:r>
        <w:t>is</w:t>
      </w:r>
      <w:r>
        <w:rPr>
          <w:spacing w:val="-5"/>
        </w:rPr>
        <w:t xml:space="preserve"> </w:t>
      </w:r>
      <w:r>
        <w:t>demanded.</w:t>
      </w:r>
      <w:r>
        <w:rPr>
          <w:spacing w:val="-7"/>
        </w:rPr>
        <w:t xml:space="preserve"> </w:t>
      </w:r>
      <w:r>
        <w:t>Acquisitions</w:t>
      </w:r>
      <w:r>
        <w:rPr>
          <w:spacing w:val="-7"/>
        </w:rPr>
        <w:t xml:space="preserve"> </w:t>
      </w:r>
      <w:r>
        <w:t>require</w:t>
      </w:r>
      <w:r>
        <w:rPr>
          <w:spacing w:val="-6"/>
        </w:rPr>
        <w:t xml:space="preserve"> </w:t>
      </w:r>
      <w:r>
        <w:t>due</w:t>
      </w:r>
      <w:r>
        <w:rPr>
          <w:spacing w:val="-6"/>
        </w:rPr>
        <w:t xml:space="preserve"> </w:t>
      </w:r>
      <w:r>
        <w:t xml:space="preserve">diligence activities in addition to post agreement product and </w:t>
      </w:r>
      <w:r>
        <w:rPr>
          <w:spacing w:val="-3"/>
        </w:rPr>
        <w:t xml:space="preserve">system </w:t>
      </w:r>
      <w:r>
        <w:t xml:space="preserve">integration. Collaboration is </w:t>
      </w:r>
      <w:r>
        <w:rPr>
          <w:spacing w:val="-7"/>
        </w:rPr>
        <w:t xml:space="preserve">key, </w:t>
      </w:r>
      <w:r>
        <w:t>both through formal structures and processes, and through informal networks and</w:t>
      </w:r>
      <w:r>
        <w:rPr>
          <w:spacing w:val="-2"/>
        </w:rPr>
        <w:t xml:space="preserve"> </w:t>
      </w:r>
      <w:r>
        <w:t>partnerships.</w:t>
      </w:r>
    </w:p>
    <w:p w14:paraId="0BABD97C" w14:textId="77777777" w:rsidR="00407150" w:rsidRDefault="00407150">
      <w:pPr>
        <w:pStyle w:val="BodyText"/>
        <w:spacing w:before="11"/>
        <w:rPr>
          <w:sz w:val="22"/>
        </w:rPr>
      </w:pPr>
    </w:p>
    <w:p w14:paraId="5AC3138E" w14:textId="77777777" w:rsidR="00407150" w:rsidRDefault="003426F8">
      <w:pPr>
        <w:pStyle w:val="BodyText"/>
        <w:ind w:left="768"/>
      </w:pPr>
      <w:r>
        <w:t>The crisis that results from the Revival stage can follow one of two paths: the revival</w:t>
      </w:r>
    </w:p>
    <w:p w14:paraId="08D2208E" w14:textId="77777777" w:rsidR="00407150" w:rsidRDefault="003426F8">
      <w:pPr>
        <w:pStyle w:val="BodyText"/>
        <w:ind w:left="768" w:right="727"/>
      </w:pPr>
      <w:r>
        <w:t>itself was not successful and sales growth does not occur; or the revival was successful and maintaining continued high growth is challenging for such a diverse and large firm.</w:t>
      </w:r>
    </w:p>
    <w:p w14:paraId="0037A5A1" w14:textId="77777777" w:rsidR="00407150" w:rsidRDefault="00407150">
      <w:pPr>
        <w:pStyle w:val="BodyText"/>
        <w:spacing w:before="12"/>
        <w:rPr>
          <w:sz w:val="22"/>
        </w:rPr>
      </w:pPr>
    </w:p>
    <w:p w14:paraId="71D9D43F" w14:textId="77777777" w:rsidR="00407150" w:rsidRDefault="003426F8">
      <w:pPr>
        <w:pStyle w:val="ListParagraph"/>
        <w:numPr>
          <w:ilvl w:val="1"/>
          <w:numId w:val="40"/>
        </w:numPr>
        <w:tabs>
          <w:tab w:val="left" w:pos="854"/>
        </w:tabs>
        <w:ind w:hanging="419"/>
        <w:rPr>
          <w:sz w:val="24"/>
        </w:rPr>
      </w:pPr>
      <w:r>
        <w:rPr>
          <w:sz w:val="24"/>
        </w:rPr>
        <w:t>Decline</w:t>
      </w:r>
      <w:r>
        <w:rPr>
          <w:spacing w:val="-1"/>
          <w:sz w:val="24"/>
        </w:rPr>
        <w:t xml:space="preserve"> </w:t>
      </w:r>
      <w:r>
        <w:rPr>
          <w:sz w:val="24"/>
        </w:rPr>
        <w:t>Stage</w:t>
      </w:r>
    </w:p>
    <w:p w14:paraId="4CB06F05" w14:textId="645DE167" w:rsidR="00407150" w:rsidRDefault="003426F8">
      <w:pPr>
        <w:pStyle w:val="BodyText"/>
        <w:spacing w:before="180"/>
        <w:ind w:left="768" w:right="727"/>
      </w:pPr>
      <w:r>
        <w:t>The Decline stage is market by declining sales and profitability. It is often preceded by market stagnation and firms begin to decline with them. Profitability drops because of</w:t>
      </w:r>
    </w:p>
    <w:p w14:paraId="279FFDE4" w14:textId="77777777" w:rsidR="00407150" w:rsidRDefault="003426F8">
      <w:pPr>
        <w:pStyle w:val="BodyText"/>
        <w:ind w:left="768" w:right="657"/>
      </w:pPr>
      <w:r>
        <w:t>the external challenges and because of the lack of innovation. Firms in the decline stage react to adversity in their markets by becoming stagnant. Decision making is</w:t>
      </w:r>
    </w:p>
    <w:p w14:paraId="3FDBDCF5" w14:textId="77777777" w:rsidR="00407150" w:rsidRDefault="003426F8">
      <w:pPr>
        <w:pStyle w:val="BodyText"/>
        <w:ind w:left="768" w:right="727"/>
      </w:pPr>
      <w:r>
        <w:t>characterized by extreme conservatism. There is little innovation, an abhorrence of risk taking, and a reluctance even to imitate competitors' innovations, let alone lead the way.</w:t>
      </w:r>
    </w:p>
    <w:p w14:paraId="70B887A1" w14:textId="77777777" w:rsidR="00407150" w:rsidRDefault="00407150">
      <w:pPr>
        <w:pStyle w:val="BodyText"/>
        <w:spacing w:before="11"/>
        <w:rPr>
          <w:sz w:val="22"/>
        </w:rPr>
      </w:pPr>
    </w:p>
    <w:p w14:paraId="72382984" w14:textId="77777777" w:rsidR="00407150" w:rsidRDefault="003426F8">
      <w:pPr>
        <w:pStyle w:val="BodyText"/>
        <w:tabs>
          <w:tab w:val="left" w:pos="7509"/>
        </w:tabs>
        <w:ind w:left="768" w:right="789"/>
      </w:pPr>
      <w:r>
        <w:t>Firms tend to conserve resources depleted by poor performance by abstaining from product or service innovation. Their sales are poor because their product lines are unappealing versus alternatives, such as new</w:t>
      </w:r>
      <w:r>
        <w:rPr>
          <w:spacing w:val="-32"/>
        </w:rPr>
        <w:t xml:space="preserve"> </w:t>
      </w:r>
      <w:r>
        <w:t>technology</w:t>
      </w:r>
      <w:r>
        <w:rPr>
          <w:spacing w:val="-4"/>
        </w:rPr>
        <w:t xml:space="preserve"> </w:t>
      </w:r>
      <w:r>
        <w:t>solutions.</w:t>
      </w:r>
      <w:r>
        <w:tab/>
        <w:t>The market</w:t>
      </w:r>
      <w:r>
        <w:rPr>
          <w:spacing w:val="-17"/>
        </w:rPr>
        <w:t xml:space="preserve"> </w:t>
      </w:r>
      <w:r>
        <w:t>scope of</w:t>
      </w:r>
      <w:r>
        <w:rPr>
          <w:spacing w:val="-6"/>
        </w:rPr>
        <w:t xml:space="preserve"> </w:t>
      </w:r>
      <w:r>
        <w:t>declining</w:t>
      </w:r>
      <w:r>
        <w:rPr>
          <w:spacing w:val="-5"/>
        </w:rPr>
        <w:t xml:space="preserve"> </w:t>
      </w:r>
      <w:r>
        <w:t>firms</w:t>
      </w:r>
      <w:r>
        <w:rPr>
          <w:spacing w:val="-5"/>
        </w:rPr>
        <w:t xml:space="preserve"> </w:t>
      </w:r>
      <w:r>
        <w:t>is</w:t>
      </w:r>
      <w:r>
        <w:rPr>
          <w:spacing w:val="-6"/>
        </w:rPr>
        <w:t xml:space="preserve"> </w:t>
      </w:r>
      <w:r>
        <w:t>quite</w:t>
      </w:r>
      <w:r>
        <w:rPr>
          <w:spacing w:val="-4"/>
        </w:rPr>
        <w:t xml:space="preserve"> </w:t>
      </w:r>
      <w:r>
        <w:t>narrow</w:t>
      </w:r>
      <w:r>
        <w:rPr>
          <w:spacing w:val="-5"/>
        </w:rPr>
        <w:t xml:space="preserve"> </w:t>
      </w:r>
      <w:r>
        <w:t>as</w:t>
      </w:r>
      <w:r>
        <w:rPr>
          <w:spacing w:val="-5"/>
        </w:rPr>
        <w:t xml:space="preserve"> </w:t>
      </w:r>
      <w:r>
        <w:t>they</w:t>
      </w:r>
      <w:r>
        <w:rPr>
          <w:spacing w:val="-5"/>
        </w:rPr>
        <w:t xml:space="preserve"> </w:t>
      </w:r>
      <w:r>
        <w:t>begin</w:t>
      </w:r>
      <w:r>
        <w:rPr>
          <w:spacing w:val="-5"/>
        </w:rPr>
        <w:t xml:space="preserve"> </w:t>
      </w:r>
      <w:r>
        <w:t>to</w:t>
      </w:r>
      <w:r>
        <w:rPr>
          <w:spacing w:val="-6"/>
        </w:rPr>
        <w:t xml:space="preserve"> </w:t>
      </w:r>
      <w:r>
        <w:t>sell-off</w:t>
      </w:r>
      <w:r>
        <w:rPr>
          <w:spacing w:val="-5"/>
        </w:rPr>
        <w:t xml:space="preserve"> </w:t>
      </w:r>
      <w:r>
        <w:t>non-core</w:t>
      </w:r>
      <w:r>
        <w:rPr>
          <w:spacing w:val="-5"/>
        </w:rPr>
        <w:t xml:space="preserve"> </w:t>
      </w:r>
      <w:r>
        <w:t>or</w:t>
      </w:r>
      <w:r>
        <w:rPr>
          <w:spacing w:val="-6"/>
        </w:rPr>
        <w:t xml:space="preserve"> </w:t>
      </w:r>
      <w:r>
        <w:t xml:space="preserve">underperforming divisions, laying somewhere between that of firms in the Start-up and Growth stages. One of the most notable structural features of firms in the Decline stage is the absence of any well-developed information processing mechanisms. </w:t>
      </w:r>
      <w:r>
        <w:rPr>
          <w:spacing w:val="-3"/>
        </w:rPr>
        <w:t xml:space="preserve">Finally, </w:t>
      </w:r>
      <w:r>
        <w:t>communications between hierarchical levels and across departments are</w:t>
      </w:r>
      <w:r>
        <w:rPr>
          <w:spacing w:val="-9"/>
        </w:rPr>
        <w:t xml:space="preserve"> </w:t>
      </w:r>
      <w:r>
        <w:rPr>
          <w:spacing w:val="-6"/>
        </w:rPr>
        <w:t>poor.</w:t>
      </w:r>
    </w:p>
    <w:p w14:paraId="6F9D9ADF" w14:textId="77777777" w:rsidR="00407150" w:rsidRDefault="00407150">
      <w:pPr>
        <w:pStyle w:val="BodyText"/>
        <w:rPr>
          <w:sz w:val="23"/>
        </w:rPr>
      </w:pPr>
    </w:p>
    <w:p w14:paraId="0C4B48D6" w14:textId="77777777" w:rsidR="00407150" w:rsidRDefault="003426F8">
      <w:pPr>
        <w:pStyle w:val="BodyText"/>
        <w:ind w:left="768" w:right="727"/>
      </w:pPr>
      <w:r>
        <w:t>The product development and delivery functions are likely minimal or non-existent. It’s possible that a Revival stage will be initiated, but the reality may be that the company can no longer afford to invest due to the decline of the entire market. The cash cow is already ground beef.</w:t>
      </w:r>
    </w:p>
    <w:p w14:paraId="3F35FBE7" w14:textId="77777777" w:rsidR="00407150" w:rsidRDefault="00407150">
      <w:pPr>
        <w:pStyle w:val="BodyText"/>
        <w:spacing w:before="11"/>
        <w:rPr>
          <w:sz w:val="22"/>
        </w:rPr>
      </w:pPr>
    </w:p>
    <w:p w14:paraId="150DB5AC" w14:textId="77777777" w:rsidR="00407150" w:rsidRDefault="003426F8">
      <w:pPr>
        <w:pStyle w:val="Heading1"/>
        <w:numPr>
          <w:ilvl w:val="0"/>
          <w:numId w:val="40"/>
        </w:numPr>
        <w:tabs>
          <w:tab w:val="left" w:pos="478"/>
        </w:tabs>
        <w:spacing w:before="1"/>
      </w:pPr>
      <w:r>
        <w:t>Stages of</w:t>
      </w:r>
      <w:r>
        <w:rPr>
          <w:spacing w:val="-3"/>
        </w:rPr>
        <w:t xml:space="preserve"> </w:t>
      </w:r>
      <w:r>
        <w:t>Globalization</w:t>
      </w:r>
    </w:p>
    <w:p w14:paraId="49FF386A" w14:textId="77777777" w:rsidR="00407150" w:rsidRDefault="003426F8">
      <w:pPr>
        <w:pStyle w:val="BodyText"/>
        <w:spacing w:before="179"/>
        <w:ind w:left="447" w:right="846"/>
      </w:pPr>
      <w:r>
        <w:t>A borderless economy presents new challenges and new opportunities within organizations. No company can become a global giant overnight. Managers have to consciously adopt a strategy for global development and growth. Organizations enter foreign markets in a variety of ways and follow diverse paths. However, the shift from domestic to global typically occurs through stages of development. Successful domestic</w:t>
      </w:r>
    </w:p>
    <w:p w14:paraId="5F24056F" w14:textId="77777777" w:rsidR="00407150" w:rsidRDefault="003426F8">
      <w:pPr>
        <w:pStyle w:val="BodyText"/>
        <w:ind w:left="447" w:right="747"/>
      </w:pPr>
      <w:r>
        <w:t>organizations follow four distinct and progressively complex stages of evolutionary growth before reaching, if ever, the final stage of the Transnational Corporation.</w:t>
      </w:r>
    </w:p>
    <w:p w14:paraId="03F165BE" w14:textId="77777777" w:rsidR="00407150" w:rsidRDefault="00407150">
      <w:pPr>
        <w:pStyle w:val="BodyText"/>
        <w:rPr>
          <w:sz w:val="23"/>
        </w:rPr>
      </w:pPr>
    </w:p>
    <w:p w14:paraId="5ED8EB82" w14:textId="77777777" w:rsidR="00407150" w:rsidRDefault="003426F8">
      <w:pPr>
        <w:pStyle w:val="ListParagraph"/>
        <w:numPr>
          <w:ilvl w:val="1"/>
          <w:numId w:val="40"/>
        </w:numPr>
        <w:tabs>
          <w:tab w:val="left" w:pos="854"/>
        </w:tabs>
        <w:ind w:hanging="419"/>
        <w:rPr>
          <w:sz w:val="24"/>
        </w:rPr>
      </w:pPr>
      <w:r>
        <w:rPr>
          <w:sz w:val="24"/>
        </w:rPr>
        <w:t>Stage 1:</w:t>
      </w:r>
      <w:r>
        <w:rPr>
          <w:spacing w:val="-1"/>
          <w:sz w:val="24"/>
        </w:rPr>
        <w:t xml:space="preserve"> </w:t>
      </w:r>
      <w:r>
        <w:rPr>
          <w:sz w:val="24"/>
        </w:rPr>
        <w:t>Domestic</w:t>
      </w:r>
    </w:p>
    <w:p w14:paraId="42CFD0FD" w14:textId="77777777" w:rsidR="00407150" w:rsidRDefault="003426F8">
      <w:pPr>
        <w:pStyle w:val="BodyText"/>
        <w:spacing w:before="180"/>
        <w:ind w:left="802"/>
      </w:pPr>
      <w:r>
        <w:t>The product or service is developed in the home country and produced and sold there.</w:t>
      </w:r>
    </w:p>
    <w:p w14:paraId="39914FEE" w14:textId="77777777" w:rsidR="00407150" w:rsidRDefault="00407150">
      <w:pPr>
        <w:sectPr w:rsidR="00407150">
          <w:pgSz w:w="11910" w:h="16840"/>
          <w:pgMar w:top="800" w:right="700" w:bottom="280" w:left="1180" w:header="720" w:footer="720" w:gutter="0"/>
          <w:cols w:space="720"/>
        </w:sectPr>
      </w:pPr>
    </w:p>
    <w:p w14:paraId="16B42505" w14:textId="77777777" w:rsidR="00407150" w:rsidRDefault="003426F8">
      <w:pPr>
        <w:pStyle w:val="BodyText"/>
        <w:spacing w:before="39"/>
        <w:ind w:left="828" w:right="846"/>
      </w:pPr>
      <w:r>
        <w:lastRenderedPageBreak/>
        <w:t>The strategy focuses only on the home market; the organization is mono-cultural (as defined by the home country).</w:t>
      </w:r>
    </w:p>
    <w:p w14:paraId="17FCF634" w14:textId="77777777" w:rsidR="00407150" w:rsidRDefault="00407150">
      <w:pPr>
        <w:pStyle w:val="BodyText"/>
        <w:spacing w:before="11"/>
        <w:rPr>
          <w:sz w:val="22"/>
        </w:rPr>
      </w:pPr>
    </w:p>
    <w:p w14:paraId="5E7DE402" w14:textId="77777777" w:rsidR="00407150" w:rsidRDefault="003426F8">
      <w:pPr>
        <w:pStyle w:val="BodyText"/>
        <w:ind w:left="828" w:right="1037" w:hanging="27"/>
      </w:pPr>
      <w:r>
        <w:t>In this stage, the company is domestically oriented, but managers are aware of the global environment and may want to consider initial foreign involvement to expand</w:t>
      </w:r>
    </w:p>
    <w:p w14:paraId="1EA106A2" w14:textId="77777777" w:rsidR="00407150" w:rsidRDefault="003426F8">
      <w:pPr>
        <w:pStyle w:val="BodyText"/>
        <w:spacing w:before="1"/>
        <w:ind w:left="828" w:right="846"/>
      </w:pPr>
      <w:r>
        <w:t>production volume and realize economies of scale. Market potential is limited and is primarily in the home country. The structure of the company is domestic, typically functional or divisional, and initial foreign sales are handled through an export department. The details of freight forwarding, customs problems, and foreign</w:t>
      </w:r>
    </w:p>
    <w:p w14:paraId="22882987" w14:textId="77777777" w:rsidR="00407150" w:rsidRDefault="003426F8">
      <w:pPr>
        <w:pStyle w:val="BodyText"/>
        <w:spacing w:line="292" w:lineRule="exact"/>
        <w:ind w:left="828"/>
      </w:pPr>
      <w:r>
        <w:t>exchange are handled by outsiders.</w:t>
      </w:r>
    </w:p>
    <w:p w14:paraId="5CADEE1E" w14:textId="77777777" w:rsidR="00407150" w:rsidRDefault="00407150">
      <w:pPr>
        <w:pStyle w:val="BodyText"/>
        <w:rPr>
          <w:sz w:val="23"/>
        </w:rPr>
      </w:pPr>
    </w:p>
    <w:p w14:paraId="1794D915" w14:textId="77777777" w:rsidR="00407150" w:rsidRDefault="003426F8">
      <w:pPr>
        <w:pStyle w:val="ListParagraph"/>
        <w:numPr>
          <w:ilvl w:val="1"/>
          <w:numId w:val="40"/>
        </w:numPr>
        <w:tabs>
          <w:tab w:val="left" w:pos="854"/>
        </w:tabs>
        <w:ind w:hanging="419"/>
        <w:rPr>
          <w:sz w:val="24"/>
        </w:rPr>
      </w:pPr>
      <w:r>
        <w:rPr>
          <w:sz w:val="24"/>
        </w:rPr>
        <w:t>Stage 2:</w:t>
      </w:r>
      <w:r>
        <w:rPr>
          <w:spacing w:val="-1"/>
          <w:sz w:val="24"/>
        </w:rPr>
        <w:t xml:space="preserve"> </w:t>
      </w:r>
      <w:r>
        <w:rPr>
          <w:sz w:val="24"/>
        </w:rPr>
        <w:t>International</w:t>
      </w:r>
    </w:p>
    <w:p w14:paraId="4458A87C" w14:textId="009D152C" w:rsidR="00407150" w:rsidRDefault="003426F8">
      <w:pPr>
        <w:pStyle w:val="BodyText"/>
        <w:spacing w:before="180"/>
        <w:ind w:left="828" w:hanging="27"/>
      </w:pPr>
      <w:r>
        <w:t>A company begins to export a product or service to foreign countries, call International Corporation. The company may open production facilities or service centers, but the product/service, processes, and strategy are developed in the home country.</w:t>
      </w:r>
    </w:p>
    <w:p w14:paraId="18447D2F" w14:textId="77777777" w:rsidR="00407150" w:rsidRDefault="00407150">
      <w:pPr>
        <w:pStyle w:val="BodyText"/>
        <w:spacing w:before="10"/>
        <w:rPr>
          <w:sz w:val="22"/>
        </w:rPr>
      </w:pPr>
    </w:p>
    <w:p w14:paraId="16832947" w14:textId="77777777" w:rsidR="00407150" w:rsidRDefault="003426F8">
      <w:pPr>
        <w:pStyle w:val="BodyText"/>
        <w:ind w:left="828" w:right="1401" w:hanging="27"/>
      </w:pPr>
      <w:r>
        <w:t>In this stage, the company takes exports seriously and begins to think multi- domestically. Multi-domestic means competitive issues in each country are</w:t>
      </w:r>
    </w:p>
    <w:p w14:paraId="40D33AEC" w14:textId="77777777" w:rsidR="00407150" w:rsidRDefault="003426F8">
      <w:pPr>
        <w:pStyle w:val="BodyText"/>
        <w:spacing w:before="1"/>
        <w:ind w:left="828" w:right="657"/>
      </w:pPr>
      <w:r>
        <w:t>independent of other countries; the company deals with each country individually. The concern is with international competitive positioning compared with other firms in the industry. At this point, an international division has replaced the export department, and specialists are hired to handle sales, service, and warehousing abroad. Multiple countries are identified as a potential market.</w:t>
      </w:r>
    </w:p>
    <w:p w14:paraId="02883712" w14:textId="77777777" w:rsidR="00407150" w:rsidRDefault="00407150">
      <w:pPr>
        <w:pStyle w:val="BodyText"/>
        <w:rPr>
          <w:sz w:val="23"/>
        </w:rPr>
      </w:pPr>
    </w:p>
    <w:p w14:paraId="3EB55E05" w14:textId="77777777" w:rsidR="00407150" w:rsidRDefault="003426F8">
      <w:pPr>
        <w:pStyle w:val="ListParagraph"/>
        <w:numPr>
          <w:ilvl w:val="1"/>
          <w:numId w:val="40"/>
        </w:numPr>
        <w:tabs>
          <w:tab w:val="left" w:pos="854"/>
        </w:tabs>
        <w:ind w:hanging="419"/>
        <w:rPr>
          <w:sz w:val="24"/>
        </w:rPr>
      </w:pPr>
      <w:r>
        <w:rPr>
          <w:sz w:val="24"/>
        </w:rPr>
        <w:t>Stage 3:</w:t>
      </w:r>
      <w:r>
        <w:rPr>
          <w:spacing w:val="-1"/>
          <w:sz w:val="24"/>
        </w:rPr>
        <w:t xml:space="preserve"> </w:t>
      </w:r>
      <w:r>
        <w:rPr>
          <w:sz w:val="24"/>
        </w:rPr>
        <w:t>Multinational</w:t>
      </w:r>
    </w:p>
    <w:p w14:paraId="4EE4AD4D" w14:textId="77777777" w:rsidR="00407150" w:rsidRDefault="003426F8">
      <w:pPr>
        <w:pStyle w:val="BodyText"/>
        <w:spacing w:before="180"/>
        <w:ind w:left="828" w:right="727" w:hanging="27"/>
      </w:pPr>
      <w:r>
        <w:t>The Multinational Corporations (MNCs) has its facilities and other assets in at least one country other than its home country. Gradually, perhaps in response to the needs of</w:t>
      </w:r>
    </w:p>
    <w:p w14:paraId="35D93864" w14:textId="77777777" w:rsidR="00407150" w:rsidRDefault="003426F8">
      <w:pPr>
        <w:pStyle w:val="BodyText"/>
        <w:spacing w:line="293" w:lineRule="exact"/>
        <w:ind w:left="828"/>
      </w:pPr>
      <w:r>
        <w:t>local markets, operations in host countries become more autonomous. The</w:t>
      </w:r>
    </w:p>
    <w:p w14:paraId="695530DD" w14:textId="77777777" w:rsidR="00407150" w:rsidRDefault="003426F8">
      <w:pPr>
        <w:pStyle w:val="BodyText"/>
        <w:ind w:left="828" w:right="674"/>
      </w:pPr>
      <w:r>
        <w:t>organization is a decentralized portfolio of subsidiaries. Knowledge is developed within the subsidiary and remains there. Many MNCs are staffed by host-country nationals, but key managers come from headquarters. Key decisions are made at headquarters as well.</w:t>
      </w:r>
    </w:p>
    <w:p w14:paraId="044074A4" w14:textId="77777777" w:rsidR="00407150" w:rsidRDefault="00407150">
      <w:pPr>
        <w:pStyle w:val="BodyText"/>
        <w:spacing w:before="11"/>
        <w:rPr>
          <w:sz w:val="22"/>
        </w:rPr>
      </w:pPr>
    </w:p>
    <w:p w14:paraId="37C76FB3" w14:textId="77777777" w:rsidR="00407150" w:rsidRDefault="003426F8">
      <w:pPr>
        <w:pStyle w:val="BodyText"/>
        <w:ind w:left="802"/>
      </w:pPr>
      <w:r>
        <w:t>In this stage, the company has extensive experience in a number of international</w:t>
      </w:r>
    </w:p>
    <w:p w14:paraId="791501BD" w14:textId="77777777" w:rsidR="00407150" w:rsidRDefault="003426F8">
      <w:pPr>
        <w:pStyle w:val="BodyText"/>
        <w:ind w:left="828" w:right="727"/>
      </w:pPr>
      <w:r>
        <w:t>markets and has established marketing, manufacturing, or research and development (R&amp;D) facilities in several foreign countries. The organization obtains a large</w:t>
      </w:r>
    </w:p>
    <w:p w14:paraId="35F09617" w14:textId="77777777" w:rsidR="00407150" w:rsidRDefault="003426F8">
      <w:pPr>
        <w:pStyle w:val="BodyText"/>
        <w:spacing w:before="1"/>
        <w:ind w:left="828" w:right="761"/>
      </w:pPr>
      <w:r>
        <w:t>percentage of revenues from sales outside the home country. Explosive growth occurs as international operations take off, and the company has business units scattered around the world along with suppliers, manufacturers, and distributors.</w:t>
      </w:r>
    </w:p>
    <w:p w14:paraId="69BAAF85" w14:textId="77777777" w:rsidR="00407150" w:rsidRDefault="00407150">
      <w:pPr>
        <w:pStyle w:val="BodyText"/>
        <w:spacing w:before="10"/>
        <w:rPr>
          <w:sz w:val="22"/>
        </w:rPr>
      </w:pPr>
    </w:p>
    <w:p w14:paraId="39EC5FE0" w14:textId="77777777" w:rsidR="00407150" w:rsidRDefault="003426F8">
      <w:pPr>
        <w:pStyle w:val="ListParagraph"/>
        <w:numPr>
          <w:ilvl w:val="1"/>
          <w:numId w:val="40"/>
        </w:numPr>
        <w:tabs>
          <w:tab w:val="left" w:pos="854"/>
        </w:tabs>
        <w:ind w:hanging="419"/>
        <w:rPr>
          <w:sz w:val="24"/>
        </w:rPr>
      </w:pPr>
      <w:r>
        <w:rPr>
          <w:sz w:val="24"/>
        </w:rPr>
        <w:t>Stage 4:</w:t>
      </w:r>
      <w:r>
        <w:rPr>
          <w:spacing w:val="-1"/>
          <w:sz w:val="24"/>
        </w:rPr>
        <w:t xml:space="preserve"> </w:t>
      </w:r>
      <w:r>
        <w:rPr>
          <w:sz w:val="24"/>
        </w:rPr>
        <w:t>Global</w:t>
      </w:r>
    </w:p>
    <w:p w14:paraId="3C26F70E" w14:textId="77777777" w:rsidR="00407150" w:rsidRDefault="003426F8">
      <w:pPr>
        <w:pStyle w:val="BodyText"/>
        <w:spacing w:before="182"/>
        <w:ind w:left="828" w:right="846" w:hanging="27"/>
      </w:pPr>
      <w:r>
        <w:t>The global corporation views the world as a single, global market and offers global products that have little or no national variation or that have been designed with</w:t>
      </w:r>
    </w:p>
    <w:p w14:paraId="3DE0B664" w14:textId="77777777" w:rsidR="00407150" w:rsidRDefault="003426F8">
      <w:pPr>
        <w:pStyle w:val="BodyText"/>
        <w:spacing w:line="293" w:lineRule="exact"/>
        <w:ind w:left="828"/>
      </w:pPr>
      <w:r>
        <w:t>customizable elements. Strategy, ideas, and processes emanate from headquarters.</w:t>
      </w:r>
    </w:p>
    <w:p w14:paraId="70C20027" w14:textId="77777777" w:rsidR="00407150" w:rsidRDefault="00407150">
      <w:pPr>
        <w:pStyle w:val="BodyText"/>
        <w:spacing w:before="11"/>
        <w:rPr>
          <w:sz w:val="22"/>
        </w:rPr>
      </w:pPr>
    </w:p>
    <w:p w14:paraId="5D8CD299" w14:textId="77777777" w:rsidR="00407150" w:rsidRDefault="003426F8">
      <w:pPr>
        <w:pStyle w:val="BodyText"/>
        <w:ind w:left="802"/>
      </w:pPr>
      <w:r>
        <w:t>In this stage, the company transcends any single country. The business is not merely a</w:t>
      </w:r>
    </w:p>
    <w:p w14:paraId="7E78304A" w14:textId="77777777" w:rsidR="00407150" w:rsidRDefault="00407150">
      <w:pPr>
        <w:sectPr w:rsidR="00407150">
          <w:pgSz w:w="11910" w:h="16840"/>
          <w:pgMar w:top="1360" w:right="700" w:bottom="280" w:left="1180" w:header="720" w:footer="720" w:gutter="0"/>
          <w:cols w:space="720"/>
        </w:sectPr>
      </w:pPr>
    </w:p>
    <w:p w14:paraId="63E1789F" w14:textId="77777777" w:rsidR="00407150" w:rsidRDefault="003426F8">
      <w:pPr>
        <w:spacing w:before="31"/>
        <w:ind w:right="714"/>
        <w:jc w:val="right"/>
        <w:rPr>
          <w:sz w:val="20"/>
        </w:rPr>
      </w:pPr>
      <w:r>
        <w:rPr>
          <w:sz w:val="20"/>
        </w:rPr>
        <w:lastRenderedPageBreak/>
        <w:t>33</w:t>
      </w:r>
    </w:p>
    <w:p w14:paraId="5BDD61C6" w14:textId="77777777" w:rsidR="00407150" w:rsidRDefault="00407150">
      <w:pPr>
        <w:pStyle w:val="BodyText"/>
        <w:spacing w:before="6"/>
        <w:rPr>
          <w:sz w:val="26"/>
        </w:rPr>
      </w:pPr>
    </w:p>
    <w:p w14:paraId="56FCC5FD" w14:textId="77777777" w:rsidR="00407150" w:rsidRDefault="003426F8">
      <w:pPr>
        <w:pStyle w:val="BodyText"/>
        <w:spacing w:before="1"/>
        <w:ind w:left="828" w:right="667"/>
      </w:pPr>
      <w:r>
        <w:t>collection of domestic industries; rather, subsidiaries are interlinked to the point where competitive position in one country significantly influences activities in other</w:t>
      </w:r>
    </w:p>
    <w:p w14:paraId="3A446BAE" w14:textId="77777777" w:rsidR="00407150" w:rsidRDefault="003426F8">
      <w:pPr>
        <w:pStyle w:val="BodyText"/>
        <w:ind w:left="828" w:right="807"/>
      </w:pPr>
      <w:r>
        <w:t>countries. Truly global companies no longer think of themselves as having a single home country, and, indeed, have been called stateless corporations. This represents a new and dramatic evolution from the multinational company of the 1960s and 1970s.</w:t>
      </w:r>
    </w:p>
    <w:p w14:paraId="6DE3B3D8" w14:textId="77777777" w:rsidR="00407150" w:rsidRDefault="003426F8">
      <w:pPr>
        <w:pStyle w:val="BodyText"/>
        <w:ind w:left="828"/>
      </w:pPr>
      <w:r>
        <w:t>Global companies operate in truly global fashion, and the entire world is their</w:t>
      </w:r>
    </w:p>
    <w:p w14:paraId="53776A2A" w14:textId="77777777" w:rsidR="00407150" w:rsidRDefault="003426F8">
      <w:pPr>
        <w:pStyle w:val="BodyText"/>
        <w:ind w:left="828" w:right="846"/>
      </w:pPr>
      <w:r>
        <w:t>marketplace. However, the structural problem of holding together this huge complex of subsidiaries scattered thousands of miles apart is immense. Organization structure for global companies can be extremely complex and often evolves into international matrix or transnational model.</w:t>
      </w:r>
    </w:p>
    <w:p w14:paraId="2730C179" w14:textId="77777777" w:rsidR="00407150" w:rsidRDefault="00407150">
      <w:pPr>
        <w:pStyle w:val="BodyText"/>
      </w:pPr>
    </w:p>
    <w:p w14:paraId="147B0E3C" w14:textId="77777777" w:rsidR="00407150" w:rsidRDefault="00407150">
      <w:pPr>
        <w:pStyle w:val="BodyText"/>
      </w:pPr>
    </w:p>
    <w:p w14:paraId="4FDDCE04" w14:textId="77777777" w:rsidR="00407150" w:rsidRDefault="00407150">
      <w:pPr>
        <w:pStyle w:val="BodyText"/>
        <w:spacing w:before="10"/>
        <w:rPr>
          <w:sz w:val="21"/>
        </w:rPr>
      </w:pPr>
    </w:p>
    <w:p w14:paraId="0B354E77" w14:textId="2541E9EA" w:rsidR="00407150" w:rsidRDefault="0005231C">
      <w:pPr>
        <w:pStyle w:val="Heading1"/>
        <w:ind w:left="707" w:right="587" w:firstLine="0"/>
        <w:jc w:val="center"/>
      </w:pPr>
      <w:r>
        <w:pict w14:anchorId="11AFA274">
          <v:shape id="_x0000_s1295" style="position:absolute;left:0;text-align:left;margin-left:104pt;margin-top:29.65pt;width:78.15pt;height:298.05pt;z-index:-18934272;mso-position-horizontal-relative:page;mso-position-vertical-relative:text" coordorigin="2080,593" coordsize="1563,5961" o:spt="100" adj="0,,0" path="m3642,5496r-1562,l2080,6554r1562,l3642,5496xm3642,3830r-1562,l2080,5475r1562,l3642,3830xm3642,2751r-1562,l2080,3811r1562,l3642,2751xm3642,1379r-1562,l2080,2732r1562,l3642,1379xm3642,593r-1562,l2080,1359r1562,l3642,593xe" stroked="f">
            <v:stroke joinstyle="round"/>
            <v:formulas/>
            <v:path arrowok="t" o:connecttype="segments"/>
            <w10:wrap anchorx="page"/>
          </v:shape>
        </w:pict>
      </w:r>
      <w:r w:rsidR="003426F8">
        <w:t>Four Stages of International Involvement</w:t>
      </w:r>
    </w:p>
    <w:p w14:paraId="170FEAFF" w14:textId="77777777" w:rsidR="00407150" w:rsidRDefault="00407150">
      <w:pPr>
        <w:pStyle w:val="BodyText"/>
        <w:spacing w:before="12"/>
        <w:rPr>
          <w:b/>
          <w:sz w:val="22"/>
        </w:rPr>
      </w:pPr>
    </w:p>
    <w:tbl>
      <w:tblPr>
        <w:tblW w:w="0" w:type="auto"/>
        <w:tblInd w:w="897" w:type="dxa"/>
        <w:tblBorders>
          <w:top w:val="single" w:sz="8" w:space="0" w:color="4AACC5"/>
          <w:left w:val="single" w:sz="8" w:space="0" w:color="4AACC5"/>
          <w:bottom w:val="single" w:sz="8" w:space="0" w:color="4AACC5"/>
          <w:right w:val="single" w:sz="8" w:space="0" w:color="4AACC5"/>
          <w:insideH w:val="single" w:sz="8" w:space="0" w:color="4AACC5"/>
          <w:insideV w:val="single" w:sz="8" w:space="0" w:color="4AACC5"/>
        </w:tblBorders>
        <w:tblLayout w:type="fixed"/>
        <w:tblCellMar>
          <w:left w:w="0" w:type="dxa"/>
          <w:right w:w="0" w:type="dxa"/>
        </w:tblCellMar>
        <w:tblLook w:val="01E0" w:firstRow="1" w:lastRow="1" w:firstColumn="1" w:lastColumn="1" w:noHBand="0" w:noVBand="0"/>
      </w:tblPr>
      <w:tblGrid>
        <w:gridCol w:w="1563"/>
        <w:gridCol w:w="1462"/>
        <w:gridCol w:w="1587"/>
        <w:gridCol w:w="1620"/>
        <w:gridCol w:w="1509"/>
      </w:tblGrid>
      <w:tr w:rsidR="00407150" w14:paraId="1DE87716" w14:textId="77777777">
        <w:trPr>
          <w:trHeight w:val="765"/>
        </w:trPr>
        <w:tc>
          <w:tcPr>
            <w:tcW w:w="1563" w:type="dxa"/>
            <w:tcBorders>
              <w:top w:val="nil"/>
              <w:left w:val="nil"/>
            </w:tcBorders>
          </w:tcPr>
          <w:p w14:paraId="58B70237" w14:textId="77777777" w:rsidR="00407150" w:rsidRDefault="00407150">
            <w:pPr>
              <w:pStyle w:val="TableParagraph"/>
              <w:rPr>
                <w:rFonts w:ascii="Times New Roman"/>
                <w:sz w:val="24"/>
              </w:rPr>
            </w:pPr>
          </w:p>
        </w:tc>
        <w:tc>
          <w:tcPr>
            <w:tcW w:w="1462" w:type="dxa"/>
            <w:shd w:val="clear" w:color="auto" w:fill="ECF6F8"/>
          </w:tcPr>
          <w:p w14:paraId="7FDCE00D" w14:textId="77777777" w:rsidR="00407150" w:rsidRDefault="00407150">
            <w:pPr>
              <w:pStyle w:val="TableParagraph"/>
              <w:spacing w:before="9"/>
              <w:rPr>
                <w:b/>
                <w:sz w:val="26"/>
              </w:rPr>
            </w:pPr>
          </w:p>
          <w:p w14:paraId="578C5E63" w14:textId="77777777" w:rsidR="00407150" w:rsidRDefault="003426F8">
            <w:pPr>
              <w:pStyle w:val="TableParagraph"/>
              <w:ind w:left="172"/>
              <w:rPr>
                <w:b/>
                <w:sz w:val="24"/>
              </w:rPr>
            </w:pPr>
            <w:r>
              <w:rPr>
                <w:b/>
                <w:sz w:val="24"/>
              </w:rPr>
              <w:t>I. Domestic</w:t>
            </w:r>
          </w:p>
        </w:tc>
        <w:tc>
          <w:tcPr>
            <w:tcW w:w="1587" w:type="dxa"/>
            <w:shd w:val="clear" w:color="auto" w:fill="ECF6F8"/>
          </w:tcPr>
          <w:p w14:paraId="3F0DEBFC" w14:textId="77777777" w:rsidR="00407150" w:rsidRDefault="003426F8">
            <w:pPr>
              <w:pStyle w:val="TableParagraph"/>
              <w:spacing w:before="180"/>
              <w:ind w:left="117" w:right="101"/>
              <w:jc w:val="center"/>
              <w:rPr>
                <w:b/>
                <w:sz w:val="24"/>
              </w:rPr>
            </w:pPr>
            <w:r>
              <w:rPr>
                <w:b/>
                <w:sz w:val="24"/>
              </w:rPr>
              <w:t>II.</w:t>
            </w:r>
          </w:p>
          <w:p w14:paraId="1422EB3B" w14:textId="77777777" w:rsidR="00407150" w:rsidRDefault="003426F8">
            <w:pPr>
              <w:pStyle w:val="TableParagraph"/>
              <w:spacing w:line="273" w:lineRule="exact"/>
              <w:ind w:left="117" w:right="102"/>
              <w:jc w:val="center"/>
              <w:rPr>
                <w:b/>
                <w:sz w:val="24"/>
              </w:rPr>
            </w:pPr>
            <w:r>
              <w:rPr>
                <w:b/>
                <w:sz w:val="24"/>
              </w:rPr>
              <w:t>International</w:t>
            </w:r>
          </w:p>
        </w:tc>
        <w:tc>
          <w:tcPr>
            <w:tcW w:w="1620" w:type="dxa"/>
            <w:shd w:val="clear" w:color="auto" w:fill="ECF6F8"/>
          </w:tcPr>
          <w:p w14:paraId="1AA6F141" w14:textId="77777777" w:rsidR="00407150" w:rsidRDefault="003426F8">
            <w:pPr>
              <w:pStyle w:val="TableParagraph"/>
              <w:spacing w:before="180"/>
              <w:ind w:left="105" w:right="90"/>
              <w:jc w:val="center"/>
              <w:rPr>
                <w:b/>
                <w:sz w:val="24"/>
              </w:rPr>
            </w:pPr>
            <w:r>
              <w:rPr>
                <w:b/>
                <w:sz w:val="24"/>
              </w:rPr>
              <w:t>III.</w:t>
            </w:r>
          </w:p>
          <w:p w14:paraId="118214A5" w14:textId="77777777" w:rsidR="00407150" w:rsidRDefault="003426F8">
            <w:pPr>
              <w:pStyle w:val="TableParagraph"/>
              <w:spacing w:line="273" w:lineRule="exact"/>
              <w:ind w:left="105" w:right="90"/>
              <w:jc w:val="center"/>
              <w:rPr>
                <w:b/>
                <w:sz w:val="24"/>
              </w:rPr>
            </w:pPr>
            <w:r>
              <w:rPr>
                <w:b/>
                <w:sz w:val="24"/>
              </w:rPr>
              <w:t>Multinational</w:t>
            </w:r>
          </w:p>
        </w:tc>
        <w:tc>
          <w:tcPr>
            <w:tcW w:w="1509" w:type="dxa"/>
            <w:shd w:val="clear" w:color="auto" w:fill="ECF6F8"/>
          </w:tcPr>
          <w:p w14:paraId="465EC31A" w14:textId="77777777" w:rsidR="00407150" w:rsidRDefault="00407150">
            <w:pPr>
              <w:pStyle w:val="TableParagraph"/>
              <w:spacing w:before="9"/>
              <w:rPr>
                <w:b/>
                <w:sz w:val="26"/>
              </w:rPr>
            </w:pPr>
          </w:p>
          <w:p w14:paraId="3C6F8906" w14:textId="77777777" w:rsidR="00407150" w:rsidRDefault="003426F8">
            <w:pPr>
              <w:pStyle w:val="TableParagraph"/>
              <w:ind w:left="277"/>
              <w:rPr>
                <w:b/>
                <w:sz w:val="24"/>
              </w:rPr>
            </w:pPr>
            <w:r>
              <w:rPr>
                <w:b/>
                <w:sz w:val="24"/>
              </w:rPr>
              <w:t>IV. Global</w:t>
            </w:r>
          </w:p>
        </w:tc>
      </w:tr>
      <w:tr w:rsidR="00407150" w14:paraId="27DD0C7D" w14:textId="77777777">
        <w:trPr>
          <w:trHeight w:val="1352"/>
        </w:trPr>
        <w:tc>
          <w:tcPr>
            <w:tcW w:w="1563" w:type="dxa"/>
            <w:tcBorders>
              <w:left w:val="nil"/>
            </w:tcBorders>
          </w:tcPr>
          <w:p w14:paraId="7A2D3A8A" w14:textId="77777777" w:rsidR="00407150" w:rsidRDefault="00407150">
            <w:pPr>
              <w:pStyle w:val="TableParagraph"/>
              <w:rPr>
                <w:b/>
                <w:sz w:val="24"/>
              </w:rPr>
            </w:pPr>
          </w:p>
          <w:p w14:paraId="342BBF23" w14:textId="77777777" w:rsidR="00407150" w:rsidRDefault="003426F8">
            <w:pPr>
              <w:pStyle w:val="TableParagraph"/>
              <w:spacing w:before="180"/>
              <w:ind w:left="214" w:firstLine="142"/>
              <w:rPr>
                <w:b/>
                <w:sz w:val="24"/>
              </w:rPr>
            </w:pPr>
            <w:r>
              <w:rPr>
                <w:b/>
                <w:sz w:val="24"/>
              </w:rPr>
              <w:t>Strategic Orientation</w:t>
            </w:r>
          </w:p>
        </w:tc>
        <w:tc>
          <w:tcPr>
            <w:tcW w:w="1462" w:type="dxa"/>
            <w:shd w:val="clear" w:color="auto" w:fill="D2EAF0"/>
          </w:tcPr>
          <w:p w14:paraId="0D507710" w14:textId="77777777" w:rsidR="00407150" w:rsidRDefault="00407150">
            <w:pPr>
              <w:pStyle w:val="TableParagraph"/>
              <w:rPr>
                <w:b/>
                <w:sz w:val="24"/>
              </w:rPr>
            </w:pPr>
          </w:p>
          <w:p w14:paraId="62F45004" w14:textId="77777777" w:rsidR="00407150" w:rsidRDefault="003426F8">
            <w:pPr>
              <w:pStyle w:val="TableParagraph"/>
              <w:spacing w:before="180"/>
              <w:ind w:left="313" w:hanging="207"/>
              <w:rPr>
                <w:sz w:val="24"/>
              </w:rPr>
            </w:pPr>
            <w:r>
              <w:rPr>
                <w:sz w:val="24"/>
              </w:rPr>
              <w:t>Domestically oriented</w:t>
            </w:r>
          </w:p>
        </w:tc>
        <w:tc>
          <w:tcPr>
            <w:tcW w:w="1587" w:type="dxa"/>
            <w:shd w:val="clear" w:color="auto" w:fill="D2EAF0"/>
          </w:tcPr>
          <w:p w14:paraId="51AE93ED" w14:textId="77777777" w:rsidR="00407150" w:rsidRDefault="003426F8">
            <w:pPr>
              <w:pStyle w:val="TableParagraph"/>
              <w:spacing w:before="180" w:line="290" w:lineRule="atLeast"/>
              <w:ind w:left="227" w:right="210"/>
              <w:jc w:val="center"/>
              <w:rPr>
                <w:sz w:val="24"/>
              </w:rPr>
            </w:pPr>
            <w:r>
              <w:rPr>
                <w:sz w:val="24"/>
              </w:rPr>
              <w:t>Export- orientated, multi- domestic</w:t>
            </w:r>
          </w:p>
        </w:tc>
        <w:tc>
          <w:tcPr>
            <w:tcW w:w="1620" w:type="dxa"/>
            <w:shd w:val="clear" w:color="auto" w:fill="D2EAF0"/>
          </w:tcPr>
          <w:p w14:paraId="316DC935" w14:textId="77777777" w:rsidR="00407150" w:rsidRDefault="00407150">
            <w:pPr>
              <w:pStyle w:val="TableParagraph"/>
              <w:rPr>
                <w:b/>
                <w:sz w:val="24"/>
              </w:rPr>
            </w:pPr>
          </w:p>
          <w:p w14:paraId="5BCCD57D" w14:textId="77777777" w:rsidR="00407150" w:rsidRDefault="00407150">
            <w:pPr>
              <w:pStyle w:val="TableParagraph"/>
              <w:spacing w:before="9"/>
              <w:rPr>
                <w:b/>
                <w:sz w:val="26"/>
              </w:rPr>
            </w:pPr>
          </w:p>
          <w:p w14:paraId="5C26F114" w14:textId="77777777" w:rsidR="00407150" w:rsidRDefault="003426F8">
            <w:pPr>
              <w:pStyle w:val="TableParagraph"/>
              <w:ind w:left="105" w:right="90"/>
              <w:jc w:val="center"/>
              <w:rPr>
                <w:sz w:val="24"/>
              </w:rPr>
            </w:pPr>
            <w:r>
              <w:rPr>
                <w:sz w:val="24"/>
              </w:rPr>
              <w:t>Multinational</w:t>
            </w:r>
          </w:p>
        </w:tc>
        <w:tc>
          <w:tcPr>
            <w:tcW w:w="1509" w:type="dxa"/>
            <w:shd w:val="clear" w:color="auto" w:fill="D2EAF0"/>
          </w:tcPr>
          <w:p w14:paraId="5CFB6FD8" w14:textId="77777777" w:rsidR="00407150" w:rsidRDefault="00407150">
            <w:pPr>
              <w:pStyle w:val="TableParagraph"/>
              <w:rPr>
                <w:b/>
                <w:sz w:val="24"/>
              </w:rPr>
            </w:pPr>
          </w:p>
          <w:p w14:paraId="34FE9AAB" w14:textId="77777777" w:rsidR="00407150" w:rsidRDefault="00407150">
            <w:pPr>
              <w:pStyle w:val="TableParagraph"/>
              <w:spacing w:before="9"/>
              <w:rPr>
                <w:b/>
                <w:sz w:val="26"/>
              </w:rPr>
            </w:pPr>
          </w:p>
          <w:p w14:paraId="26806CDC" w14:textId="77777777" w:rsidR="00407150" w:rsidRDefault="003426F8">
            <w:pPr>
              <w:pStyle w:val="TableParagraph"/>
              <w:ind w:left="80" w:right="68"/>
              <w:jc w:val="center"/>
              <w:rPr>
                <w:sz w:val="24"/>
              </w:rPr>
            </w:pPr>
            <w:r>
              <w:rPr>
                <w:sz w:val="24"/>
              </w:rPr>
              <w:t>Global</w:t>
            </w:r>
          </w:p>
        </w:tc>
      </w:tr>
      <w:tr w:rsidR="00407150" w14:paraId="4F0346EC" w14:textId="77777777">
        <w:trPr>
          <w:trHeight w:val="1059"/>
        </w:trPr>
        <w:tc>
          <w:tcPr>
            <w:tcW w:w="1563" w:type="dxa"/>
            <w:tcBorders>
              <w:left w:val="nil"/>
            </w:tcBorders>
          </w:tcPr>
          <w:p w14:paraId="6634E5B5" w14:textId="77777777" w:rsidR="00407150" w:rsidRDefault="00407150">
            <w:pPr>
              <w:pStyle w:val="TableParagraph"/>
              <w:spacing w:before="8"/>
              <w:rPr>
                <w:b/>
                <w:sz w:val="26"/>
              </w:rPr>
            </w:pPr>
          </w:p>
          <w:p w14:paraId="165D49D7" w14:textId="77777777" w:rsidR="00407150" w:rsidRDefault="003426F8">
            <w:pPr>
              <w:pStyle w:val="TableParagraph"/>
              <w:ind w:left="117" w:firstLine="270"/>
              <w:rPr>
                <w:b/>
                <w:sz w:val="24"/>
              </w:rPr>
            </w:pPr>
            <w:r>
              <w:rPr>
                <w:b/>
                <w:sz w:val="24"/>
              </w:rPr>
              <w:t>Stage of Development</w:t>
            </w:r>
          </w:p>
        </w:tc>
        <w:tc>
          <w:tcPr>
            <w:tcW w:w="1462" w:type="dxa"/>
            <w:shd w:val="clear" w:color="auto" w:fill="D2EAF0"/>
          </w:tcPr>
          <w:p w14:paraId="13E684F7" w14:textId="77777777" w:rsidR="00407150" w:rsidRDefault="003426F8">
            <w:pPr>
              <w:pStyle w:val="TableParagraph"/>
              <w:spacing w:before="179"/>
              <w:ind w:left="385" w:right="365" w:hanging="1"/>
              <w:jc w:val="center"/>
              <w:rPr>
                <w:sz w:val="24"/>
              </w:rPr>
            </w:pPr>
            <w:r>
              <w:rPr>
                <w:sz w:val="24"/>
              </w:rPr>
              <w:t xml:space="preserve">Initial </w:t>
            </w:r>
            <w:r>
              <w:rPr>
                <w:spacing w:val="-2"/>
                <w:sz w:val="24"/>
              </w:rPr>
              <w:t>foreign</w:t>
            </w:r>
          </w:p>
          <w:p w14:paraId="0D87B2A1" w14:textId="77777777" w:rsidR="00407150" w:rsidRDefault="003426F8">
            <w:pPr>
              <w:pStyle w:val="TableParagraph"/>
              <w:spacing w:line="274" w:lineRule="exact"/>
              <w:ind w:left="100" w:right="84"/>
              <w:jc w:val="center"/>
              <w:rPr>
                <w:sz w:val="24"/>
              </w:rPr>
            </w:pPr>
            <w:r>
              <w:rPr>
                <w:sz w:val="24"/>
              </w:rPr>
              <w:t>involvement</w:t>
            </w:r>
          </w:p>
        </w:tc>
        <w:tc>
          <w:tcPr>
            <w:tcW w:w="1587" w:type="dxa"/>
            <w:shd w:val="clear" w:color="auto" w:fill="D2EAF0"/>
          </w:tcPr>
          <w:p w14:paraId="29DC7520" w14:textId="77777777" w:rsidR="00407150" w:rsidRDefault="00407150">
            <w:pPr>
              <w:pStyle w:val="TableParagraph"/>
              <w:spacing w:before="8"/>
              <w:rPr>
                <w:b/>
                <w:sz w:val="26"/>
              </w:rPr>
            </w:pPr>
          </w:p>
          <w:p w14:paraId="09860DAB" w14:textId="77777777" w:rsidR="00407150" w:rsidRDefault="003426F8">
            <w:pPr>
              <w:pStyle w:val="TableParagraph"/>
              <w:ind w:left="249" w:hanging="52"/>
              <w:rPr>
                <w:sz w:val="24"/>
              </w:rPr>
            </w:pPr>
            <w:r>
              <w:rPr>
                <w:sz w:val="24"/>
              </w:rPr>
              <w:t>Competitive positioning</w:t>
            </w:r>
          </w:p>
        </w:tc>
        <w:tc>
          <w:tcPr>
            <w:tcW w:w="1620" w:type="dxa"/>
            <w:shd w:val="clear" w:color="auto" w:fill="D2EAF0"/>
          </w:tcPr>
          <w:p w14:paraId="76C6FFB5" w14:textId="77777777" w:rsidR="00407150" w:rsidRDefault="00407150">
            <w:pPr>
              <w:pStyle w:val="TableParagraph"/>
              <w:rPr>
                <w:b/>
                <w:sz w:val="24"/>
              </w:rPr>
            </w:pPr>
          </w:p>
          <w:p w14:paraId="4B4CB17F" w14:textId="77777777" w:rsidR="00407150" w:rsidRDefault="003426F8">
            <w:pPr>
              <w:pStyle w:val="TableParagraph"/>
              <w:spacing w:before="179"/>
              <w:ind w:left="105" w:right="90"/>
              <w:jc w:val="center"/>
              <w:rPr>
                <w:sz w:val="24"/>
              </w:rPr>
            </w:pPr>
            <w:r>
              <w:rPr>
                <w:sz w:val="24"/>
              </w:rPr>
              <w:t>Explosion</w:t>
            </w:r>
          </w:p>
        </w:tc>
        <w:tc>
          <w:tcPr>
            <w:tcW w:w="1509" w:type="dxa"/>
            <w:shd w:val="clear" w:color="auto" w:fill="D2EAF0"/>
          </w:tcPr>
          <w:p w14:paraId="584240F5" w14:textId="77777777" w:rsidR="00407150" w:rsidRDefault="00407150">
            <w:pPr>
              <w:pStyle w:val="TableParagraph"/>
              <w:rPr>
                <w:b/>
                <w:sz w:val="24"/>
              </w:rPr>
            </w:pPr>
          </w:p>
          <w:p w14:paraId="00C2DF75" w14:textId="77777777" w:rsidR="00407150" w:rsidRDefault="003426F8">
            <w:pPr>
              <w:pStyle w:val="TableParagraph"/>
              <w:spacing w:before="179"/>
              <w:ind w:left="80" w:right="68"/>
              <w:jc w:val="center"/>
              <w:rPr>
                <w:sz w:val="24"/>
              </w:rPr>
            </w:pPr>
            <w:r>
              <w:rPr>
                <w:sz w:val="24"/>
              </w:rPr>
              <w:t>Global</w:t>
            </w:r>
          </w:p>
        </w:tc>
      </w:tr>
      <w:tr w:rsidR="00407150" w14:paraId="1C8AC6E6" w14:textId="77777777">
        <w:trPr>
          <w:trHeight w:val="1644"/>
        </w:trPr>
        <w:tc>
          <w:tcPr>
            <w:tcW w:w="1563" w:type="dxa"/>
            <w:tcBorders>
              <w:left w:val="nil"/>
            </w:tcBorders>
          </w:tcPr>
          <w:p w14:paraId="4BC4A726" w14:textId="77777777" w:rsidR="00407150" w:rsidRDefault="00407150">
            <w:pPr>
              <w:pStyle w:val="TableParagraph"/>
              <w:rPr>
                <w:b/>
                <w:sz w:val="24"/>
              </w:rPr>
            </w:pPr>
          </w:p>
          <w:p w14:paraId="524D32D2" w14:textId="77777777" w:rsidR="00407150" w:rsidRDefault="00407150">
            <w:pPr>
              <w:pStyle w:val="TableParagraph"/>
              <w:rPr>
                <w:b/>
                <w:sz w:val="24"/>
              </w:rPr>
            </w:pPr>
          </w:p>
          <w:p w14:paraId="76A39035" w14:textId="77777777" w:rsidR="00407150" w:rsidRDefault="003426F8">
            <w:pPr>
              <w:pStyle w:val="TableParagraph"/>
              <w:spacing w:before="180"/>
              <w:ind w:left="327"/>
              <w:rPr>
                <w:b/>
                <w:sz w:val="24"/>
              </w:rPr>
            </w:pPr>
            <w:r>
              <w:rPr>
                <w:b/>
                <w:sz w:val="24"/>
              </w:rPr>
              <w:t>Structure</w:t>
            </w:r>
          </w:p>
        </w:tc>
        <w:tc>
          <w:tcPr>
            <w:tcW w:w="1462" w:type="dxa"/>
            <w:shd w:val="clear" w:color="auto" w:fill="D2EAF0"/>
          </w:tcPr>
          <w:p w14:paraId="7BE02CFF" w14:textId="77777777" w:rsidR="00407150" w:rsidRDefault="00407150">
            <w:pPr>
              <w:pStyle w:val="TableParagraph"/>
              <w:spacing w:before="8"/>
              <w:rPr>
                <w:b/>
                <w:sz w:val="26"/>
              </w:rPr>
            </w:pPr>
          </w:p>
          <w:p w14:paraId="622B3AA1" w14:textId="77777777" w:rsidR="00407150" w:rsidRDefault="003426F8">
            <w:pPr>
              <w:pStyle w:val="TableParagraph"/>
              <w:ind w:left="146" w:right="126" w:firstLine="126"/>
              <w:jc w:val="both"/>
              <w:rPr>
                <w:sz w:val="24"/>
              </w:rPr>
            </w:pPr>
            <w:r>
              <w:rPr>
                <w:sz w:val="24"/>
              </w:rPr>
              <w:t>Domestic structure, plus export department</w:t>
            </w:r>
          </w:p>
        </w:tc>
        <w:tc>
          <w:tcPr>
            <w:tcW w:w="1587" w:type="dxa"/>
            <w:shd w:val="clear" w:color="auto" w:fill="D2EAF0"/>
          </w:tcPr>
          <w:p w14:paraId="2F752667" w14:textId="77777777" w:rsidR="00407150" w:rsidRDefault="003426F8">
            <w:pPr>
              <w:pStyle w:val="TableParagraph"/>
              <w:spacing w:before="179"/>
              <w:ind w:left="316" w:right="298" w:hanging="1"/>
              <w:jc w:val="center"/>
              <w:rPr>
                <w:sz w:val="24"/>
              </w:rPr>
            </w:pPr>
            <w:r>
              <w:rPr>
                <w:sz w:val="24"/>
              </w:rPr>
              <w:t xml:space="preserve">Domestic </w:t>
            </w:r>
            <w:r>
              <w:rPr>
                <w:spacing w:val="-1"/>
                <w:sz w:val="24"/>
              </w:rPr>
              <w:t xml:space="preserve">structure, </w:t>
            </w:r>
            <w:r>
              <w:rPr>
                <w:sz w:val="24"/>
              </w:rPr>
              <w:t>plus</w:t>
            </w:r>
          </w:p>
          <w:p w14:paraId="3C4F172F" w14:textId="77777777" w:rsidR="00407150" w:rsidRDefault="003426F8">
            <w:pPr>
              <w:pStyle w:val="TableParagraph"/>
              <w:spacing w:line="290" w:lineRule="atLeast"/>
              <w:ind w:left="117" w:right="99"/>
              <w:jc w:val="center"/>
              <w:rPr>
                <w:sz w:val="24"/>
              </w:rPr>
            </w:pPr>
            <w:r>
              <w:rPr>
                <w:sz w:val="24"/>
              </w:rPr>
              <w:t>international division</w:t>
            </w:r>
          </w:p>
        </w:tc>
        <w:tc>
          <w:tcPr>
            <w:tcW w:w="1620" w:type="dxa"/>
            <w:shd w:val="clear" w:color="auto" w:fill="D2EAF0"/>
          </w:tcPr>
          <w:p w14:paraId="413930C7" w14:textId="77777777" w:rsidR="00407150" w:rsidRDefault="00407150">
            <w:pPr>
              <w:pStyle w:val="TableParagraph"/>
              <w:rPr>
                <w:b/>
                <w:sz w:val="24"/>
              </w:rPr>
            </w:pPr>
          </w:p>
          <w:p w14:paraId="4A111FCE" w14:textId="77777777" w:rsidR="00407150" w:rsidRDefault="003426F8">
            <w:pPr>
              <w:pStyle w:val="TableParagraph"/>
              <w:spacing w:before="179"/>
              <w:ind w:left="240" w:right="224" w:hanging="2"/>
              <w:jc w:val="center"/>
              <w:rPr>
                <w:sz w:val="24"/>
              </w:rPr>
            </w:pPr>
            <w:r>
              <w:rPr>
                <w:sz w:val="24"/>
              </w:rPr>
              <w:t xml:space="preserve">Worldwide </w:t>
            </w:r>
            <w:r>
              <w:rPr>
                <w:spacing w:val="-1"/>
                <w:sz w:val="24"/>
              </w:rPr>
              <w:t xml:space="preserve">geographic, </w:t>
            </w:r>
            <w:r>
              <w:rPr>
                <w:sz w:val="24"/>
              </w:rPr>
              <w:t>product</w:t>
            </w:r>
          </w:p>
        </w:tc>
        <w:tc>
          <w:tcPr>
            <w:tcW w:w="1509" w:type="dxa"/>
            <w:shd w:val="clear" w:color="auto" w:fill="D2EAF0"/>
          </w:tcPr>
          <w:p w14:paraId="0DFDEFB1" w14:textId="77777777" w:rsidR="00407150" w:rsidRDefault="00407150">
            <w:pPr>
              <w:pStyle w:val="TableParagraph"/>
              <w:rPr>
                <w:b/>
                <w:sz w:val="24"/>
              </w:rPr>
            </w:pPr>
          </w:p>
          <w:p w14:paraId="61E10236" w14:textId="77777777" w:rsidR="00407150" w:rsidRDefault="00407150">
            <w:pPr>
              <w:pStyle w:val="TableParagraph"/>
              <w:spacing w:before="7"/>
              <w:rPr>
                <w:b/>
                <w:sz w:val="26"/>
              </w:rPr>
            </w:pPr>
          </w:p>
          <w:p w14:paraId="101EB234" w14:textId="77777777" w:rsidR="00407150" w:rsidRDefault="003426F8">
            <w:pPr>
              <w:pStyle w:val="TableParagraph"/>
              <w:spacing w:before="1"/>
              <w:ind w:left="81" w:right="67"/>
              <w:jc w:val="center"/>
              <w:rPr>
                <w:sz w:val="24"/>
              </w:rPr>
            </w:pPr>
            <w:r>
              <w:rPr>
                <w:sz w:val="24"/>
              </w:rPr>
              <w:t>Matrix,</w:t>
            </w:r>
          </w:p>
          <w:p w14:paraId="04A72D8A" w14:textId="77777777" w:rsidR="00407150" w:rsidRDefault="003426F8">
            <w:pPr>
              <w:pStyle w:val="TableParagraph"/>
              <w:spacing w:before="1"/>
              <w:ind w:left="81" w:right="68"/>
              <w:jc w:val="center"/>
              <w:rPr>
                <w:sz w:val="24"/>
              </w:rPr>
            </w:pPr>
            <w:r>
              <w:rPr>
                <w:sz w:val="24"/>
              </w:rPr>
              <w:t>transnational</w:t>
            </w:r>
          </w:p>
        </w:tc>
      </w:tr>
      <w:tr w:rsidR="00407150" w14:paraId="2113341D" w14:textId="77777777">
        <w:trPr>
          <w:trHeight w:val="1060"/>
        </w:trPr>
        <w:tc>
          <w:tcPr>
            <w:tcW w:w="1563" w:type="dxa"/>
            <w:tcBorders>
              <w:left w:val="nil"/>
              <w:bottom w:val="nil"/>
            </w:tcBorders>
          </w:tcPr>
          <w:p w14:paraId="12FD2F23" w14:textId="77777777" w:rsidR="00407150" w:rsidRDefault="00407150">
            <w:pPr>
              <w:pStyle w:val="TableParagraph"/>
              <w:spacing w:before="9"/>
              <w:rPr>
                <w:b/>
                <w:sz w:val="26"/>
              </w:rPr>
            </w:pPr>
          </w:p>
          <w:p w14:paraId="1606136E" w14:textId="77777777" w:rsidR="00407150" w:rsidRDefault="003426F8">
            <w:pPr>
              <w:pStyle w:val="TableParagraph"/>
              <w:ind w:left="341" w:firstLine="87"/>
              <w:rPr>
                <w:b/>
                <w:sz w:val="24"/>
              </w:rPr>
            </w:pPr>
            <w:r>
              <w:rPr>
                <w:b/>
                <w:sz w:val="24"/>
              </w:rPr>
              <w:t>Market Potential</w:t>
            </w:r>
          </w:p>
        </w:tc>
        <w:tc>
          <w:tcPr>
            <w:tcW w:w="1462" w:type="dxa"/>
            <w:shd w:val="clear" w:color="auto" w:fill="D2EAF0"/>
          </w:tcPr>
          <w:p w14:paraId="022421E8" w14:textId="77777777" w:rsidR="00407150" w:rsidRDefault="003426F8">
            <w:pPr>
              <w:pStyle w:val="TableParagraph"/>
              <w:spacing w:before="180" w:line="290" w:lineRule="atLeast"/>
              <w:ind w:left="100" w:right="80"/>
              <w:jc w:val="center"/>
              <w:rPr>
                <w:sz w:val="24"/>
              </w:rPr>
            </w:pPr>
            <w:r>
              <w:rPr>
                <w:sz w:val="24"/>
              </w:rPr>
              <w:t>Moderate mostly domestic</w:t>
            </w:r>
          </w:p>
        </w:tc>
        <w:tc>
          <w:tcPr>
            <w:tcW w:w="1587" w:type="dxa"/>
            <w:shd w:val="clear" w:color="auto" w:fill="D2EAF0"/>
          </w:tcPr>
          <w:p w14:paraId="3F356493" w14:textId="77777777" w:rsidR="00407150" w:rsidRDefault="00407150">
            <w:pPr>
              <w:pStyle w:val="TableParagraph"/>
              <w:spacing w:before="9"/>
              <w:rPr>
                <w:b/>
                <w:sz w:val="26"/>
              </w:rPr>
            </w:pPr>
          </w:p>
          <w:p w14:paraId="7E602415" w14:textId="77777777" w:rsidR="00407150" w:rsidRDefault="003426F8">
            <w:pPr>
              <w:pStyle w:val="TableParagraph"/>
              <w:ind w:left="345" w:hanging="166"/>
              <w:rPr>
                <w:sz w:val="24"/>
              </w:rPr>
            </w:pPr>
            <w:r>
              <w:rPr>
                <w:sz w:val="24"/>
              </w:rPr>
              <w:t>Large, multi- domestic</w:t>
            </w:r>
          </w:p>
        </w:tc>
        <w:tc>
          <w:tcPr>
            <w:tcW w:w="1620" w:type="dxa"/>
            <w:shd w:val="clear" w:color="auto" w:fill="D2EAF0"/>
          </w:tcPr>
          <w:p w14:paraId="495531D0" w14:textId="77777777" w:rsidR="00407150" w:rsidRDefault="00407150">
            <w:pPr>
              <w:pStyle w:val="TableParagraph"/>
              <w:spacing w:before="9"/>
              <w:rPr>
                <w:b/>
                <w:sz w:val="26"/>
              </w:rPr>
            </w:pPr>
          </w:p>
          <w:p w14:paraId="6464DFE3" w14:textId="77777777" w:rsidR="00407150" w:rsidRDefault="003426F8">
            <w:pPr>
              <w:pStyle w:val="TableParagraph"/>
              <w:ind w:left="154" w:right="118" w:firstLine="136"/>
              <w:rPr>
                <w:sz w:val="24"/>
              </w:rPr>
            </w:pPr>
            <w:r>
              <w:rPr>
                <w:sz w:val="24"/>
              </w:rPr>
              <w:t>Very large, multinational</w:t>
            </w:r>
          </w:p>
        </w:tc>
        <w:tc>
          <w:tcPr>
            <w:tcW w:w="1509" w:type="dxa"/>
            <w:shd w:val="clear" w:color="auto" w:fill="D2EAF0"/>
          </w:tcPr>
          <w:p w14:paraId="0CEDF3D1" w14:textId="77777777" w:rsidR="00407150" w:rsidRDefault="00407150">
            <w:pPr>
              <w:pStyle w:val="TableParagraph"/>
              <w:rPr>
                <w:b/>
                <w:sz w:val="24"/>
              </w:rPr>
            </w:pPr>
          </w:p>
          <w:p w14:paraId="1FAF3F11" w14:textId="77777777" w:rsidR="00407150" w:rsidRDefault="003426F8">
            <w:pPr>
              <w:pStyle w:val="TableParagraph"/>
              <w:spacing w:before="180"/>
              <w:ind w:left="81" w:right="68"/>
              <w:jc w:val="center"/>
              <w:rPr>
                <w:sz w:val="24"/>
              </w:rPr>
            </w:pPr>
            <w:r>
              <w:rPr>
                <w:sz w:val="24"/>
              </w:rPr>
              <w:t>Whole world</w:t>
            </w:r>
          </w:p>
        </w:tc>
      </w:tr>
    </w:tbl>
    <w:p w14:paraId="78C2F434" w14:textId="77777777" w:rsidR="00407150" w:rsidRDefault="003426F8">
      <w:pPr>
        <w:pStyle w:val="BodyText"/>
        <w:spacing w:before="179"/>
        <w:ind w:left="768"/>
      </w:pPr>
      <w:r>
        <w:t>Source: Daft, R.L. (2012). Organization Theory and Design. Cengage Learning.</w:t>
      </w:r>
    </w:p>
    <w:p w14:paraId="6A1F6D84" w14:textId="77777777" w:rsidR="00407150" w:rsidRDefault="00407150">
      <w:pPr>
        <w:pStyle w:val="BodyText"/>
      </w:pPr>
    </w:p>
    <w:p w14:paraId="52B96041" w14:textId="77777777" w:rsidR="00407150" w:rsidRDefault="00407150">
      <w:pPr>
        <w:pStyle w:val="BodyText"/>
      </w:pPr>
    </w:p>
    <w:p w14:paraId="2CAE8EC2" w14:textId="77777777" w:rsidR="00407150" w:rsidRDefault="00407150">
      <w:pPr>
        <w:pStyle w:val="BodyText"/>
        <w:spacing w:before="11"/>
        <w:rPr>
          <w:sz w:val="21"/>
        </w:rPr>
      </w:pPr>
    </w:p>
    <w:p w14:paraId="3FA76698" w14:textId="77777777" w:rsidR="00407150" w:rsidRDefault="003426F8">
      <w:pPr>
        <w:pStyle w:val="ListParagraph"/>
        <w:numPr>
          <w:ilvl w:val="1"/>
          <w:numId w:val="40"/>
        </w:numPr>
        <w:tabs>
          <w:tab w:val="left" w:pos="854"/>
        </w:tabs>
        <w:ind w:hanging="419"/>
        <w:rPr>
          <w:sz w:val="24"/>
        </w:rPr>
      </w:pPr>
      <w:r>
        <w:rPr>
          <w:sz w:val="24"/>
        </w:rPr>
        <w:t>Transnational</w:t>
      </w:r>
    </w:p>
    <w:p w14:paraId="14179EF4" w14:textId="77777777" w:rsidR="00407150" w:rsidRDefault="003426F8">
      <w:pPr>
        <w:pStyle w:val="BodyText"/>
        <w:spacing w:before="180"/>
        <w:ind w:left="768"/>
      </w:pPr>
      <w:r>
        <w:t>The transnational corporation (TNC) blends standardization used by global</w:t>
      </w:r>
    </w:p>
    <w:p w14:paraId="69399FED" w14:textId="77777777" w:rsidR="00407150" w:rsidRDefault="003426F8">
      <w:pPr>
        <w:pStyle w:val="BodyText"/>
        <w:ind w:left="768" w:right="846"/>
      </w:pPr>
      <w:r>
        <w:t>organizations with the localization approach of MNCs. The result is “glocalization”-an organization with a strong global image but an equally strong local identity. The organization's production or service process becomes more globally dispersed and</w:t>
      </w:r>
    </w:p>
    <w:p w14:paraId="62B92428" w14:textId="77777777" w:rsidR="00407150" w:rsidRDefault="003426F8">
      <w:pPr>
        <w:pStyle w:val="BodyText"/>
        <w:ind w:left="768" w:right="846"/>
      </w:pPr>
      <w:r>
        <w:t>interconnected. Some facilities may become "experts" in certain areas. Strategy is developed globally; innovation and best practices are freely exchanged among</w:t>
      </w:r>
    </w:p>
    <w:p w14:paraId="73AD034C" w14:textId="77777777" w:rsidR="00407150" w:rsidRDefault="00407150">
      <w:pPr>
        <w:sectPr w:rsidR="00407150">
          <w:pgSz w:w="11910" w:h="16840"/>
          <w:pgMar w:top="800" w:right="700" w:bottom="280" w:left="1180" w:header="720" w:footer="720" w:gutter="0"/>
          <w:cols w:space="720"/>
        </w:sectPr>
      </w:pPr>
    </w:p>
    <w:p w14:paraId="4F64629C" w14:textId="77777777" w:rsidR="00407150" w:rsidRDefault="003426F8">
      <w:pPr>
        <w:pStyle w:val="BodyText"/>
        <w:spacing w:before="39"/>
        <w:ind w:left="768" w:right="1329"/>
      </w:pPr>
      <w:r>
        <w:lastRenderedPageBreak/>
        <w:t>countries. Involved in strategy formulation, development and organizational, and development and change to support organization’s strategic objectives.</w:t>
      </w:r>
    </w:p>
    <w:p w14:paraId="5927D901" w14:textId="77777777" w:rsidR="00407150" w:rsidRDefault="00407150">
      <w:pPr>
        <w:pStyle w:val="BodyText"/>
        <w:spacing w:before="11"/>
        <w:rPr>
          <w:sz w:val="22"/>
        </w:rPr>
      </w:pPr>
    </w:p>
    <w:p w14:paraId="68BCEF80" w14:textId="77777777" w:rsidR="00407150" w:rsidRDefault="003426F8">
      <w:pPr>
        <w:pStyle w:val="Heading1"/>
        <w:numPr>
          <w:ilvl w:val="0"/>
          <w:numId w:val="40"/>
        </w:numPr>
        <w:tabs>
          <w:tab w:val="left" w:pos="478"/>
        </w:tabs>
      </w:pPr>
      <w:r>
        <w:t>Global</w:t>
      </w:r>
      <w:r>
        <w:rPr>
          <w:spacing w:val="-2"/>
        </w:rPr>
        <w:t xml:space="preserve"> </w:t>
      </w:r>
      <w:r>
        <w:t>Orientation</w:t>
      </w:r>
    </w:p>
    <w:p w14:paraId="333CF02C" w14:textId="77777777" w:rsidR="00407150" w:rsidRDefault="003426F8">
      <w:pPr>
        <w:pStyle w:val="ListParagraph"/>
        <w:numPr>
          <w:ilvl w:val="1"/>
          <w:numId w:val="40"/>
        </w:numPr>
        <w:tabs>
          <w:tab w:val="left" w:pos="854"/>
        </w:tabs>
        <w:spacing w:before="180"/>
        <w:ind w:hanging="419"/>
        <w:rPr>
          <w:sz w:val="24"/>
        </w:rPr>
      </w:pPr>
      <w:r>
        <w:rPr>
          <w:sz w:val="24"/>
        </w:rPr>
        <w:t>Global Integration and Local</w:t>
      </w:r>
      <w:r>
        <w:rPr>
          <w:spacing w:val="-5"/>
          <w:sz w:val="24"/>
        </w:rPr>
        <w:t xml:space="preserve"> </w:t>
      </w:r>
      <w:r>
        <w:rPr>
          <w:sz w:val="24"/>
        </w:rPr>
        <w:t>Responsiveness</w:t>
      </w:r>
    </w:p>
    <w:p w14:paraId="43D68653" w14:textId="77777777" w:rsidR="00407150" w:rsidRDefault="003426F8">
      <w:pPr>
        <w:pStyle w:val="BodyText"/>
        <w:spacing w:before="181"/>
        <w:ind w:left="768" w:right="744"/>
      </w:pPr>
      <w:r>
        <w:t xml:space="preserve">Industries in which competition </w:t>
      </w:r>
      <w:r>
        <w:rPr>
          <w:spacing w:val="-3"/>
        </w:rPr>
        <w:t xml:space="preserve">takes </w:t>
      </w:r>
      <w:r>
        <w:t>place on a country-by-country basis are known as multi-domestic industries. In such industries, each country tends to have a unique set of competitors. Companies in the food and beverage, consumer products, and clothing and fashion industries may often resort to a country by-country approach to marketing to specific needs and tastes, laws, and regulations.</w:t>
      </w:r>
    </w:p>
    <w:p w14:paraId="17EBFCCA" w14:textId="77777777" w:rsidR="00407150" w:rsidRDefault="00407150">
      <w:pPr>
        <w:pStyle w:val="BodyText"/>
        <w:spacing w:before="11"/>
        <w:rPr>
          <w:sz w:val="22"/>
        </w:rPr>
      </w:pPr>
    </w:p>
    <w:p w14:paraId="534D94AB" w14:textId="6CB780EF" w:rsidR="00407150" w:rsidRDefault="003426F8">
      <w:pPr>
        <w:pStyle w:val="BodyText"/>
        <w:spacing w:before="1"/>
        <w:ind w:left="768" w:right="1027"/>
        <w:jc w:val="both"/>
      </w:pPr>
      <w:r>
        <w:t>By</w:t>
      </w:r>
      <w:r>
        <w:rPr>
          <w:spacing w:val="-8"/>
        </w:rPr>
        <w:t xml:space="preserve"> </w:t>
      </w:r>
      <w:r>
        <w:t>contrast,</w:t>
      </w:r>
      <w:r>
        <w:rPr>
          <w:spacing w:val="-7"/>
        </w:rPr>
        <w:t xml:space="preserve"> </w:t>
      </w:r>
      <w:r>
        <w:t>industries</w:t>
      </w:r>
      <w:r>
        <w:rPr>
          <w:spacing w:val="-7"/>
        </w:rPr>
        <w:t xml:space="preserve"> </w:t>
      </w:r>
      <w:r>
        <w:t>such</w:t>
      </w:r>
      <w:r>
        <w:rPr>
          <w:spacing w:val="-9"/>
        </w:rPr>
        <w:t xml:space="preserve"> </w:t>
      </w:r>
      <w:r>
        <w:t>as</w:t>
      </w:r>
      <w:r>
        <w:rPr>
          <w:spacing w:val="-8"/>
        </w:rPr>
        <w:t xml:space="preserve"> </w:t>
      </w:r>
      <w:r>
        <w:t>aerospace,</w:t>
      </w:r>
      <w:r>
        <w:rPr>
          <w:spacing w:val="-7"/>
        </w:rPr>
        <w:t xml:space="preserve"> </w:t>
      </w:r>
      <w:r>
        <w:t>automobiles,</w:t>
      </w:r>
      <w:r>
        <w:rPr>
          <w:spacing w:val="-8"/>
        </w:rPr>
        <w:t xml:space="preserve"> </w:t>
      </w:r>
      <w:r>
        <w:t>telecommunications,</w:t>
      </w:r>
      <w:r>
        <w:rPr>
          <w:spacing w:val="-8"/>
        </w:rPr>
        <w:t xml:space="preserve"> </w:t>
      </w:r>
      <w:r>
        <w:t>metals, computers,</w:t>
      </w:r>
      <w:r>
        <w:rPr>
          <w:spacing w:val="-7"/>
        </w:rPr>
        <w:t xml:space="preserve"> </w:t>
      </w:r>
      <w:r>
        <w:t>chemicals,</w:t>
      </w:r>
      <w:r>
        <w:rPr>
          <w:spacing w:val="-5"/>
        </w:rPr>
        <w:t xml:space="preserve"> </w:t>
      </w:r>
      <w:r>
        <w:t>and</w:t>
      </w:r>
      <w:r>
        <w:rPr>
          <w:spacing w:val="-6"/>
        </w:rPr>
        <w:t xml:space="preserve"> </w:t>
      </w:r>
      <w:r>
        <w:t>industrial</w:t>
      </w:r>
      <w:r>
        <w:rPr>
          <w:spacing w:val="-4"/>
        </w:rPr>
        <w:t xml:space="preserve"> </w:t>
      </w:r>
      <w:r>
        <w:t>equipment</w:t>
      </w:r>
      <w:r>
        <w:rPr>
          <w:spacing w:val="-5"/>
        </w:rPr>
        <w:t xml:space="preserve"> </w:t>
      </w:r>
      <w:r>
        <w:t>are</w:t>
      </w:r>
      <w:r>
        <w:rPr>
          <w:spacing w:val="-5"/>
        </w:rPr>
        <w:t xml:space="preserve"> </w:t>
      </w:r>
      <w:r>
        <w:t>examples</w:t>
      </w:r>
      <w:r>
        <w:rPr>
          <w:spacing w:val="-6"/>
        </w:rPr>
        <w:t xml:space="preserve"> </w:t>
      </w:r>
      <w:r>
        <w:t>of</w:t>
      </w:r>
      <w:r>
        <w:rPr>
          <w:spacing w:val="-5"/>
        </w:rPr>
        <w:t xml:space="preserve"> </w:t>
      </w:r>
      <w:r>
        <w:t>global</w:t>
      </w:r>
      <w:r>
        <w:rPr>
          <w:spacing w:val="-6"/>
        </w:rPr>
        <w:t xml:space="preserve"> </w:t>
      </w:r>
      <w:r>
        <w:t>industries,</w:t>
      </w:r>
      <w:r>
        <w:rPr>
          <w:spacing w:val="-5"/>
        </w:rPr>
        <w:t xml:space="preserve"> </w:t>
      </w:r>
      <w:r>
        <w:t>in which competition is on a regional or worldwide</w:t>
      </w:r>
      <w:r>
        <w:rPr>
          <w:spacing w:val="-7"/>
        </w:rPr>
        <w:t xml:space="preserve"> </w:t>
      </w:r>
      <w:r>
        <w:t>scale.</w:t>
      </w:r>
    </w:p>
    <w:p w14:paraId="624D424E" w14:textId="77777777" w:rsidR="00407150" w:rsidRDefault="00407150">
      <w:pPr>
        <w:pStyle w:val="BodyText"/>
        <w:spacing w:before="10"/>
        <w:rPr>
          <w:sz w:val="22"/>
        </w:rPr>
      </w:pPr>
    </w:p>
    <w:p w14:paraId="48F5908A" w14:textId="77777777" w:rsidR="00407150" w:rsidRDefault="003426F8">
      <w:pPr>
        <w:pStyle w:val="BodyText"/>
        <w:ind w:left="768" w:right="727"/>
      </w:pPr>
      <w:r>
        <w:t>Formulating and implementing strategy is more critical for global industries than multi- domestic industries. Most global industries are characterized by the existence of a handful of major players that compete head-on in multiple markets.</w:t>
      </w:r>
    </w:p>
    <w:p w14:paraId="0FB6CEAF" w14:textId="77777777" w:rsidR="00407150" w:rsidRDefault="00407150">
      <w:pPr>
        <w:pStyle w:val="BodyText"/>
        <w:spacing w:before="12"/>
        <w:rPr>
          <w:sz w:val="22"/>
        </w:rPr>
      </w:pPr>
    </w:p>
    <w:p w14:paraId="7323CD2A" w14:textId="77777777" w:rsidR="00407150" w:rsidRDefault="003426F8">
      <w:pPr>
        <w:pStyle w:val="BodyText"/>
        <w:ind w:left="768" w:right="846"/>
      </w:pPr>
      <w:r>
        <w:t>Global integration refers to the coordination of the firm’s value-chain activities across countries to achieve worldwide efficiency, synergy, and cross-fertilization in order to take maximum advantage of similarities between countries. The flexibility objective is also called local responsiveness. Local responsiveness refers to meeting the specific needs of buyers in individual countries.</w:t>
      </w:r>
    </w:p>
    <w:p w14:paraId="3F82A9F0" w14:textId="77777777" w:rsidR="00407150" w:rsidRDefault="00407150">
      <w:pPr>
        <w:pStyle w:val="BodyText"/>
        <w:spacing w:before="11"/>
        <w:rPr>
          <w:sz w:val="22"/>
        </w:rPr>
      </w:pPr>
    </w:p>
    <w:p w14:paraId="12BE2266" w14:textId="77777777" w:rsidR="00407150" w:rsidRDefault="003426F8">
      <w:pPr>
        <w:pStyle w:val="BodyText"/>
        <w:spacing w:before="1"/>
        <w:ind w:left="768"/>
      </w:pPr>
      <w:r>
        <w:t>The discussion about the pressures on the firm to achieve the dual objectives of global integration and local responsiveness has become known as the integration-</w:t>
      </w:r>
    </w:p>
    <w:p w14:paraId="233A5E1A" w14:textId="77777777" w:rsidR="00407150" w:rsidRDefault="003426F8">
      <w:pPr>
        <w:pStyle w:val="BodyText"/>
        <w:ind w:left="768" w:right="1243"/>
      </w:pPr>
      <w:r>
        <w:t>responsiveness (IR) framework to help managers better understand the trade-offs between global integration and local responsiveness.</w:t>
      </w:r>
    </w:p>
    <w:p w14:paraId="1138C405" w14:textId="77777777" w:rsidR="00407150" w:rsidRDefault="00407150">
      <w:pPr>
        <w:pStyle w:val="BodyText"/>
        <w:spacing w:before="11"/>
        <w:rPr>
          <w:sz w:val="22"/>
        </w:rPr>
      </w:pPr>
    </w:p>
    <w:p w14:paraId="49C4AC9D" w14:textId="77777777" w:rsidR="00407150" w:rsidRDefault="003426F8">
      <w:pPr>
        <w:pStyle w:val="BodyText"/>
        <w:ind w:left="768" w:right="846"/>
      </w:pPr>
      <w:r>
        <w:t>In companies that are locally responsive, managers adjust the firm‘s practices to suit distinctive conditions in each market. They adapt to customer needs, the competitive environment, and the local distribution structure. Thus, Wal-Mart store managers in</w:t>
      </w:r>
    </w:p>
    <w:p w14:paraId="191ED0BD" w14:textId="77777777" w:rsidR="00407150" w:rsidRDefault="003426F8">
      <w:pPr>
        <w:pStyle w:val="BodyText"/>
        <w:ind w:left="768" w:right="657"/>
      </w:pPr>
      <w:r>
        <w:t>Mexico adjust store hours, employee training, compensation, the merchandise mix, and promotional tools to suit conditions in Mexico. Firms in multi-domestic industries such as food, retailing, and book publishing tend to be locally responsive because language and cultural differences strongly influence buyer behavior in these industries.</w:t>
      </w:r>
    </w:p>
    <w:p w14:paraId="4E3AA3FF" w14:textId="77777777" w:rsidR="00407150" w:rsidRDefault="00407150">
      <w:pPr>
        <w:pStyle w:val="BodyText"/>
        <w:spacing w:before="11"/>
        <w:rPr>
          <w:sz w:val="22"/>
        </w:rPr>
      </w:pPr>
    </w:p>
    <w:p w14:paraId="3AB25676" w14:textId="77777777" w:rsidR="00407150" w:rsidRDefault="003426F8">
      <w:pPr>
        <w:pStyle w:val="BodyText"/>
        <w:ind w:left="768" w:right="1169"/>
      </w:pPr>
      <w:r>
        <w:t>In contrast, global integration seeks economic efficiency on a worldwide scale, promoting learning and cross-fertilization within the global network and reducing redundancy. Headquarters personnel justify global integration by citing converging</w:t>
      </w:r>
    </w:p>
    <w:p w14:paraId="66ABCB20" w14:textId="77777777" w:rsidR="00407150" w:rsidRDefault="003426F8">
      <w:pPr>
        <w:pStyle w:val="BodyText"/>
        <w:spacing w:before="1"/>
        <w:ind w:left="768" w:right="800"/>
      </w:pPr>
      <w:r>
        <w:t>demand patterns, spread of global brands, diffusion of uniform technology, availability of pan-regional media, and the need to monitor competitors on a global basis. Thus, designing numerous variations of the same basic product for individual markets will only add to overall costs and should be avoided. Firms in global industries such as</w:t>
      </w:r>
    </w:p>
    <w:p w14:paraId="679C77CB" w14:textId="77777777" w:rsidR="00407150" w:rsidRDefault="003426F8">
      <w:pPr>
        <w:pStyle w:val="BodyText"/>
        <w:spacing w:line="292" w:lineRule="exact"/>
        <w:ind w:left="768"/>
      </w:pPr>
      <w:r>
        <w:t>aircraft manufacturing, credit cards, and pharmaceuticals are more likely to emphasize</w:t>
      </w:r>
    </w:p>
    <w:p w14:paraId="78AC9988" w14:textId="77777777" w:rsidR="00407150" w:rsidRDefault="00407150">
      <w:pPr>
        <w:spacing w:line="292" w:lineRule="exact"/>
        <w:sectPr w:rsidR="00407150">
          <w:pgSz w:w="11910" w:h="16840"/>
          <w:pgMar w:top="1360" w:right="700" w:bottom="280" w:left="1180" w:header="720" w:footer="720" w:gutter="0"/>
          <w:cols w:space="720"/>
        </w:sectPr>
      </w:pPr>
    </w:p>
    <w:p w14:paraId="108B011A" w14:textId="77777777" w:rsidR="00407150" w:rsidRDefault="003426F8">
      <w:pPr>
        <w:spacing w:before="31"/>
        <w:ind w:right="714"/>
        <w:jc w:val="right"/>
        <w:rPr>
          <w:sz w:val="20"/>
        </w:rPr>
      </w:pPr>
      <w:r>
        <w:rPr>
          <w:sz w:val="20"/>
        </w:rPr>
        <w:lastRenderedPageBreak/>
        <w:t>35</w:t>
      </w:r>
    </w:p>
    <w:p w14:paraId="3FB5FE50" w14:textId="77777777" w:rsidR="00407150" w:rsidRDefault="00407150">
      <w:pPr>
        <w:pStyle w:val="BodyText"/>
        <w:spacing w:before="4"/>
        <w:rPr>
          <w:sz w:val="22"/>
        </w:rPr>
      </w:pPr>
    </w:p>
    <w:p w14:paraId="43EA21EC" w14:textId="77777777" w:rsidR="00407150" w:rsidRDefault="003426F8">
      <w:pPr>
        <w:pStyle w:val="BodyText"/>
        <w:spacing w:before="51"/>
        <w:ind w:left="768"/>
      </w:pPr>
      <w:r>
        <w:t>global integration.</w:t>
      </w:r>
    </w:p>
    <w:p w14:paraId="082432EE" w14:textId="77777777" w:rsidR="00407150" w:rsidRDefault="00407150">
      <w:pPr>
        <w:pStyle w:val="BodyText"/>
        <w:spacing w:before="11"/>
        <w:rPr>
          <w:sz w:val="22"/>
        </w:rPr>
      </w:pPr>
    </w:p>
    <w:p w14:paraId="6FC27FEB" w14:textId="77777777" w:rsidR="00407150" w:rsidRDefault="003426F8">
      <w:pPr>
        <w:pStyle w:val="ListParagraph"/>
        <w:numPr>
          <w:ilvl w:val="1"/>
          <w:numId w:val="40"/>
        </w:numPr>
        <w:tabs>
          <w:tab w:val="left" w:pos="854"/>
        </w:tabs>
        <w:ind w:hanging="419"/>
        <w:rPr>
          <w:sz w:val="24"/>
        </w:rPr>
      </w:pPr>
      <w:r>
        <w:rPr>
          <w:sz w:val="24"/>
        </w:rPr>
        <w:t>Global Integration</w:t>
      </w:r>
      <w:r>
        <w:rPr>
          <w:spacing w:val="-2"/>
          <w:sz w:val="24"/>
        </w:rPr>
        <w:t xml:space="preserve"> </w:t>
      </w:r>
      <w:r>
        <w:rPr>
          <w:sz w:val="24"/>
        </w:rPr>
        <w:t>Strategy</w:t>
      </w:r>
    </w:p>
    <w:p w14:paraId="13B241B3" w14:textId="77777777" w:rsidR="00407150" w:rsidRDefault="003426F8">
      <w:pPr>
        <w:pStyle w:val="BodyText"/>
        <w:spacing w:before="181"/>
        <w:ind w:left="768" w:right="698"/>
      </w:pPr>
      <w:r>
        <w:t>Global integration (GI) emphasizes consistency of approach, standardization of processes, and common corporate culture across global operations. The following steps help organizations achieve global integration:</w:t>
      </w:r>
    </w:p>
    <w:p w14:paraId="388F3616" w14:textId="77777777" w:rsidR="00407150" w:rsidRDefault="00407150">
      <w:pPr>
        <w:pStyle w:val="BodyText"/>
        <w:spacing w:before="11"/>
        <w:rPr>
          <w:sz w:val="22"/>
        </w:rPr>
      </w:pPr>
    </w:p>
    <w:p w14:paraId="691ABD76" w14:textId="77777777" w:rsidR="00407150" w:rsidRDefault="003426F8">
      <w:pPr>
        <w:pStyle w:val="ListParagraph"/>
        <w:numPr>
          <w:ilvl w:val="2"/>
          <w:numId w:val="40"/>
        </w:numPr>
        <w:tabs>
          <w:tab w:val="left" w:pos="601"/>
        </w:tabs>
        <w:ind w:left="1369" w:right="6252" w:hanging="1370"/>
        <w:jc w:val="right"/>
        <w:rPr>
          <w:sz w:val="24"/>
        </w:rPr>
      </w:pPr>
      <w:r>
        <w:rPr>
          <w:sz w:val="24"/>
        </w:rPr>
        <w:t>Aligning decision</w:t>
      </w:r>
      <w:r>
        <w:rPr>
          <w:spacing w:val="-5"/>
          <w:sz w:val="24"/>
        </w:rPr>
        <w:t xml:space="preserve"> </w:t>
      </w:r>
      <w:r>
        <w:rPr>
          <w:sz w:val="24"/>
        </w:rPr>
        <w:t>making</w:t>
      </w:r>
    </w:p>
    <w:p w14:paraId="41E33F0B" w14:textId="77777777" w:rsidR="00407150" w:rsidRDefault="00407150">
      <w:pPr>
        <w:pStyle w:val="BodyText"/>
        <w:rPr>
          <w:sz w:val="23"/>
        </w:rPr>
      </w:pPr>
    </w:p>
    <w:p w14:paraId="45F66768" w14:textId="77777777" w:rsidR="00407150" w:rsidRDefault="003426F8">
      <w:pPr>
        <w:pStyle w:val="BodyText"/>
        <w:ind w:left="768" w:right="846"/>
      </w:pPr>
      <w:r>
        <w:t>This focus on alignment helps to ensure that even decisions made locally reflect the global perspective. Expatriates, employees sent from their home countries to work</w:t>
      </w:r>
    </w:p>
    <w:p w14:paraId="18E9D587" w14:textId="77777777" w:rsidR="00407150" w:rsidRDefault="003426F8">
      <w:pPr>
        <w:pStyle w:val="BodyText"/>
        <w:ind w:left="768"/>
      </w:pPr>
      <w:r>
        <w:t>abroad, play a significant role in this global alignment, as do performance management systems.</w:t>
      </w:r>
    </w:p>
    <w:p w14:paraId="5DB1603A" w14:textId="77777777" w:rsidR="00407150" w:rsidRDefault="00407150">
      <w:pPr>
        <w:pStyle w:val="BodyText"/>
        <w:spacing w:before="10"/>
        <w:rPr>
          <w:sz w:val="22"/>
        </w:rPr>
      </w:pPr>
    </w:p>
    <w:p w14:paraId="78C57625" w14:textId="253F692A" w:rsidR="00407150" w:rsidRDefault="003426F8">
      <w:pPr>
        <w:pStyle w:val="ListParagraph"/>
        <w:numPr>
          <w:ilvl w:val="2"/>
          <w:numId w:val="40"/>
        </w:numPr>
        <w:tabs>
          <w:tab w:val="left" w:pos="601"/>
        </w:tabs>
        <w:spacing w:before="1"/>
        <w:ind w:left="1369" w:right="6327" w:hanging="1370"/>
        <w:jc w:val="right"/>
        <w:rPr>
          <w:sz w:val="24"/>
        </w:rPr>
      </w:pPr>
      <w:r>
        <w:rPr>
          <w:sz w:val="24"/>
        </w:rPr>
        <w:t>Standardizing</w:t>
      </w:r>
      <w:r>
        <w:rPr>
          <w:spacing w:val="-24"/>
          <w:sz w:val="24"/>
        </w:rPr>
        <w:t xml:space="preserve"> </w:t>
      </w:r>
      <w:r>
        <w:rPr>
          <w:sz w:val="24"/>
        </w:rPr>
        <w:t>processes</w:t>
      </w:r>
    </w:p>
    <w:p w14:paraId="4A526AEB" w14:textId="77777777" w:rsidR="00407150" w:rsidRDefault="00407150">
      <w:pPr>
        <w:pStyle w:val="BodyText"/>
        <w:spacing w:before="11"/>
        <w:rPr>
          <w:sz w:val="22"/>
        </w:rPr>
      </w:pPr>
    </w:p>
    <w:p w14:paraId="56DC8E6A" w14:textId="77777777" w:rsidR="00407150" w:rsidRDefault="003426F8">
      <w:pPr>
        <w:pStyle w:val="BodyText"/>
        <w:spacing w:before="1"/>
        <w:ind w:left="768" w:right="1401"/>
      </w:pPr>
      <w:r>
        <w:t>Standardized processes are designed to achieve efficiencies, economies of scale, consistent expectations, and control over strategic parts of the value chain.</w:t>
      </w:r>
    </w:p>
    <w:p w14:paraId="66505890" w14:textId="77777777" w:rsidR="00407150" w:rsidRDefault="00407150">
      <w:pPr>
        <w:pStyle w:val="BodyText"/>
        <w:spacing w:before="10"/>
        <w:rPr>
          <w:sz w:val="22"/>
        </w:rPr>
      </w:pPr>
    </w:p>
    <w:p w14:paraId="33628745" w14:textId="77777777" w:rsidR="00407150" w:rsidRDefault="003426F8">
      <w:pPr>
        <w:pStyle w:val="ListParagraph"/>
        <w:numPr>
          <w:ilvl w:val="2"/>
          <w:numId w:val="40"/>
        </w:numPr>
        <w:tabs>
          <w:tab w:val="left" w:pos="601"/>
        </w:tabs>
        <w:ind w:left="1369" w:right="6168" w:hanging="1370"/>
        <w:jc w:val="right"/>
        <w:rPr>
          <w:sz w:val="24"/>
        </w:rPr>
      </w:pPr>
      <w:r>
        <w:rPr>
          <w:sz w:val="24"/>
        </w:rPr>
        <w:t xml:space="preserve">Socializing </w:t>
      </w:r>
      <w:r>
        <w:rPr>
          <w:spacing w:val="-3"/>
          <w:sz w:val="24"/>
        </w:rPr>
        <w:t>key</w:t>
      </w:r>
      <w:r>
        <w:rPr>
          <w:spacing w:val="-4"/>
          <w:sz w:val="24"/>
        </w:rPr>
        <w:t xml:space="preserve"> </w:t>
      </w:r>
      <w:r>
        <w:rPr>
          <w:sz w:val="24"/>
        </w:rPr>
        <w:t>individuals</w:t>
      </w:r>
    </w:p>
    <w:p w14:paraId="65EC3EAD" w14:textId="77777777" w:rsidR="00407150" w:rsidRDefault="00407150">
      <w:pPr>
        <w:pStyle w:val="BodyText"/>
        <w:rPr>
          <w:sz w:val="23"/>
        </w:rPr>
      </w:pPr>
    </w:p>
    <w:p w14:paraId="332D602B" w14:textId="77777777" w:rsidR="00407150" w:rsidRDefault="003426F8">
      <w:pPr>
        <w:pStyle w:val="BodyText"/>
        <w:ind w:left="768" w:right="1315"/>
      </w:pPr>
      <w:r>
        <w:t>This socialization effort ensures that top managers have a consistent perspective, whether at the headquarters or at dispersed field locations.</w:t>
      </w:r>
    </w:p>
    <w:p w14:paraId="6ECF2BFB" w14:textId="77777777" w:rsidR="00407150" w:rsidRDefault="00407150">
      <w:pPr>
        <w:pStyle w:val="BodyText"/>
        <w:rPr>
          <w:sz w:val="23"/>
        </w:rPr>
      </w:pPr>
    </w:p>
    <w:p w14:paraId="1CD73EA3" w14:textId="77777777" w:rsidR="00407150" w:rsidRDefault="003426F8">
      <w:pPr>
        <w:pStyle w:val="ListParagraph"/>
        <w:numPr>
          <w:ilvl w:val="1"/>
          <w:numId w:val="40"/>
        </w:numPr>
        <w:tabs>
          <w:tab w:val="left" w:pos="854"/>
        </w:tabs>
        <w:ind w:right="6093" w:hanging="854"/>
        <w:jc w:val="right"/>
        <w:rPr>
          <w:sz w:val="24"/>
        </w:rPr>
      </w:pPr>
      <w:r>
        <w:rPr>
          <w:sz w:val="24"/>
        </w:rPr>
        <w:t>Pressures for Global</w:t>
      </w:r>
      <w:r>
        <w:rPr>
          <w:spacing w:val="-30"/>
          <w:sz w:val="24"/>
        </w:rPr>
        <w:t xml:space="preserve"> </w:t>
      </w:r>
      <w:r>
        <w:rPr>
          <w:sz w:val="24"/>
        </w:rPr>
        <w:t>Integration</w:t>
      </w:r>
    </w:p>
    <w:p w14:paraId="088AAFD6" w14:textId="77777777" w:rsidR="00407150" w:rsidRDefault="003426F8">
      <w:pPr>
        <w:pStyle w:val="BodyText"/>
        <w:spacing w:before="180"/>
        <w:ind w:left="768" w:right="846"/>
      </w:pPr>
      <w:r>
        <w:t>Another set of factors compels the firm to coordinate its activities across countries in an attempt to build efficient operations. These are:</w:t>
      </w:r>
    </w:p>
    <w:p w14:paraId="4B885632" w14:textId="77777777" w:rsidR="00407150" w:rsidRDefault="00407150">
      <w:pPr>
        <w:pStyle w:val="BodyText"/>
        <w:spacing w:before="11"/>
        <w:rPr>
          <w:sz w:val="22"/>
        </w:rPr>
      </w:pPr>
    </w:p>
    <w:p w14:paraId="485F9182" w14:textId="77777777" w:rsidR="00407150" w:rsidRDefault="003426F8">
      <w:pPr>
        <w:pStyle w:val="ListParagraph"/>
        <w:numPr>
          <w:ilvl w:val="2"/>
          <w:numId w:val="40"/>
        </w:numPr>
        <w:tabs>
          <w:tab w:val="left" w:pos="1406"/>
        </w:tabs>
        <w:ind w:left="1405" w:hanging="602"/>
        <w:rPr>
          <w:sz w:val="24"/>
        </w:rPr>
      </w:pPr>
      <w:r>
        <w:rPr>
          <w:sz w:val="24"/>
        </w:rPr>
        <w:t>Economies of</w:t>
      </w:r>
      <w:r>
        <w:rPr>
          <w:spacing w:val="-2"/>
          <w:sz w:val="24"/>
        </w:rPr>
        <w:t xml:space="preserve"> </w:t>
      </w:r>
      <w:r>
        <w:rPr>
          <w:sz w:val="24"/>
        </w:rPr>
        <w:t>scale.</w:t>
      </w:r>
    </w:p>
    <w:p w14:paraId="155DFDCC" w14:textId="77777777" w:rsidR="00407150" w:rsidRDefault="00407150">
      <w:pPr>
        <w:pStyle w:val="BodyText"/>
        <w:rPr>
          <w:sz w:val="23"/>
        </w:rPr>
      </w:pPr>
    </w:p>
    <w:p w14:paraId="51DE3F38" w14:textId="77777777" w:rsidR="00407150" w:rsidRDefault="003426F8">
      <w:pPr>
        <w:pStyle w:val="BodyText"/>
        <w:ind w:left="768" w:right="846"/>
      </w:pPr>
      <w:r>
        <w:t>Concentrating manufacturing in a few select locations where the firm can profit from economies of mass production motivates global integration. Also, the smaller the number of manufacturing and R&amp;D locations, the easier it is for the firm to control quality and cost.</w:t>
      </w:r>
    </w:p>
    <w:p w14:paraId="562C2574" w14:textId="77777777" w:rsidR="00407150" w:rsidRDefault="00407150">
      <w:pPr>
        <w:pStyle w:val="BodyText"/>
        <w:spacing w:before="11"/>
        <w:rPr>
          <w:sz w:val="22"/>
        </w:rPr>
      </w:pPr>
    </w:p>
    <w:p w14:paraId="76A5B25F" w14:textId="77777777" w:rsidR="00407150" w:rsidRDefault="003426F8">
      <w:pPr>
        <w:pStyle w:val="ListParagraph"/>
        <w:numPr>
          <w:ilvl w:val="2"/>
          <w:numId w:val="40"/>
        </w:numPr>
        <w:tabs>
          <w:tab w:val="left" w:pos="1406"/>
        </w:tabs>
        <w:ind w:left="1405" w:hanging="602"/>
        <w:rPr>
          <w:sz w:val="24"/>
        </w:rPr>
      </w:pPr>
      <w:r>
        <w:rPr>
          <w:sz w:val="24"/>
        </w:rPr>
        <w:t>Capitalize on converging consumer trends and universal</w:t>
      </w:r>
      <w:r>
        <w:rPr>
          <w:spacing w:val="-12"/>
          <w:sz w:val="24"/>
        </w:rPr>
        <w:t xml:space="preserve"> </w:t>
      </w:r>
      <w:r>
        <w:rPr>
          <w:sz w:val="24"/>
        </w:rPr>
        <w:t>needs.</w:t>
      </w:r>
    </w:p>
    <w:p w14:paraId="4DB8E18B" w14:textId="77777777" w:rsidR="00407150" w:rsidRDefault="00407150">
      <w:pPr>
        <w:pStyle w:val="BodyText"/>
        <w:spacing w:before="11"/>
        <w:rPr>
          <w:sz w:val="22"/>
        </w:rPr>
      </w:pPr>
    </w:p>
    <w:p w14:paraId="48B1753A" w14:textId="77777777" w:rsidR="00407150" w:rsidRDefault="003426F8">
      <w:pPr>
        <w:pStyle w:val="BodyText"/>
        <w:ind w:left="768"/>
      </w:pPr>
      <w:r>
        <w:t>Standardization is appropriate for products with widespread acceptance and whose</w:t>
      </w:r>
    </w:p>
    <w:p w14:paraId="5AEB02D7" w14:textId="77777777" w:rsidR="00407150" w:rsidRDefault="003426F8">
      <w:pPr>
        <w:pStyle w:val="BodyText"/>
        <w:ind w:left="768" w:right="727"/>
      </w:pPr>
      <w:r>
        <w:t>features, quality, and cost are similar worldwide. Examples include computer chips and electronic components. Companies such as Nike, Dell, ING, and Coca-Cola offer products that appeal to consumers everywhere.</w:t>
      </w:r>
    </w:p>
    <w:p w14:paraId="04D8EAF8" w14:textId="77777777" w:rsidR="00407150" w:rsidRDefault="00407150">
      <w:pPr>
        <w:pStyle w:val="BodyText"/>
        <w:rPr>
          <w:sz w:val="23"/>
        </w:rPr>
      </w:pPr>
    </w:p>
    <w:p w14:paraId="10BADF0C" w14:textId="77777777" w:rsidR="00407150" w:rsidRDefault="003426F8">
      <w:pPr>
        <w:pStyle w:val="ListParagraph"/>
        <w:numPr>
          <w:ilvl w:val="2"/>
          <w:numId w:val="40"/>
        </w:numPr>
        <w:tabs>
          <w:tab w:val="left" w:pos="1406"/>
        </w:tabs>
        <w:ind w:left="1405" w:hanging="602"/>
        <w:rPr>
          <w:sz w:val="24"/>
        </w:rPr>
      </w:pPr>
      <w:r>
        <w:rPr>
          <w:sz w:val="24"/>
        </w:rPr>
        <w:t>Uniform service to global</w:t>
      </w:r>
      <w:r>
        <w:rPr>
          <w:spacing w:val="-5"/>
          <w:sz w:val="24"/>
        </w:rPr>
        <w:t xml:space="preserve"> </w:t>
      </w:r>
      <w:r>
        <w:rPr>
          <w:sz w:val="24"/>
        </w:rPr>
        <w:t>customers.</w:t>
      </w:r>
    </w:p>
    <w:p w14:paraId="6C0B969D" w14:textId="77777777" w:rsidR="00407150" w:rsidRDefault="00407150">
      <w:pPr>
        <w:pStyle w:val="BodyText"/>
        <w:rPr>
          <w:sz w:val="23"/>
        </w:rPr>
      </w:pPr>
    </w:p>
    <w:p w14:paraId="139DFB46" w14:textId="77777777" w:rsidR="00407150" w:rsidRDefault="003426F8">
      <w:pPr>
        <w:pStyle w:val="BodyText"/>
        <w:ind w:left="768"/>
      </w:pPr>
      <w:r>
        <w:t>Services are easiest to standardize when firms can centralize their creation and delivery.</w:t>
      </w:r>
    </w:p>
    <w:p w14:paraId="2EBD782F" w14:textId="77777777" w:rsidR="00407150" w:rsidRDefault="003426F8">
      <w:pPr>
        <w:pStyle w:val="BodyText"/>
        <w:ind w:left="768" w:right="846"/>
      </w:pPr>
      <w:r>
        <w:t>Multinational enterprises with operations in numerous countries particularly value service inputs that are consistent worldwide.</w:t>
      </w:r>
    </w:p>
    <w:p w14:paraId="35B86F0D" w14:textId="77777777" w:rsidR="00407150" w:rsidRDefault="00407150">
      <w:pPr>
        <w:sectPr w:rsidR="00407150">
          <w:pgSz w:w="11910" w:h="16840"/>
          <w:pgMar w:top="800" w:right="700" w:bottom="280" w:left="1180" w:header="720" w:footer="720" w:gutter="0"/>
          <w:cols w:space="720"/>
        </w:sectPr>
      </w:pPr>
    </w:p>
    <w:p w14:paraId="7F89269A" w14:textId="77777777" w:rsidR="00407150" w:rsidRDefault="003426F8">
      <w:pPr>
        <w:pStyle w:val="ListParagraph"/>
        <w:numPr>
          <w:ilvl w:val="2"/>
          <w:numId w:val="40"/>
        </w:numPr>
        <w:tabs>
          <w:tab w:val="left" w:pos="1406"/>
        </w:tabs>
        <w:spacing w:before="39"/>
        <w:ind w:left="1405" w:hanging="602"/>
        <w:rPr>
          <w:sz w:val="24"/>
        </w:rPr>
      </w:pPr>
      <w:r>
        <w:rPr>
          <w:sz w:val="24"/>
        </w:rPr>
        <w:lastRenderedPageBreak/>
        <w:t xml:space="preserve">Global sourcing of raw materials, components, </w:t>
      </w:r>
      <w:r>
        <w:rPr>
          <w:spacing w:val="-3"/>
          <w:sz w:val="24"/>
        </w:rPr>
        <w:t xml:space="preserve">energy, </w:t>
      </w:r>
      <w:r>
        <w:rPr>
          <w:sz w:val="24"/>
        </w:rPr>
        <w:t>and</w:t>
      </w:r>
      <w:r>
        <w:rPr>
          <w:spacing w:val="-6"/>
          <w:sz w:val="24"/>
        </w:rPr>
        <w:t xml:space="preserve"> </w:t>
      </w:r>
      <w:r>
        <w:rPr>
          <w:spacing w:val="-4"/>
          <w:sz w:val="24"/>
        </w:rPr>
        <w:t>labor.</w:t>
      </w:r>
    </w:p>
    <w:p w14:paraId="4B9ADCD4" w14:textId="77777777" w:rsidR="00407150" w:rsidRDefault="00407150">
      <w:pPr>
        <w:pStyle w:val="BodyText"/>
        <w:spacing w:before="11"/>
        <w:rPr>
          <w:sz w:val="22"/>
        </w:rPr>
      </w:pPr>
    </w:p>
    <w:p w14:paraId="0F1686A9" w14:textId="77777777" w:rsidR="00407150" w:rsidRDefault="003426F8">
      <w:pPr>
        <w:pStyle w:val="BodyText"/>
        <w:ind w:left="768" w:right="727"/>
      </w:pPr>
      <w:r>
        <w:t>Firms face an ongoing pressure to procure high-quality input goods in a cost-efficient manner. Sourcing of inputs from large-scale, centralized suppliers provides benefits from economies of scale and more consistent performance outcomes. Sourcing from a few well-integrated suppliers is more efficient than sourcing from numerous loosely connected distributors.</w:t>
      </w:r>
    </w:p>
    <w:p w14:paraId="6E38CC78" w14:textId="77777777" w:rsidR="00407150" w:rsidRDefault="00407150">
      <w:pPr>
        <w:pStyle w:val="BodyText"/>
        <w:spacing w:before="12"/>
        <w:rPr>
          <w:sz w:val="22"/>
        </w:rPr>
      </w:pPr>
    </w:p>
    <w:p w14:paraId="140917F3" w14:textId="77777777" w:rsidR="00407150" w:rsidRDefault="003426F8">
      <w:pPr>
        <w:pStyle w:val="ListParagraph"/>
        <w:numPr>
          <w:ilvl w:val="2"/>
          <w:numId w:val="40"/>
        </w:numPr>
        <w:tabs>
          <w:tab w:val="left" w:pos="1406"/>
        </w:tabs>
        <w:ind w:left="1405" w:hanging="602"/>
        <w:rPr>
          <w:sz w:val="24"/>
        </w:rPr>
      </w:pPr>
      <w:r>
        <w:rPr>
          <w:sz w:val="24"/>
        </w:rPr>
        <w:t>Global</w:t>
      </w:r>
      <w:r>
        <w:rPr>
          <w:spacing w:val="-21"/>
          <w:sz w:val="24"/>
        </w:rPr>
        <w:t xml:space="preserve"> </w:t>
      </w:r>
      <w:r>
        <w:rPr>
          <w:sz w:val="24"/>
        </w:rPr>
        <w:t>competitors.</w:t>
      </w:r>
    </w:p>
    <w:p w14:paraId="3BE87E99" w14:textId="77777777" w:rsidR="00407150" w:rsidRDefault="00407150">
      <w:pPr>
        <w:pStyle w:val="BodyText"/>
        <w:rPr>
          <w:sz w:val="23"/>
        </w:rPr>
      </w:pPr>
    </w:p>
    <w:p w14:paraId="614D8BB2" w14:textId="77777777" w:rsidR="00407150" w:rsidRDefault="003426F8">
      <w:pPr>
        <w:pStyle w:val="BodyText"/>
        <w:ind w:left="768" w:right="846"/>
      </w:pPr>
      <w:r>
        <w:t>Competitors that operate in multiple markets threaten firms with purely domestic operations.</w:t>
      </w:r>
      <w:r>
        <w:rPr>
          <w:spacing w:val="-6"/>
        </w:rPr>
        <w:t xml:space="preserve"> </w:t>
      </w:r>
      <w:r>
        <w:t>Global</w:t>
      </w:r>
      <w:r>
        <w:rPr>
          <w:spacing w:val="-5"/>
        </w:rPr>
        <w:t xml:space="preserve"> </w:t>
      </w:r>
      <w:r>
        <w:t>coordination</w:t>
      </w:r>
      <w:r>
        <w:rPr>
          <w:spacing w:val="-6"/>
        </w:rPr>
        <w:t xml:space="preserve"> </w:t>
      </w:r>
      <w:r>
        <w:t>is</w:t>
      </w:r>
      <w:r>
        <w:rPr>
          <w:spacing w:val="-5"/>
        </w:rPr>
        <w:t xml:space="preserve"> </w:t>
      </w:r>
      <w:r>
        <w:t>necessary</w:t>
      </w:r>
      <w:r>
        <w:rPr>
          <w:spacing w:val="-5"/>
        </w:rPr>
        <w:t xml:space="preserve"> </w:t>
      </w:r>
      <w:r>
        <w:t>to</w:t>
      </w:r>
      <w:r>
        <w:rPr>
          <w:spacing w:val="-5"/>
        </w:rPr>
        <w:t xml:space="preserve"> </w:t>
      </w:r>
      <w:r>
        <w:t>monitor</w:t>
      </w:r>
      <w:r>
        <w:rPr>
          <w:spacing w:val="-5"/>
        </w:rPr>
        <w:t xml:space="preserve"> </w:t>
      </w:r>
      <w:r>
        <w:t>and</w:t>
      </w:r>
      <w:r>
        <w:rPr>
          <w:spacing w:val="-4"/>
        </w:rPr>
        <w:t xml:space="preserve"> </w:t>
      </w:r>
      <w:r>
        <w:t>respond</w:t>
      </w:r>
      <w:r>
        <w:rPr>
          <w:spacing w:val="-5"/>
        </w:rPr>
        <w:t xml:space="preserve"> </w:t>
      </w:r>
      <w:r>
        <w:t>to</w:t>
      </w:r>
      <w:r>
        <w:rPr>
          <w:spacing w:val="-4"/>
        </w:rPr>
        <w:t xml:space="preserve"> </w:t>
      </w:r>
      <w:r>
        <w:t>competitive threats in foreign and domestic</w:t>
      </w:r>
      <w:r>
        <w:rPr>
          <w:spacing w:val="-3"/>
        </w:rPr>
        <w:t xml:space="preserve"> </w:t>
      </w:r>
      <w:r>
        <w:t>markets.</w:t>
      </w:r>
    </w:p>
    <w:p w14:paraId="76F51CE1" w14:textId="77777777" w:rsidR="00407150" w:rsidRDefault="00407150">
      <w:pPr>
        <w:pStyle w:val="BodyText"/>
        <w:spacing w:before="10"/>
        <w:rPr>
          <w:sz w:val="22"/>
        </w:rPr>
      </w:pPr>
    </w:p>
    <w:p w14:paraId="3461CF30" w14:textId="0CB244A1" w:rsidR="00407150" w:rsidRDefault="003426F8">
      <w:pPr>
        <w:pStyle w:val="ListParagraph"/>
        <w:numPr>
          <w:ilvl w:val="2"/>
          <w:numId w:val="40"/>
        </w:numPr>
        <w:tabs>
          <w:tab w:val="left" w:pos="1406"/>
        </w:tabs>
        <w:ind w:left="1405" w:hanging="602"/>
        <w:rPr>
          <w:sz w:val="24"/>
        </w:rPr>
      </w:pPr>
      <w:r>
        <w:rPr>
          <w:sz w:val="24"/>
        </w:rPr>
        <w:t>Availability of media that reaches consumers in multiple</w:t>
      </w:r>
      <w:r>
        <w:rPr>
          <w:spacing w:val="-10"/>
          <w:sz w:val="24"/>
        </w:rPr>
        <w:t xml:space="preserve"> </w:t>
      </w:r>
      <w:r>
        <w:rPr>
          <w:sz w:val="24"/>
        </w:rPr>
        <w:t>markets.</w:t>
      </w:r>
    </w:p>
    <w:p w14:paraId="27562A33" w14:textId="77777777" w:rsidR="00407150" w:rsidRDefault="00407150">
      <w:pPr>
        <w:pStyle w:val="BodyText"/>
        <w:rPr>
          <w:sz w:val="23"/>
        </w:rPr>
      </w:pPr>
    </w:p>
    <w:p w14:paraId="2F9D9E20" w14:textId="77777777" w:rsidR="00407150" w:rsidRDefault="003426F8">
      <w:pPr>
        <w:pStyle w:val="BodyText"/>
        <w:ind w:left="768" w:right="896"/>
      </w:pPr>
      <w:r>
        <w:t>The availability of cost-effective communications and promotion makes it possible for firms to cater to global market segments that cross different countries. For example, firms now take advantage of the Internet and cross-national television to simultaneously advertise their offerings innumerous countries.</w:t>
      </w:r>
    </w:p>
    <w:p w14:paraId="4CC802EC" w14:textId="77777777" w:rsidR="00407150" w:rsidRDefault="00407150">
      <w:pPr>
        <w:pStyle w:val="BodyText"/>
        <w:spacing w:before="12"/>
        <w:rPr>
          <w:sz w:val="22"/>
        </w:rPr>
      </w:pPr>
    </w:p>
    <w:p w14:paraId="3024F4A6" w14:textId="77777777" w:rsidR="00407150" w:rsidRDefault="003426F8">
      <w:pPr>
        <w:pStyle w:val="ListParagraph"/>
        <w:numPr>
          <w:ilvl w:val="1"/>
          <w:numId w:val="40"/>
        </w:numPr>
        <w:tabs>
          <w:tab w:val="left" w:pos="854"/>
        </w:tabs>
        <w:ind w:hanging="419"/>
        <w:rPr>
          <w:sz w:val="24"/>
        </w:rPr>
      </w:pPr>
      <w:r>
        <w:rPr>
          <w:sz w:val="24"/>
        </w:rPr>
        <w:t>Local Responsiveness</w:t>
      </w:r>
      <w:r>
        <w:rPr>
          <w:spacing w:val="-3"/>
          <w:sz w:val="24"/>
        </w:rPr>
        <w:t xml:space="preserve"> </w:t>
      </w:r>
      <w:r>
        <w:rPr>
          <w:sz w:val="24"/>
        </w:rPr>
        <w:t>Strategy</w:t>
      </w:r>
    </w:p>
    <w:p w14:paraId="14CA40C6" w14:textId="77777777" w:rsidR="00407150" w:rsidRDefault="003426F8">
      <w:pPr>
        <w:pStyle w:val="BodyText"/>
        <w:spacing w:before="180"/>
        <w:ind w:left="768" w:right="657"/>
      </w:pPr>
      <w:r>
        <w:t>Local responsiveness (LR) emphasizes adapting to the needs of local markets and allows subsidiaries to develop unique products, structures, and systems. The following steps help organizations achieve local responsiveness:</w:t>
      </w:r>
    </w:p>
    <w:p w14:paraId="2E23B5CF" w14:textId="77777777" w:rsidR="00407150" w:rsidRDefault="00407150">
      <w:pPr>
        <w:pStyle w:val="BodyText"/>
        <w:spacing w:before="11"/>
        <w:rPr>
          <w:sz w:val="22"/>
        </w:rPr>
      </w:pPr>
    </w:p>
    <w:p w14:paraId="2B02A3C9" w14:textId="77777777" w:rsidR="00407150" w:rsidRDefault="003426F8">
      <w:pPr>
        <w:pStyle w:val="ListParagraph"/>
        <w:numPr>
          <w:ilvl w:val="2"/>
          <w:numId w:val="40"/>
        </w:numPr>
        <w:tabs>
          <w:tab w:val="left" w:pos="1370"/>
        </w:tabs>
        <w:spacing w:before="1"/>
        <w:ind w:left="1369" w:hanging="602"/>
        <w:rPr>
          <w:sz w:val="24"/>
        </w:rPr>
      </w:pPr>
      <w:r>
        <w:rPr>
          <w:sz w:val="24"/>
        </w:rPr>
        <w:t>Understanding</w:t>
      </w:r>
      <w:r>
        <w:rPr>
          <w:spacing w:val="-2"/>
          <w:sz w:val="24"/>
        </w:rPr>
        <w:t xml:space="preserve"> </w:t>
      </w:r>
      <w:r>
        <w:rPr>
          <w:sz w:val="24"/>
        </w:rPr>
        <w:t>diversity</w:t>
      </w:r>
    </w:p>
    <w:p w14:paraId="1F522AD7" w14:textId="77777777" w:rsidR="00407150" w:rsidRDefault="00407150">
      <w:pPr>
        <w:pStyle w:val="BodyText"/>
        <w:spacing w:before="10"/>
        <w:rPr>
          <w:sz w:val="22"/>
        </w:rPr>
      </w:pPr>
    </w:p>
    <w:p w14:paraId="2E424543" w14:textId="77777777" w:rsidR="00407150" w:rsidRDefault="003426F8">
      <w:pPr>
        <w:pStyle w:val="BodyText"/>
        <w:spacing w:before="1"/>
        <w:ind w:left="768" w:right="727"/>
      </w:pPr>
      <w:r>
        <w:t>Local responsiveness organizations must learn the cultures and institutions (e.g., legal, economic, educational) of the areas in which they operate, but they must also become more fully aware of their own cultural perspectives and how those may affect organizational decisions and practices.</w:t>
      </w:r>
    </w:p>
    <w:p w14:paraId="3F67D5EF" w14:textId="77777777" w:rsidR="00407150" w:rsidRDefault="00407150">
      <w:pPr>
        <w:pStyle w:val="BodyText"/>
        <w:spacing w:before="11"/>
        <w:rPr>
          <w:sz w:val="22"/>
        </w:rPr>
      </w:pPr>
    </w:p>
    <w:p w14:paraId="0D870D51" w14:textId="77777777" w:rsidR="00407150" w:rsidRDefault="003426F8">
      <w:pPr>
        <w:pStyle w:val="ListParagraph"/>
        <w:numPr>
          <w:ilvl w:val="2"/>
          <w:numId w:val="40"/>
        </w:numPr>
        <w:tabs>
          <w:tab w:val="left" w:pos="1370"/>
        </w:tabs>
        <w:ind w:left="1369" w:hanging="602"/>
        <w:rPr>
          <w:sz w:val="24"/>
        </w:rPr>
      </w:pPr>
      <w:r>
        <w:rPr>
          <w:sz w:val="24"/>
        </w:rPr>
        <w:t>Responding to</w:t>
      </w:r>
      <w:r>
        <w:rPr>
          <w:spacing w:val="-3"/>
          <w:sz w:val="24"/>
        </w:rPr>
        <w:t xml:space="preserve"> </w:t>
      </w:r>
      <w:r>
        <w:rPr>
          <w:sz w:val="24"/>
        </w:rPr>
        <w:t>diversity</w:t>
      </w:r>
    </w:p>
    <w:p w14:paraId="11168796" w14:textId="77777777" w:rsidR="00407150" w:rsidRDefault="00407150">
      <w:pPr>
        <w:pStyle w:val="BodyText"/>
        <w:rPr>
          <w:sz w:val="23"/>
        </w:rPr>
      </w:pPr>
    </w:p>
    <w:p w14:paraId="285C50F2" w14:textId="77777777" w:rsidR="00407150" w:rsidRDefault="003426F8">
      <w:pPr>
        <w:pStyle w:val="BodyText"/>
        <w:ind w:left="768"/>
      </w:pPr>
      <w:r>
        <w:t>Local culture and institutions should shape local strategy regarding where to</w:t>
      </w:r>
    </w:p>
    <w:p w14:paraId="789A2A61" w14:textId="77777777" w:rsidR="00407150" w:rsidRDefault="003426F8">
      <w:pPr>
        <w:pStyle w:val="BodyText"/>
        <w:ind w:left="768" w:right="846"/>
      </w:pPr>
      <w:r>
        <w:t>internationalize and how to enter the local market and identifying what needs to be adapted.</w:t>
      </w:r>
    </w:p>
    <w:p w14:paraId="4D58BC9B" w14:textId="77777777" w:rsidR="00407150" w:rsidRDefault="00407150">
      <w:pPr>
        <w:pStyle w:val="BodyText"/>
        <w:spacing w:before="10"/>
        <w:rPr>
          <w:sz w:val="22"/>
        </w:rPr>
      </w:pPr>
    </w:p>
    <w:p w14:paraId="60485967" w14:textId="77777777" w:rsidR="00407150" w:rsidRDefault="003426F8">
      <w:pPr>
        <w:pStyle w:val="ListParagraph"/>
        <w:numPr>
          <w:ilvl w:val="2"/>
          <w:numId w:val="40"/>
        </w:numPr>
        <w:tabs>
          <w:tab w:val="left" w:pos="1370"/>
        </w:tabs>
        <w:spacing w:before="1"/>
        <w:ind w:left="1369" w:hanging="602"/>
        <w:rPr>
          <w:sz w:val="24"/>
        </w:rPr>
      </w:pPr>
      <w:r>
        <w:rPr>
          <w:sz w:val="24"/>
        </w:rPr>
        <w:t>Capitalizing on</w:t>
      </w:r>
      <w:r>
        <w:rPr>
          <w:spacing w:val="-2"/>
          <w:sz w:val="24"/>
        </w:rPr>
        <w:t xml:space="preserve"> </w:t>
      </w:r>
      <w:r>
        <w:rPr>
          <w:sz w:val="24"/>
        </w:rPr>
        <w:t>diversity</w:t>
      </w:r>
    </w:p>
    <w:p w14:paraId="529AAF1D" w14:textId="77777777" w:rsidR="00407150" w:rsidRDefault="00407150">
      <w:pPr>
        <w:pStyle w:val="BodyText"/>
        <w:spacing w:before="11"/>
        <w:rPr>
          <w:sz w:val="22"/>
        </w:rPr>
      </w:pPr>
    </w:p>
    <w:p w14:paraId="133CDE8E" w14:textId="77777777" w:rsidR="00407150" w:rsidRDefault="003426F8">
      <w:pPr>
        <w:pStyle w:val="BodyText"/>
        <w:spacing w:before="1"/>
        <w:ind w:left="768" w:right="840"/>
      </w:pPr>
      <w:r>
        <w:t>Local responsiveness strategies may blend perspectives and talents throughout the organization to create cultural synergy. They may also cluster functions geographically according to the availability of appropriate skills and resources and levels of local competition.</w:t>
      </w:r>
    </w:p>
    <w:p w14:paraId="21329A18" w14:textId="77777777" w:rsidR="00407150" w:rsidRDefault="00407150">
      <w:pPr>
        <w:sectPr w:rsidR="00407150">
          <w:pgSz w:w="11910" w:h="16840"/>
          <w:pgMar w:top="1360" w:right="700" w:bottom="280" w:left="1180" w:header="720" w:footer="720" w:gutter="0"/>
          <w:cols w:space="720"/>
        </w:sectPr>
      </w:pPr>
    </w:p>
    <w:p w14:paraId="2D4E6083" w14:textId="77777777" w:rsidR="00407150" w:rsidRDefault="003426F8">
      <w:pPr>
        <w:spacing w:before="31"/>
        <w:ind w:right="714"/>
        <w:jc w:val="right"/>
        <w:rPr>
          <w:sz w:val="20"/>
        </w:rPr>
      </w:pPr>
      <w:r>
        <w:rPr>
          <w:sz w:val="20"/>
        </w:rPr>
        <w:lastRenderedPageBreak/>
        <w:t>37</w:t>
      </w:r>
    </w:p>
    <w:p w14:paraId="32D95A9B" w14:textId="77777777" w:rsidR="00407150" w:rsidRDefault="00407150">
      <w:pPr>
        <w:pStyle w:val="BodyText"/>
        <w:spacing w:before="4"/>
        <w:rPr>
          <w:sz w:val="22"/>
        </w:rPr>
      </w:pPr>
    </w:p>
    <w:p w14:paraId="5775BE0E" w14:textId="77777777" w:rsidR="00407150" w:rsidRDefault="003426F8">
      <w:pPr>
        <w:pStyle w:val="ListParagraph"/>
        <w:numPr>
          <w:ilvl w:val="1"/>
          <w:numId w:val="40"/>
        </w:numPr>
        <w:tabs>
          <w:tab w:val="left" w:pos="854"/>
        </w:tabs>
        <w:spacing w:before="51"/>
        <w:ind w:hanging="419"/>
        <w:rPr>
          <w:sz w:val="24"/>
        </w:rPr>
      </w:pPr>
      <w:r>
        <w:rPr>
          <w:sz w:val="24"/>
        </w:rPr>
        <w:t>Pressures for Local</w:t>
      </w:r>
      <w:r>
        <w:rPr>
          <w:spacing w:val="-2"/>
          <w:sz w:val="24"/>
        </w:rPr>
        <w:t xml:space="preserve"> </w:t>
      </w:r>
      <w:r>
        <w:rPr>
          <w:sz w:val="24"/>
        </w:rPr>
        <w:t>Responsiveness</w:t>
      </w:r>
    </w:p>
    <w:p w14:paraId="5B08FF71" w14:textId="77777777" w:rsidR="00407150" w:rsidRDefault="003426F8">
      <w:pPr>
        <w:pStyle w:val="BodyText"/>
        <w:spacing w:before="180"/>
        <w:ind w:left="768" w:right="846"/>
      </w:pPr>
      <w:r>
        <w:t>There are various factors that compel the firm to become locally responsive in the countries where it conducts business. These factors are:</w:t>
      </w:r>
    </w:p>
    <w:p w14:paraId="033C8286" w14:textId="77777777" w:rsidR="00407150" w:rsidRDefault="00407150">
      <w:pPr>
        <w:pStyle w:val="BodyText"/>
        <w:spacing w:before="11"/>
        <w:rPr>
          <w:sz w:val="22"/>
        </w:rPr>
      </w:pPr>
    </w:p>
    <w:p w14:paraId="4367F472" w14:textId="77777777" w:rsidR="00407150" w:rsidRDefault="003426F8">
      <w:pPr>
        <w:pStyle w:val="ListParagraph"/>
        <w:numPr>
          <w:ilvl w:val="2"/>
          <w:numId w:val="40"/>
        </w:numPr>
        <w:tabs>
          <w:tab w:val="left" w:pos="1403"/>
        </w:tabs>
        <w:ind w:left="828" w:right="1085" w:hanging="27"/>
        <w:rPr>
          <w:sz w:val="24"/>
        </w:rPr>
      </w:pPr>
      <w:r>
        <w:rPr>
          <w:b/>
          <w:i/>
          <w:sz w:val="24"/>
        </w:rPr>
        <w:t>Unique</w:t>
      </w:r>
      <w:r>
        <w:rPr>
          <w:b/>
          <w:i/>
          <w:spacing w:val="-5"/>
          <w:sz w:val="24"/>
        </w:rPr>
        <w:t xml:space="preserve"> </w:t>
      </w:r>
      <w:r>
        <w:rPr>
          <w:b/>
          <w:i/>
          <w:sz w:val="24"/>
        </w:rPr>
        <w:t>natural</w:t>
      </w:r>
      <w:r>
        <w:rPr>
          <w:b/>
          <w:i/>
          <w:spacing w:val="-5"/>
          <w:sz w:val="24"/>
        </w:rPr>
        <w:t xml:space="preserve"> </w:t>
      </w:r>
      <w:r>
        <w:rPr>
          <w:b/>
          <w:i/>
          <w:sz w:val="24"/>
        </w:rPr>
        <w:t>endowments</w:t>
      </w:r>
      <w:r>
        <w:rPr>
          <w:b/>
          <w:i/>
          <w:spacing w:val="-3"/>
          <w:sz w:val="24"/>
        </w:rPr>
        <w:t xml:space="preserve"> </w:t>
      </w:r>
      <w:r>
        <w:rPr>
          <w:b/>
          <w:i/>
          <w:sz w:val="24"/>
        </w:rPr>
        <w:t>available</w:t>
      </w:r>
      <w:r>
        <w:rPr>
          <w:b/>
          <w:i/>
          <w:spacing w:val="-4"/>
          <w:sz w:val="24"/>
        </w:rPr>
        <w:t xml:space="preserve"> </w:t>
      </w:r>
      <w:r>
        <w:rPr>
          <w:b/>
          <w:i/>
          <w:sz w:val="24"/>
        </w:rPr>
        <w:t>to</w:t>
      </w:r>
      <w:r>
        <w:rPr>
          <w:b/>
          <w:i/>
          <w:spacing w:val="-4"/>
          <w:sz w:val="24"/>
        </w:rPr>
        <w:t xml:space="preserve"> </w:t>
      </w:r>
      <w:r>
        <w:rPr>
          <w:b/>
          <w:i/>
          <w:sz w:val="24"/>
        </w:rPr>
        <w:t>the</w:t>
      </w:r>
      <w:r>
        <w:rPr>
          <w:b/>
          <w:i/>
          <w:spacing w:val="-4"/>
          <w:sz w:val="24"/>
        </w:rPr>
        <w:t xml:space="preserve"> </w:t>
      </w:r>
      <w:r>
        <w:rPr>
          <w:b/>
          <w:i/>
          <w:sz w:val="24"/>
        </w:rPr>
        <w:t>firm</w:t>
      </w:r>
      <w:r>
        <w:rPr>
          <w:sz w:val="24"/>
        </w:rPr>
        <w:t>.</w:t>
      </w:r>
      <w:r>
        <w:rPr>
          <w:spacing w:val="-4"/>
          <w:sz w:val="24"/>
        </w:rPr>
        <w:t xml:space="preserve"> </w:t>
      </w:r>
      <w:r>
        <w:rPr>
          <w:sz w:val="24"/>
        </w:rPr>
        <w:t>Each</w:t>
      </w:r>
      <w:r>
        <w:rPr>
          <w:spacing w:val="-5"/>
          <w:sz w:val="24"/>
        </w:rPr>
        <w:t xml:space="preserve"> </w:t>
      </w:r>
      <w:r>
        <w:rPr>
          <w:sz w:val="24"/>
        </w:rPr>
        <w:t>country</w:t>
      </w:r>
      <w:r>
        <w:rPr>
          <w:spacing w:val="-4"/>
          <w:sz w:val="24"/>
        </w:rPr>
        <w:t xml:space="preserve"> </w:t>
      </w:r>
      <w:r>
        <w:rPr>
          <w:sz w:val="24"/>
        </w:rPr>
        <w:t>has</w:t>
      </w:r>
      <w:r>
        <w:rPr>
          <w:spacing w:val="-3"/>
          <w:sz w:val="24"/>
        </w:rPr>
        <w:t xml:space="preserve"> </w:t>
      </w:r>
      <w:r>
        <w:rPr>
          <w:sz w:val="24"/>
        </w:rPr>
        <w:t>national endowments that the foreign firm should</w:t>
      </w:r>
      <w:r>
        <w:rPr>
          <w:spacing w:val="-5"/>
          <w:sz w:val="24"/>
        </w:rPr>
        <w:t xml:space="preserve"> </w:t>
      </w:r>
      <w:r>
        <w:rPr>
          <w:sz w:val="24"/>
        </w:rPr>
        <w:t>access.</w:t>
      </w:r>
    </w:p>
    <w:p w14:paraId="061981E0" w14:textId="77777777" w:rsidR="00407150" w:rsidRDefault="00407150">
      <w:pPr>
        <w:pStyle w:val="BodyText"/>
        <w:rPr>
          <w:sz w:val="23"/>
        </w:rPr>
      </w:pPr>
    </w:p>
    <w:p w14:paraId="1B982B4B" w14:textId="77777777" w:rsidR="00407150" w:rsidRDefault="003426F8">
      <w:pPr>
        <w:pStyle w:val="ListParagraph"/>
        <w:numPr>
          <w:ilvl w:val="2"/>
          <w:numId w:val="40"/>
        </w:numPr>
        <w:tabs>
          <w:tab w:val="left" w:pos="1403"/>
        </w:tabs>
        <w:ind w:left="828" w:right="781" w:hanging="27"/>
        <w:rPr>
          <w:sz w:val="24"/>
        </w:rPr>
      </w:pPr>
      <w:r>
        <w:rPr>
          <w:b/>
          <w:i/>
          <w:sz w:val="24"/>
        </w:rPr>
        <w:t>Diversity</w:t>
      </w:r>
      <w:r>
        <w:rPr>
          <w:b/>
          <w:i/>
          <w:spacing w:val="-5"/>
          <w:sz w:val="24"/>
        </w:rPr>
        <w:t xml:space="preserve"> </w:t>
      </w:r>
      <w:r>
        <w:rPr>
          <w:b/>
          <w:i/>
          <w:sz w:val="24"/>
        </w:rPr>
        <w:t>of</w:t>
      </w:r>
      <w:r>
        <w:rPr>
          <w:b/>
          <w:i/>
          <w:spacing w:val="-4"/>
          <w:sz w:val="24"/>
        </w:rPr>
        <w:t xml:space="preserve"> </w:t>
      </w:r>
      <w:r>
        <w:rPr>
          <w:b/>
          <w:i/>
          <w:sz w:val="24"/>
        </w:rPr>
        <w:t>local</w:t>
      </w:r>
      <w:r>
        <w:rPr>
          <w:b/>
          <w:i/>
          <w:spacing w:val="-3"/>
          <w:sz w:val="24"/>
        </w:rPr>
        <w:t xml:space="preserve"> </w:t>
      </w:r>
      <w:r>
        <w:rPr>
          <w:b/>
          <w:i/>
          <w:sz w:val="24"/>
        </w:rPr>
        <w:t>customer</w:t>
      </w:r>
      <w:r>
        <w:rPr>
          <w:b/>
          <w:i/>
          <w:spacing w:val="-5"/>
          <w:sz w:val="24"/>
        </w:rPr>
        <w:t xml:space="preserve"> </w:t>
      </w:r>
      <w:r>
        <w:rPr>
          <w:b/>
          <w:i/>
          <w:sz w:val="24"/>
        </w:rPr>
        <w:t>needs</w:t>
      </w:r>
      <w:r>
        <w:rPr>
          <w:sz w:val="24"/>
        </w:rPr>
        <w:t>.</w:t>
      </w:r>
      <w:r>
        <w:rPr>
          <w:spacing w:val="-4"/>
          <w:sz w:val="24"/>
        </w:rPr>
        <w:t xml:space="preserve"> </w:t>
      </w:r>
      <w:r>
        <w:rPr>
          <w:sz w:val="24"/>
        </w:rPr>
        <w:t>Businesses,</w:t>
      </w:r>
      <w:r>
        <w:rPr>
          <w:spacing w:val="-4"/>
          <w:sz w:val="24"/>
        </w:rPr>
        <w:t xml:space="preserve"> </w:t>
      </w:r>
      <w:r>
        <w:rPr>
          <w:sz w:val="24"/>
        </w:rPr>
        <w:t>such</w:t>
      </w:r>
      <w:r>
        <w:rPr>
          <w:spacing w:val="-4"/>
          <w:sz w:val="24"/>
        </w:rPr>
        <w:t xml:space="preserve"> </w:t>
      </w:r>
      <w:r>
        <w:rPr>
          <w:sz w:val="24"/>
        </w:rPr>
        <w:t>as</w:t>
      </w:r>
      <w:r>
        <w:rPr>
          <w:spacing w:val="-5"/>
          <w:sz w:val="24"/>
        </w:rPr>
        <w:t xml:space="preserve"> </w:t>
      </w:r>
      <w:r>
        <w:rPr>
          <w:sz w:val="24"/>
        </w:rPr>
        <w:t>clothing</w:t>
      </w:r>
      <w:r>
        <w:rPr>
          <w:spacing w:val="-3"/>
          <w:sz w:val="24"/>
        </w:rPr>
        <w:t xml:space="preserve"> </w:t>
      </w:r>
      <w:r>
        <w:rPr>
          <w:sz w:val="24"/>
        </w:rPr>
        <w:t>and</w:t>
      </w:r>
      <w:r>
        <w:rPr>
          <w:spacing w:val="-5"/>
          <w:sz w:val="24"/>
        </w:rPr>
        <w:t xml:space="preserve"> </w:t>
      </w:r>
      <w:r>
        <w:rPr>
          <w:sz w:val="24"/>
        </w:rPr>
        <w:t>food,</w:t>
      </w:r>
      <w:r>
        <w:rPr>
          <w:spacing w:val="-4"/>
          <w:sz w:val="24"/>
        </w:rPr>
        <w:t xml:space="preserve"> </w:t>
      </w:r>
      <w:r>
        <w:rPr>
          <w:sz w:val="24"/>
        </w:rPr>
        <w:t>require significant adaptation to local customer</w:t>
      </w:r>
      <w:r>
        <w:rPr>
          <w:spacing w:val="-6"/>
          <w:sz w:val="24"/>
        </w:rPr>
        <w:t xml:space="preserve"> </w:t>
      </w:r>
      <w:r>
        <w:rPr>
          <w:sz w:val="24"/>
        </w:rPr>
        <w:t>needs.</w:t>
      </w:r>
    </w:p>
    <w:p w14:paraId="37C1A993" w14:textId="77777777" w:rsidR="00407150" w:rsidRDefault="00407150">
      <w:pPr>
        <w:pStyle w:val="BodyText"/>
        <w:rPr>
          <w:sz w:val="23"/>
        </w:rPr>
      </w:pPr>
    </w:p>
    <w:p w14:paraId="1B933144" w14:textId="77777777" w:rsidR="00407150" w:rsidRDefault="003426F8">
      <w:pPr>
        <w:pStyle w:val="ListParagraph"/>
        <w:numPr>
          <w:ilvl w:val="2"/>
          <w:numId w:val="40"/>
        </w:numPr>
        <w:tabs>
          <w:tab w:val="left" w:pos="1403"/>
        </w:tabs>
        <w:ind w:left="828" w:right="1155" w:hanging="27"/>
        <w:rPr>
          <w:sz w:val="24"/>
        </w:rPr>
      </w:pPr>
      <w:r>
        <w:rPr>
          <w:b/>
          <w:i/>
          <w:sz w:val="24"/>
        </w:rPr>
        <w:t>Differences</w:t>
      </w:r>
      <w:r>
        <w:rPr>
          <w:b/>
          <w:i/>
          <w:spacing w:val="-7"/>
          <w:sz w:val="24"/>
        </w:rPr>
        <w:t xml:space="preserve"> </w:t>
      </w:r>
      <w:r>
        <w:rPr>
          <w:b/>
          <w:i/>
          <w:sz w:val="24"/>
        </w:rPr>
        <w:t>in</w:t>
      </w:r>
      <w:r>
        <w:rPr>
          <w:b/>
          <w:i/>
          <w:spacing w:val="-5"/>
          <w:sz w:val="24"/>
        </w:rPr>
        <w:t xml:space="preserve"> </w:t>
      </w:r>
      <w:r>
        <w:rPr>
          <w:b/>
          <w:i/>
          <w:sz w:val="24"/>
        </w:rPr>
        <w:t>distribution</w:t>
      </w:r>
      <w:r>
        <w:rPr>
          <w:b/>
          <w:i/>
          <w:spacing w:val="-6"/>
          <w:sz w:val="24"/>
        </w:rPr>
        <w:t xml:space="preserve"> </w:t>
      </w:r>
      <w:r>
        <w:rPr>
          <w:b/>
          <w:i/>
          <w:sz w:val="24"/>
        </w:rPr>
        <w:t>channels</w:t>
      </w:r>
      <w:r>
        <w:rPr>
          <w:sz w:val="24"/>
        </w:rPr>
        <w:t>.</w:t>
      </w:r>
      <w:r>
        <w:rPr>
          <w:spacing w:val="-6"/>
          <w:sz w:val="24"/>
        </w:rPr>
        <w:t xml:space="preserve"> </w:t>
      </w:r>
      <w:r>
        <w:rPr>
          <w:sz w:val="24"/>
        </w:rPr>
        <w:t>These</w:t>
      </w:r>
      <w:r>
        <w:rPr>
          <w:spacing w:val="-5"/>
          <w:sz w:val="24"/>
        </w:rPr>
        <w:t xml:space="preserve"> </w:t>
      </w:r>
      <w:r>
        <w:rPr>
          <w:sz w:val="24"/>
        </w:rPr>
        <w:t>vary</w:t>
      </w:r>
      <w:r>
        <w:rPr>
          <w:spacing w:val="-5"/>
          <w:sz w:val="24"/>
        </w:rPr>
        <w:t xml:space="preserve"> </w:t>
      </w:r>
      <w:r>
        <w:rPr>
          <w:sz w:val="24"/>
        </w:rPr>
        <w:t>considerably</w:t>
      </w:r>
      <w:r>
        <w:rPr>
          <w:spacing w:val="-5"/>
          <w:sz w:val="24"/>
        </w:rPr>
        <w:t xml:space="preserve"> </w:t>
      </w:r>
      <w:r>
        <w:rPr>
          <w:sz w:val="24"/>
        </w:rPr>
        <w:t>from</w:t>
      </w:r>
      <w:r>
        <w:rPr>
          <w:spacing w:val="-7"/>
          <w:sz w:val="24"/>
        </w:rPr>
        <w:t xml:space="preserve"> </w:t>
      </w:r>
      <w:r>
        <w:rPr>
          <w:sz w:val="24"/>
        </w:rPr>
        <w:t>market</w:t>
      </w:r>
      <w:r>
        <w:rPr>
          <w:spacing w:val="-6"/>
          <w:sz w:val="24"/>
        </w:rPr>
        <w:t xml:space="preserve"> </w:t>
      </w:r>
      <w:r>
        <w:rPr>
          <w:sz w:val="24"/>
        </w:rPr>
        <w:t xml:space="preserve">to market and may increase the need </w:t>
      </w:r>
      <w:r>
        <w:rPr>
          <w:spacing w:val="-3"/>
          <w:sz w:val="24"/>
        </w:rPr>
        <w:t xml:space="preserve">for </w:t>
      </w:r>
      <w:r>
        <w:rPr>
          <w:sz w:val="24"/>
        </w:rPr>
        <w:t>local responsiveness. For example,</w:t>
      </w:r>
      <w:r>
        <w:rPr>
          <w:spacing w:val="-34"/>
          <w:sz w:val="24"/>
        </w:rPr>
        <w:t xml:space="preserve"> </w:t>
      </w:r>
      <w:r>
        <w:rPr>
          <w:sz w:val="24"/>
        </w:rPr>
        <w:t>small</w:t>
      </w:r>
    </w:p>
    <w:p w14:paraId="78D5AE67" w14:textId="2DFF9C32" w:rsidR="00407150" w:rsidRDefault="003426F8">
      <w:pPr>
        <w:pStyle w:val="BodyText"/>
        <w:ind w:left="828" w:right="727"/>
      </w:pPr>
      <w:r>
        <w:t>retailers in Japan understand local customs and needs, so locally responsive MNEs use them to distribute products in that country.</w:t>
      </w:r>
    </w:p>
    <w:p w14:paraId="3890A82B" w14:textId="77777777" w:rsidR="00407150" w:rsidRDefault="00407150">
      <w:pPr>
        <w:pStyle w:val="BodyText"/>
        <w:spacing w:before="11"/>
        <w:rPr>
          <w:sz w:val="22"/>
        </w:rPr>
      </w:pPr>
    </w:p>
    <w:p w14:paraId="2090521D" w14:textId="77777777" w:rsidR="00407150" w:rsidRDefault="003426F8">
      <w:pPr>
        <w:pStyle w:val="ListParagraph"/>
        <w:numPr>
          <w:ilvl w:val="2"/>
          <w:numId w:val="40"/>
        </w:numPr>
        <w:tabs>
          <w:tab w:val="left" w:pos="1403"/>
        </w:tabs>
        <w:ind w:left="828" w:right="810" w:hanging="27"/>
        <w:rPr>
          <w:sz w:val="24"/>
        </w:rPr>
      </w:pPr>
      <w:r>
        <w:rPr>
          <w:b/>
          <w:i/>
          <w:sz w:val="24"/>
        </w:rPr>
        <w:t>Local competition</w:t>
      </w:r>
      <w:r>
        <w:rPr>
          <w:sz w:val="24"/>
        </w:rPr>
        <w:t>. When competing against numerous local rivals, centrally controlled</w:t>
      </w:r>
      <w:r>
        <w:rPr>
          <w:spacing w:val="-6"/>
          <w:sz w:val="24"/>
        </w:rPr>
        <w:t xml:space="preserve"> </w:t>
      </w:r>
      <w:r>
        <w:rPr>
          <w:sz w:val="24"/>
        </w:rPr>
        <w:t>MNEs</w:t>
      </w:r>
      <w:r>
        <w:rPr>
          <w:spacing w:val="-5"/>
          <w:sz w:val="24"/>
        </w:rPr>
        <w:t xml:space="preserve"> </w:t>
      </w:r>
      <w:r>
        <w:rPr>
          <w:sz w:val="24"/>
        </w:rPr>
        <w:t>will</w:t>
      </w:r>
      <w:r>
        <w:rPr>
          <w:spacing w:val="-5"/>
          <w:sz w:val="24"/>
        </w:rPr>
        <w:t xml:space="preserve"> </w:t>
      </w:r>
      <w:r>
        <w:rPr>
          <w:spacing w:val="-3"/>
          <w:sz w:val="24"/>
        </w:rPr>
        <w:t>have</w:t>
      </w:r>
      <w:r>
        <w:rPr>
          <w:spacing w:val="-5"/>
          <w:sz w:val="24"/>
        </w:rPr>
        <w:t xml:space="preserve"> </w:t>
      </w:r>
      <w:r>
        <w:rPr>
          <w:sz w:val="24"/>
        </w:rPr>
        <w:t>difficulty</w:t>
      </w:r>
      <w:r>
        <w:rPr>
          <w:spacing w:val="-5"/>
          <w:sz w:val="24"/>
        </w:rPr>
        <w:t xml:space="preserve"> </w:t>
      </w:r>
      <w:r>
        <w:rPr>
          <w:sz w:val="24"/>
        </w:rPr>
        <w:t>gaining</w:t>
      </w:r>
      <w:r>
        <w:rPr>
          <w:spacing w:val="-6"/>
          <w:sz w:val="24"/>
        </w:rPr>
        <w:t xml:space="preserve"> </w:t>
      </w:r>
      <w:r>
        <w:rPr>
          <w:sz w:val="24"/>
        </w:rPr>
        <w:t>market</w:t>
      </w:r>
      <w:r>
        <w:rPr>
          <w:spacing w:val="-6"/>
          <w:sz w:val="24"/>
        </w:rPr>
        <w:t xml:space="preserve"> </w:t>
      </w:r>
      <w:r>
        <w:rPr>
          <w:sz w:val="24"/>
        </w:rPr>
        <w:t>share</w:t>
      </w:r>
      <w:r>
        <w:rPr>
          <w:spacing w:val="-4"/>
          <w:sz w:val="24"/>
        </w:rPr>
        <w:t xml:space="preserve"> </w:t>
      </w:r>
      <w:r>
        <w:rPr>
          <w:sz w:val="24"/>
        </w:rPr>
        <w:t>with</w:t>
      </w:r>
      <w:r>
        <w:rPr>
          <w:spacing w:val="-5"/>
          <w:sz w:val="24"/>
        </w:rPr>
        <w:t xml:space="preserve"> </w:t>
      </w:r>
      <w:r>
        <w:rPr>
          <w:sz w:val="24"/>
        </w:rPr>
        <w:t>global</w:t>
      </w:r>
      <w:r>
        <w:rPr>
          <w:spacing w:val="-6"/>
          <w:sz w:val="24"/>
        </w:rPr>
        <w:t xml:space="preserve"> </w:t>
      </w:r>
      <w:r>
        <w:rPr>
          <w:sz w:val="24"/>
        </w:rPr>
        <w:t>products</w:t>
      </w:r>
      <w:r>
        <w:rPr>
          <w:spacing w:val="-6"/>
          <w:sz w:val="24"/>
        </w:rPr>
        <w:t xml:space="preserve"> </w:t>
      </w:r>
      <w:r>
        <w:rPr>
          <w:sz w:val="24"/>
        </w:rPr>
        <w:t>that</w:t>
      </w:r>
      <w:r>
        <w:rPr>
          <w:spacing w:val="-5"/>
          <w:sz w:val="24"/>
        </w:rPr>
        <w:t xml:space="preserve"> </w:t>
      </w:r>
      <w:r>
        <w:rPr>
          <w:sz w:val="24"/>
        </w:rPr>
        <w:t>are not adapted to local</w:t>
      </w:r>
      <w:r>
        <w:rPr>
          <w:spacing w:val="-4"/>
          <w:sz w:val="24"/>
        </w:rPr>
        <w:t xml:space="preserve"> </w:t>
      </w:r>
      <w:r>
        <w:rPr>
          <w:sz w:val="24"/>
        </w:rPr>
        <w:t>needs.</w:t>
      </w:r>
    </w:p>
    <w:p w14:paraId="5BAAE9DE" w14:textId="77777777" w:rsidR="00407150" w:rsidRDefault="00407150">
      <w:pPr>
        <w:pStyle w:val="BodyText"/>
        <w:spacing w:before="11"/>
        <w:rPr>
          <w:sz w:val="22"/>
        </w:rPr>
      </w:pPr>
    </w:p>
    <w:p w14:paraId="46DAC07E" w14:textId="77777777" w:rsidR="00407150" w:rsidRDefault="003426F8">
      <w:pPr>
        <w:pStyle w:val="ListParagraph"/>
        <w:numPr>
          <w:ilvl w:val="2"/>
          <w:numId w:val="40"/>
        </w:numPr>
        <w:tabs>
          <w:tab w:val="left" w:pos="1403"/>
        </w:tabs>
        <w:ind w:left="1402"/>
        <w:rPr>
          <w:sz w:val="24"/>
        </w:rPr>
      </w:pPr>
      <w:r>
        <w:rPr>
          <w:b/>
          <w:i/>
          <w:sz w:val="24"/>
        </w:rPr>
        <w:t>Cultural differences</w:t>
      </w:r>
      <w:r>
        <w:rPr>
          <w:sz w:val="24"/>
        </w:rPr>
        <w:t>. Cultural characteristics influence consumer</w:t>
      </w:r>
      <w:r>
        <w:rPr>
          <w:spacing w:val="-12"/>
          <w:sz w:val="24"/>
        </w:rPr>
        <w:t xml:space="preserve"> </w:t>
      </w:r>
      <w:r>
        <w:rPr>
          <w:sz w:val="24"/>
        </w:rPr>
        <w:t>buying</w:t>
      </w:r>
    </w:p>
    <w:p w14:paraId="51176941" w14:textId="77777777" w:rsidR="00407150" w:rsidRDefault="003426F8">
      <w:pPr>
        <w:pStyle w:val="BodyText"/>
        <w:ind w:left="828"/>
      </w:pPr>
      <w:r>
        <w:t>decisions. The influence of cultural differences may vary considerably, depending on</w:t>
      </w:r>
    </w:p>
    <w:p w14:paraId="0A2DC765" w14:textId="77777777" w:rsidR="00407150" w:rsidRDefault="003426F8">
      <w:pPr>
        <w:pStyle w:val="BodyText"/>
        <w:spacing w:before="1"/>
        <w:ind w:left="828" w:right="727"/>
      </w:pPr>
      <w:r>
        <w:t>the type of product. For those products where cultural differences are important, such as clothing and furniture, local managers require considerable freedom from headquarters to adapt their product and marketing practices.</w:t>
      </w:r>
    </w:p>
    <w:p w14:paraId="19472CEF" w14:textId="77777777" w:rsidR="00407150" w:rsidRDefault="00407150">
      <w:pPr>
        <w:pStyle w:val="BodyText"/>
        <w:spacing w:before="11"/>
        <w:rPr>
          <w:sz w:val="22"/>
        </w:rPr>
      </w:pPr>
    </w:p>
    <w:p w14:paraId="5A938BFD" w14:textId="77777777" w:rsidR="00407150" w:rsidRDefault="003426F8">
      <w:pPr>
        <w:pStyle w:val="ListParagraph"/>
        <w:numPr>
          <w:ilvl w:val="2"/>
          <w:numId w:val="40"/>
        </w:numPr>
        <w:tabs>
          <w:tab w:val="left" w:pos="1403"/>
        </w:tabs>
        <w:ind w:left="828" w:right="1098" w:hanging="27"/>
        <w:rPr>
          <w:sz w:val="24"/>
        </w:rPr>
      </w:pPr>
      <w:r>
        <w:rPr>
          <w:b/>
          <w:i/>
          <w:sz w:val="24"/>
        </w:rPr>
        <w:t>Host</w:t>
      </w:r>
      <w:r>
        <w:rPr>
          <w:b/>
          <w:i/>
          <w:spacing w:val="-7"/>
          <w:sz w:val="24"/>
        </w:rPr>
        <w:t xml:space="preserve"> </w:t>
      </w:r>
      <w:r>
        <w:rPr>
          <w:b/>
          <w:i/>
          <w:sz w:val="24"/>
        </w:rPr>
        <w:t>government</w:t>
      </w:r>
      <w:r>
        <w:rPr>
          <w:b/>
          <w:i/>
          <w:spacing w:val="-6"/>
          <w:sz w:val="24"/>
        </w:rPr>
        <w:t xml:space="preserve"> </w:t>
      </w:r>
      <w:r>
        <w:rPr>
          <w:b/>
          <w:i/>
          <w:sz w:val="24"/>
        </w:rPr>
        <w:t>requirements</w:t>
      </w:r>
      <w:r>
        <w:rPr>
          <w:b/>
          <w:i/>
          <w:spacing w:val="-6"/>
          <w:sz w:val="24"/>
        </w:rPr>
        <w:t xml:space="preserve"> </w:t>
      </w:r>
      <w:r>
        <w:rPr>
          <w:b/>
          <w:i/>
          <w:sz w:val="24"/>
        </w:rPr>
        <w:t>and</w:t>
      </w:r>
      <w:r>
        <w:rPr>
          <w:b/>
          <w:i/>
          <w:spacing w:val="-6"/>
          <w:sz w:val="24"/>
        </w:rPr>
        <w:t xml:space="preserve"> </w:t>
      </w:r>
      <w:r>
        <w:rPr>
          <w:b/>
          <w:i/>
          <w:sz w:val="24"/>
        </w:rPr>
        <w:t>regulations</w:t>
      </w:r>
      <w:r>
        <w:rPr>
          <w:sz w:val="24"/>
        </w:rPr>
        <w:t>.</w:t>
      </w:r>
      <w:r>
        <w:rPr>
          <w:spacing w:val="-7"/>
          <w:sz w:val="24"/>
        </w:rPr>
        <w:t xml:space="preserve"> </w:t>
      </w:r>
      <w:r>
        <w:rPr>
          <w:sz w:val="24"/>
        </w:rPr>
        <w:t>When</w:t>
      </w:r>
      <w:r>
        <w:rPr>
          <w:spacing w:val="-7"/>
          <w:sz w:val="24"/>
        </w:rPr>
        <w:t xml:space="preserve"> </w:t>
      </w:r>
      <w:r>
        <w:rPr>
          <w:sz w:val="24"/>
        </w:rPr>
        <w:t>governments</w:t>
      </w:r>
      <w:r>
        <w:rPr>
          <w:spacing w:val="-6"/>
          <w:sz w:val="24"/>
        </w:rPr>
        <w:t xml:space="preserve"> </w:t>
      </w:r>
      <w:r>
        <w:rPr>
          <w:sz w:val="24"/>
        </w:rPr>
        <w:t>impose trade barriers or complex business regulations, they can halt or reverse</w:t>
      </w:r>
      <w:r>
        <w:rPr>
          <w:spacing w:val="-33"/>
          <w:sz w:val="24"/>
        </w:rPr>
        <w:t xml:space="preserve"> </w:t>
      </w:r>
      <w:r>
        <w:rPr>
          <w:sz w:val="24"/>
        </w:rPr>
        <w:t>the</w:t>
      </w:r>
    </w:p>
    <w:p w14:paraId="696E4778" w14:textId="77777777" w:rsidR="00407150" w:rsidRDefault="003426F8">
      <w:pPr>
        <w:pStyle w:val="BodyText"/>
        <w:spacing w:before="1"/>
        <w:ind w:left="828" w:right="846"/>
      </w:pPr>
      <w:r>
        <w:t>competitive threat of foreign firms. The MNE may establish a local subsidiary with substantial decision-making authority to minimize the effects of protectionism.</w:t>
      </w:r>
    </w:p>
    <w:p w14:paraId="46B8A946" w14:textId="77777777" w:rsidR="00407150" w:rsidRDefault="00407150">
      <w:pPr>
        <w:pStyle w:val="BodyText"/>
        <w:spacing w:before="10"/>
        <w:rPr>
          <w:sz w:val="22"/>
        </w:rPr>
      </w:pPr>
    </w:p>
    <w:p w14:paraId="3542C4BD" w14:textId="77777777" w:rsidR="00407150" w:rsidRDefault="003426F8">
      <w:pPr>
        <w:pStyle w:val="ListParagraph"/>
        <w:numPr>
          <w:ilvl w:val="1"/>
          <w:numId w:val="40"/>
        </w:numPr>
        <w:tabs>
          <w:tab w:val="left" w:pos="854"/>
        </w:tabs>
        <w:ind w:hanging="419"/>
        <w:rPr>
          <w:sz w:val="24"/>
        </w:rPr>
      </w:pPr>
      <w:r>
        <w:rPr>
          <w:sz w:val="24"/>
        </w:rPr>
        <w:t>Global Integration vs. Local</w:t>
      </w:r>
      <w:r>
        <w:rPr>
          <w:spacing w:val="-5"/>
          <w:sz w:val="24"/>
        </w:rPr>
        <w:t xml:space="preserve"> </w:t>
      </w:r>
      <w:r>
        <w:rPr>
          <w:sz w:val="24"/>
        </w:rPr>
        <w:t>Responsiveness</w:t>
      </w:r>
    </w:p>
    <w:p w14:paraId="5D82461F" w14:textId="77777777" w:rsidR="00407150" w:rsidRDefault="003426F8">
      <w:pPr>
        <w:pStyle w:val="BodyText"/>
        <w:spacing w:before="180"/>
        <w:ind w:left="768" w:right="647"/>
      </w:pPr>
      <w:r>
        <w:t>Globalized company achieves greater business efficiency, uniformity, and control of its brand and image. Localized company has more ability to be customer-focused and meet legal and cultural requirements. When the company becomes part of local networks, it</w:t>
      </w:r>
    </w:p>
    <w:p w14:paraId="69C90DB1" w14:textId="77777777" w:rsidR="00407150" w:rsidRDefault="003426F8">
      <w:pPr>
        <w:pStyle w:val="BodyText"/>
        <w:spacing w:before="1"/>
        <w:ind w:left="768" w:right="727"/>
      </w:pPr>
      <w:r>
        <w:t>is more likely to enjoy the support of authorities and public opinion, becomes active in local workforce development, and benefits from lower cost of operations. Moreover,</w:t>
      </w:r>
    </w:p>
    <w:p w14:paraId="611F37DC" w14:textId="77777777" w:rsidR="00407150" w:rsidRDefault="003426F8">
      <w:pPr>
        <w:pStyle w:val="BodyText"/>
        <w:ind w:left="768" w:right="907"/>
        <w:jc w:val="both"/>
      </w:pPr>
      <w:r>
        <w:t>the</w:t>
      </w:r>
      <w:r>
        <w:rPr>
          <w:spacing w:val="-5"/>
        </w:rPr>
        <w:t xml:space="preserve"> </w:t>
      </w:r>
      <w:r>
        <w:t>use</w:t>
      </w:r>
      <w:r>
        <w:rPr>
          <w:spacing w:val="-6"/>
        </w:rPr>
        <w:t xml:space="preserve"> </w:t>
      </w:r>
      <w:r>
        <w:t>of</w:t>
      </w:r>
      <w:r>
        <w:rPr>
          <w:spacing w:val="-6"/>
        </w:rPr>
        <w:t xml:space="preserve"> </w:t>
      </w:r>
      <w:r>
        <w:t>a</w:t>
      </w:r>
      <w:r>
        <w:rPr>
          <w:spacing w:val="-4"/>
        </w:rPr>
        <w:t xml:space="preserve"> </w:t>
      </w:r>
      <w:r>
        <w:t>local</w:t>
      </w:r>
      <w:r>
        <w:rPr>
          <w:spacing w:val="-6"/>
        </w:rPr>
        <w:t xml:space="preserve"> </w:t>
      </w:r>
      <w:r>
        <w:t>workforce</w:t>
      </w:r>
      <w:r>
        <w:rPr>
          <w:spacing w:val="-5"/>
        </w:rPr>
        <w:t xml:space="preserve"> </w:t>
      </w:r>
      <w:r>
        <w:t>is</w:t>
      </w:r>
      <w:r>
        <w:rPr>
          <w:spacing w:val="-4"/>
        </w:rPr>
        <w:t xml:space="preserve"> </w:t>
      </w:r>
      <w:r>
        <w:t>less</w:t>
      </w:r>
      <w:r>
        <w:rPr>
          <w:spacing w:val="-6"/>
        </w:rPr>
        <w:t xml:space="preserve"> </w:t>
      </w:r>
      <w:r>
        <w:t>expensive</w:t>
      </w:r>
      <w:r>
        <w:rPr>
          <w:spacing w:val="-5"/>
        </w:rPr>
        <w:t xml:space="preserve"> </w:t>
      </w:r>
      <w:r>
        <w:t>than</w:t>
      </w:r>
      <w:r>
        <w:rPr>
          <w:spacing w:val="-5"/>
        </w:rPr>
        <w:t xml:space="preserve"> </w:t>
      </w:r>
      <w:r>
        <w:t>use</w:t>
      </w:r>
      <w:r>
        <w:rPr>
          <w:spacing w:val="-5"/>
        </w:rPr>
        <w:t xml:space="preserve"> </w:t>
      </w:r>
      <w:r>
        <w:t>of</w:t>
      </w:r>
      <w:r>
        <w:rPr>
          <w:spacing w:val="-6"/>
        </w:rPr>
        <w:t xml:space="preserve"> </w:t>
      </w:r>
      <w:r>
        <w:t>a</w:t>
      </w:r>
      <w:r>
        <w:rPr>
          <w:spacing w:val="-6"/>
        </w:rPr>
        <w:t xml:space="preserve"> </w:t>
      </w:r>
      <w:r>
        <w:t>large</w:t>
      </w:r>
      <w:r>
        <w:rPr>
          <w:spacing w:val="-4"/>
        </w:rPr>
        <w:t xml:space="preserve"> </w:t>
      </w:r>
      <w:r>
        <w:t>expatriate</w:t>
      </w:r>
      <w:r>
        <w:rPr>
          <w:spacing w:val="-5"/>
        </w:rPr>
        <w:t xml:space="preserve"> </w:t>
      </w:r>
      <w:r>
        <w:t>workforce, and</w:t>
      </w:r>
      <w:r>
        <w:rPr>
          <w:spacing w:val="-10"/>
        </w:rPr>
        <w:t xml:space="preserve"> </w:t>
      </w:r>
      <w:r>
        <w:t>it</w:t>
      </w:r>
      <w:r>
        <w:rPr>
          <w:spacing w:val="-9"/>
        </w:rPr>
        <w:t xml:space="preserve"> </w:t>
      </w:r>
      <w:r>
        <w:t>reduces</w:t>
      </w:r>
      <w:r>
        <w:rPr>
          <w:spacing w:val="-9"/>
        </w:rPr>
        <w:t xml:space="preserve"> </w:t>
      </w:r>
      <w:r>
        <w:t>tensions</w:t>
      </w:r>
      <w:r>
        <w:rPr>
          <w:spacing w:val="-10"/>
        </w:rPr>
        <w:t xml:space="preserve"> </w:t>
      </w:r>
      <w:r>
        <w:t>between</w:t>
      </w:r>
      <w:r>
        <w:rPr>
          <w:spacing w:val="-9"/>
        </w:rPr>
        <w:t xml:space="preserve"> </w:t>
      </w:r>
      <w:r>
        <w:t>different</w:t>
      </w:r>
      <w:r>
        <w:rPr>
          <w:spacing w:val="-9"/>
        </w:rPr>
        <w:t xml:space="preserve"> </w:t>
      </w:r>
      <w:r>
        <w:t>workforces.</w:t>
      </w:r>
      <w:r>
        <w:rPr>
          <w:spacing w:val="-10"/>
        </w:rPr>
        <w:t xml:space="preserve"> </w:t>
      </w:r>
      <w:r>
        <w:t>The</w:t>
      </w:r>
      <w:r>
        <w:rPr>
          <w:spacing w:val="-9"/>
        </w:rPr>
        <w:t xml:space="preserve"> </w:t>
      </w:r>
      <w:r>
        <w:t>integration-responsiveness framework</w:t>
      </w:r>
      <w:r>
        <w:rPr>
          <w:spacing w:val="-7"/>
        </w:rPr>
        <w:t xml:space="preserve"> </w:t>
      </w:r>
      <w:r>
        <w:t>presents</w:t>
      </w:r>
      <w:r>
        <w:rPr>
          <w:spacing w:val="-4"/>
        </w:rPr>
        <w:t xml:space="preserve"> </w:t>
      </w:r>
      <w:r>
        <w:t>four</w:t>
      </w:r>
      <w:r>
        <w:rPr>
          <w:spacing w:val="-6"/>
        </w:rPr>
        <w:t xml:space="preserve"> </w:t>
      </w:r>
      <w:r>
        <w:t>distinct</w:t>
      </w:r>
      <w:r>
        <w:rPr>
          <w:spacing w:val="-4"/>
        </w:rPr>
        <w:t xml:space="preserve"> </w:t>
      </w:r>
      <w:r>
        <w:t>strategies</w:t>
      </w:r>
      <w:r>
        <w:rPr>
          <w:spacing w:val="-5"/>
        </w:rPr>
        <w:t xml:space="preserve"> </w:t>
      </w:r>
      <w:r>
        <w:rPr>
          <w:spacing w:val="-3"/>
        </w:rPr>
        <w:t>for</w:t>
      </w:r>
      <w:r>
        <w:rPr>
          <w:spacing w:val="-6"/>
        </w:rPr>
        <w:t xml:space="preserve"> </w:t>
      </w:r>
      <w:r>
        <w:t>internationalizing</w:t>
      </w:r>
      <w:r>
        <w:rPr>
          <w:spacing w:val="-4"/>
        </w:rPr>
        <w:t xml:space="preserve"> </w:t>
      </w:r>
      <w:r>
        <w:t>firms</w:t>
      </w:r>
      <w:r>
        <w:rPr>
          <w:spacing w:val="-5"/>
        </w:rPr>
        <w:t xml:space="preserve"> </w:t>
      </w:r>
      <w:r>
        <w:t>as</w:t>
      </w:r>
      <w:r>
        <w:rPr>
          <w:spacing w:val="-6"/>
        </w:rPr>
        <w:t xml:space="preserve"> </w:t>
      </w:r>
      <w:r>
        <w:t>follows:</w:t>
      </w:r>
    </w:p>
    <w:p w14:paraId="05AED6BB" w14:textId="77777777" w:rsidR="00407150" w:rsidRDefault="00407150">
      <w:pPr>
        <w:jc w:val="both"/>
        <w:sectPr w:rsidR="00407150">
          <w:pgSz w:w="11910" w:h="16840"/>
          <w:pgMar w:top="800" w:right="700" w:bottom="280" w:left="1180" w:header="720" w:footer="720" w:gutter="0"/>
          <w:cols w:space="720"/>
        </w:sectPr>
      </w:pPr>
    </w:p>
    <w:p w14:paraId="1F707550" w14:textId="77777777" w:rsidR="00407150" w:rsidRDefault="00407150">
      <w:pPr>
        <w:pStyle w:val="BodyText"/>
        <w:rPr>
          <w:sz w:val="22"/>
        </w:rPr>
      </w:pPr>
    </w:p>
    <w:p w14:paraId="38514C70" w14:textId="77777777" w:rsidR="00407150" w:rsidRDefault="00407150">
      <w:pPr>
        <w:sectPr w:rsidR="00407150">
          <w:pgSz w:w="11910" w:h="16840"/>
          <w:pgMar w:top="1400" w:right="700" w:bottom="280" w:left="1180" w:header="720" w:footer="720" w:gutter="0"/>
          <w:cols w:space="720"/>
        </w:sectPr>
      </w:pPr>
    </w:p>
    <w:p w14:paraId="21EE3E61" w14:textId="77777777" w:rsidR="00407150" w:rsidRDefault="0005231C">
      <w:pPr>
        <w:spacing w:before="63"/>
        <w:ind w:left="1958"/>
        <w:rPr>
          <w:b/>
          <w:sz w:val="20"/>
        </w:rPr>
      </w:pPr>
      <w:r>
        <w:pict w14:anchorId="2FAF112B">
          <v:group id="_x0000_s1289" style="position:absolute;left:0;text-align:left;margin-left:192.15pt;margin-top:-13.45pt;width:271pt;height:225.95pt;z-index:-18931200;mso-position-horizontal-relative:page" coordorigin="3843,-269" coordsize="5420,4519">
            <v:shape id="_x0000_s1294" type="#_x0000_t75" style="position:absolute;left:4013;top:3917;width:5249;height:332">
              <v:imagedata r:id="rId34" o:title=""/>
            </v:shape>
            <v:shape id="_x0000_s1293" style="position:absolute;left:4178;top:4006;width:4923;height:119" coordorigin="4179,4007" coordsize="4923,119" o:spt="100" adj="0,,0" path="m4280,4007r-101,59l4280,4125r8,-2l4292,4117r3,-6l4293,4103r-42,-24l4204,4079r,-26l4251,4053r42,-24l4295,4021r-3,-6l4288,4009r-8,-2xm9051,4066r-64,37l8985,4111r3,6l8992,4123r8,2l9079,4079r-3,l9076,4077r-6,l9051,4066xm4251,4053r-47,l4204,4079r47,l4248,4077r-37,l4211,4055r37,l4251,4053xm9029,4053r-4778,l4230,4066r21,13l9029,4079r22,-13l9029,4053xm9079,4053r-3,l9076,4079r3,l9101,4066r-22,-13xm4211,4055r,22l4230,4066r-19,-11xm4230,4066r-19,11l4248,4077r-18,-11xm9070,4055r-19,11l9070,4077r,-22xm9076,4055r-6,l9070,4077r6,l9076,4055xm4248,4055r-37,l4230,4066r18,-11xm9000,4007r-8,2l8988,4015r-3,6l8987,4029r64,37l9070,4055r6,l9076,4053r3,l9000,4007xe" fillcolor="black" stroked="f">
              <v:stroke joinstyle="round"/>
              <v:formulas/>
              <v:path arrowok="t" o:connecttype="segments"/>
            </v:shape>
            <v:shape id="_x0000_s1292" type="#_x0000_t75" style="position:absolute;left:3842;top:-270;width:332;height:4366">
              <v:imagedata r:id="rId35" o:title=""/>
            </v:shape>
            <v:shape id="_x0000_s1291" style="position:absolute;left:3949;top:-121;width:120;height:4039" coordorigin="3950,-121" coordsize="120,4039" o:spt="100" adj="0,,0" path="m3964,3801r-6,3l3952,3808r-2,8l4009,3917r15,-25l3996,3892r,-47l3972,3803r-8,-2xm3996,3845r,47l4022,3892r,-6l3998,3886r11,-19l3996,3845xm4054,3801r-8,2l4042,3809r-20,36l4022,3892r2,l4065,3822r3,-6l4066,3808r-12,-7xm4009,3867r-11,19l4020,3886r-11,-19xm4022,3845r-13,22l4020,3886r2,l4022,3845xm4010,-70r-12,22l3996,3845r13,22l4022,3845r,-44l4023,-4r,-44l4010,-70xm4010,-121r-55,96l3951,-19r2,7l3959,-8r6,4l3973,-6r4,-7l3998,-48r,-47l4025,-95r-15,-26xm4025,-95r-2,l4023,-48r22,37l4048,-6r7,2l4062,-8r6,-3l4070,-19r-4,-6l4025,-95xm4023,-89r-2,l4010,-70r13,22l4023,-89xm4023,-95r-25,l3998,-48r12,-22l3999,-89r24,l4023,-95xm4021,-89r-22,l4010,-70r11,-19xe" fillcolor="black" stroked="f">
              <v:stroke joinstyle="round"/>
              <v:formulas/>
              <v:path arrowok="t" o:connecttype="segments"/>
            </v:shape>
            <v:shape id="_x0000_s1290" style="position:absolute;left:4383;top:100;width:3973;height:3745" coordorigin="4383,100" coordsize="3973,3745" o:spt="100" adj="0,,0" path="m4383,400r11,-80l4424,249r47,-61l4531,141r72,-30l4682,100r,l4682,100r,l4682,100r1274,l5956,100r79,11l6107,141r60,47l6214,249r30,71l6255,400r,l6255,400r,l6255,400r,1197l6255,1597r-8,68l6224,1728r-35,56l6143,1830r-56,36l6024,1888r-68,8l5956,1896r,l5956,1896r,l4682,1896r,l4603,1885r-72,-30l4471,1808r-47,-60l4394,1676r-11,-79l4383,1597r,l4383,1597r,-1197xm6484,400r11,-80l6525,249r47,-61l6633,141r71,-30l6784,100r,l6784,100r,l6784,100r1273,l8057,100r79,11l8208,141r60,47l8315,249r30,71l8356,400r,l8356,400r,l8356,400r,1197l8356,1597r-8,68l8326,1728r-36,56l8244,1830r-56,36l8125,1888r-68,8l8057,1896r,l8057,1896r,l6784,1896r,l6704,1885r-71,-30l6572,1808r-47,-60l6495,1676r-11,-79l6484,1597r,l6484,1597r,-1197xm6484,2349r11,-80l6525,2198r47,-61l6633,2090r71,-30l6784,2049r,l6784,2049r,l6784,2049r1273,l8057,2049r79,11l8208,2090r60,47l8315,2198r30,71l8356,2349r,l8356,2349r,l8356,2349r,1197l8356,3546r-8,68l8326,3677r-36,56l8244,3779r-56,36l8125,3837r-68,8l8057,3845r,l8057,3845r,l6784,3845r,l6704,3834r-71,-30l6572,3757r-47,-60l6495,3625r-11,-79l6484,3546r,l6484,3546r,-1197xm4383,2349r11,-80l4424,2198r47,-61l4531,2090r72,-30l4682,2049r,l4682,2049r,l4682,2049r1274,l5956,2049r79,11l6107,2090r60,47l6214,2198r30,71l6255,2349r,l6255,2349r,l6255,2349r,1197l6255,3546r-8,68l6224,3677r-35,56l6143,3779r-56,36l6024,3837r-68,8l5956,3845r,l5956,3845r,l4682,3845r,l4603,3834r-72,-30l4471,3757r-47,-60l4394,3625r-11,-79l4383,3546r,l4383,3546r,-1197xe" filled="f" strokecolor="#385d89" strokeweight=".45025mm">
              <v:stroke joinstyle="round"/>
              <v:formulas/>
              <v:path arrowok="t" o:connecttype="segments"/>
            </v:shape>
            <w10:wrap anchorx="page"/>
          </v:group>
        </w:pict>
      </w:r>
      <w:r w:rsidR="003426F8">
        <w:rPr>
          <w:b/>
          <w:sz w:val="20"/>
        </w:rPr>
        <w:t>High</w:t>
      </w:r>
    </w:p>
    <w:p w14:paraId="4BDBD2F9" w14:textId="77777777" w:rsidR="00407150" w:rsidRDefault="00407150">
      <w:pPr>
        <w:pStyle w:val="BodyText"/>
        <w:rPr>
          <w:b/>
          <w:sz w:val="20"/>
        </w:rPr>
      </w:pPr>
    </w:p>
    <w:p w14:paraId="4B397C17" w14:textId="77777777" w:rsidR="00407150" w:rsidRDefault="00407150">
      <w:pPr>
        <w:pStyle w:val="BodyText"/>
        <w:rPr>
          <w:b/>
          <w:sz w:val="20"/>
        </w:rPr>
      </w:pPr>
    </w:p>
    <w:p w14:paraId="775A4BD4" w14:textId="77777777" w:rsidR="00407150" w:rsidRDefault="00407150">
      <w:pPr>
        <w:pStyle w:val="BodyText"/>
        <w:rPr>
          <w:b/>
          <w:sz w:val="20"/>
        </w:rPr>
      </w:pPr>
    </w:p>
    <w:p w14:paraId="5E1BFD2C" w14:textId="77777777" w:rsidR="00407150" w:rsidRDefault="00407150">
      <w:pPr>
        <w:pStyle w:val="BodyText"/>
        <w:rPr>
          <w:b/>
          <w:sz w:val="20"/>
        </w:rPr>
      </w:pPr>
    </w:p>
    <w:p w14:paraId="72CC763F" w14:textId="77777777" w:rsidR="00407150" w:rsidRDefault="00407150">
      <w:pPr>
        <w:pStyle w:val="BodyText"/>
        <w:spacing w:before="2"/>
        <w:rPr>
          <w:b/>
          <w:sz w:val="23"/>
        </w:rPr>
      </w:pPr>
    </w:p>
    <w:p w14:paraId="28E132FE" w14:textId="77777777" w:rsidR="00407150" w:rsidRDefault="003426F8">
      <w:pPr>
        <w:spacing w:before="1" w:line="242" w:lineRule="auto"/>
        <w:ind w:left="1762" w:firstLine="161"/>
        <w:jc w:val="right"/>
        <w:rPr>
          <w:b/>
          <w:sz w:val="20"/>
        </w:rPr>
      </w:pPr>
      <w:r>
        <w:rPr>
          <w:b/>
          <w:sz w:val="20"/>
        </w:rPr>
        <w:t>Need for</w:t>
      </w:r>
      <w:r>
        <w:rPr>
          <w:b/>
          <w:w w:val="102"/>
          <w:sz w:val="20"/>
        </w:rPr>
        <w:t xml:space="preserve"> </w:t>
      </w:r>
      <w:r>
        <w:rPr>
          <w:b/>
          <w:sz w:val="20"/>
        </w:rPr>
        <w:t>Global Integration</w:t>
      </w:r>
    </w:p>
    <w:p w14:paraId="626E0786" w14:textId="77777777" w:rsidR="00407150" w:rsidRDefault="00407150">
      <w:pPr>
        <w:pStyle w:val="BodyText"/>
        <w:rPr>
          <w:b/>
          <w:sz w:val="20"/>
        </w:rPr>
      </w:pPr>
    </w:p>
    <w:p w14:paraId="322383EF" w14:textId="77777777" w:rsidR="00407150" w:rsidRDefault="00407150">
      <w:pPr>
        <w:pStyle w:val="BodyText"/>
        <w:rPr>
          <w:b/>
          <w:sz w:val="20"/>
        </w:rPr>
      </w:pPr>
    </w:p>
    <w:p w14:paraId="17894304" w14:textId="77777777" w:rsidR="00407150" w:rsidRDefault="00407150">
      <w:pPr>
        <w:pStyle w:val="BodyText"/>
        <w:rPr>
          <w:b/>
          <w:sz w:val="20"/>
        </w:rPr>
      </w:pPr>
    </w:p>
    <w:p w14:paraId="07DCA61B" w14:textId="77777777" w:rsidR="00407150" w:rsidRDefault="00407150">
      <w:pPr>
        <w:pStyle w:val="BodyText"/>
        <w:rPr>
          <w:b/>
          <w:sz w:val="20"/>
        </w:rPr>
      </w:pPr>
    </w:p>
    <w:p w14:paraId="36DD0F62" w14:textId="77777777" w:rsidR="00407150" w:rsidRDefault="00407150">
      <w:pPr>
        <w:pStyle w:val="BodyText"/>
        <w:rPr>
          <w:b/>
          <w:sz w:val="20"/>
        </w:rPr>
      </w:pPr>
    </w:p>
    <w:p w14:paraId="59A3F792" w14:textId="77777777" w:rsidR="00407150" w:rsidRDefault="00407150">
      <w:pPr>
        <w:pStyle w:val="BodyText"/>
        <w:spacing w:before="10"/>
        <w:rPr>
          <w:b/>
          <w:sz w:val="15"/>
        </w:rPr>
      </w:pPr>
    </w:p>
    <w:p w14:paraId="025D7522" w14:textId="4217FD7C" w:rsidR="00407150" w:rsidRDefault="003426F8">
      <w:pPr>
        <w:ind w:left="2027"/>
        <w:rPr>
          <w:b/>
          <w:sz w:val="20"/>
        </w:rPr>
      </w:pPr>
      <w:r>
        <w:rPr>
          <w:b/>
          <w:sz w:val="20"/>
        </w:rPr>
        <w:t>Low</w:t>
      </w:r>
    </w:p>
    <w:p w14:paraId="56634BB4" w14:textId="77777777" w:rsidR="00407150" w:rsidRDefault="003426F8">
      <w:pPr>
        <w:pStyle w:val="BodyText"/>
        <w:rPr>
          <w:b/>
          <w:sz w:val="22"/>
        </w:rPr>
      </w:pPr>
      <w:r>
        <w:br w:type="column"/>
      </w:r>
    </w:p>
    <w:p w14:paraId="3A5C14A1" w14:textId="77777777" w:rsidR="00407150" w:rsidRDefault="00407150">
      <w:pPr>
        <w:pStyle w:val="BodyText"/>
        <w:spacing w:before="9"/>
        <w:rPr>
          <w:b/>
          <w:sz w:val="16"/>
        </w:rPr>
      </w:pPr>
    </w:p>
    <w:p w14:paraId="799045F8" w14:textId="77777777" w:rsidR="00407150" w:rsidRDefault="003426F8">
      <w:pPr>
        <w:spacing w:line="277" w:lineRule="exact"/>
        <w:ind w:left="641"/>
        <w:jc w:val="center"/>
        <w:rPr>
          <w:b/>
          <w:sz w:val="23"/>
        </w:rPr>
      </w:pPr>
      <w:r>
        <w:rPr>
          <w:b/>
          <w:sz w:val="23"/>
        </w:rPr>
        <w:t>Global</w:t>
      </w:r>
    </w:p>
    <w:p w14:paraId="2ED920FF" w14:textId="77777777" w:rsidR="00407150" w:rsidRDefault="003426F8">
      <w:pPr>
        <w:spacing w:line="277" w:lineRule="exact"/>
        <w:ind w:left="634"/>
        <w:jc w:val="center"/>
        <w:rPr>
          <w:b/>
          <w:sz w:val="23"/>
        </w:rPr>
      </w:pPr>
      <w:r>
        <w:rPr>
          <w:b/>
          <w:sz w:val="23"/>
        </w:rPr>
        <w:t>Strategy</w:t>
      </w:r>
    </w:p>
    <w:p w14:paraId="5AD3B1AC" w14:textId="77777777" w:rsidR="00407150" w:rsidRDefault="003426F8">
      <w:pPr>
        <w:spacing w:before="164" w:line="244" w:lineRule="auto"/>
        <w:ind w:left="854" w:right="205" w:firstLine="272"/>
        <w:rPr>
          <w:b/>
          <w:sz w:val="13"/>
        </w:rPr>
      </w:pPr>
      <w:r>
        <w:rPr>
          <w:b/>
          <w:w w:val="105"/>
          <w:sz w:val="13"/>
        </w:rPr>
        <w:t>Maximize world-scale system</w:t>
      </w:r>
    </w:p>
    <w:p w14:paraId="065407ED" w14:textId="77777777" w:rsidR="00407150" w:rsidRDefault="00407150">
      <w:pPr>
        <w:pStyle w:val="BodyText"/>
        <w:rPr>
          <w:b/>
          <w:sz w:val="14"/>
        </w:rPr>
      </w:pPr>
    </w:p>
    <w:p w14:paraId="60C0CCE9" w14:textId="77777777" w:rsidR="00407150" w:rsidRDefault="00407150">
      <w:pPr>
        <w:pStyle w:val="BodyText"/>
        <w:rPr>
          <w:b/>
          <w:sz w:val="14"/>
        </w:rPr>
      </w:pPr>
    </w:p>
    <w:p w14:paraId="5F82013A" w14:textId="77777777" w:rsidR="00407150" w:rsidRDefault="00407150">
      <w:pPr>
        <w:pStyle w:val="BodyText"/>
        <w:rPr>
          <w:b/>
          <w:sz w:val="14"/>
        </w:rPr>
      </w:pPr>
    </w:p>
    <w:p w14:paraId="1975EE35" w14:textId="77777777" w:rsidR="00407150" w:rsidRDefault="00407150">
      <w:pPr>
        <w:pStyle w:val="BodyText"/>
        <w:rPr>
          <w:b/>
          <w:sz w:val="14"/>
        </w:rPr>
      </w:pPr>
    </w:p>
    <w:p w14:paraId="5C401C74" w14:textId="77777777" w:rsidR="00407150" w:rsidRDefault="003426F8">
      <w:pPr>
        <w:spacing w:before="100" w:line="232" w:lineRule="auto"/>
        <w:ind w:left="854" w:right="220" w:firstLine="8"/>
        <w:jc w:val="center"/>
        <w:rPr>
          <w:b/>
          <w:sz w:val="23"/>
        </w:rPr>
      </w:pPr>
      <w:r>
        <w:rPr>
          <w:b/>
          <w:sz w:val="23"/>
        </w:rPr>
        <w:t>Home Replication Strategy</w:t>
      </w:r>
    </w:p>
    <w:p w14:paraId="229066A2" w14:textId="77777777" w:rsidR="00407150" w:rsidRDefault="003426F8">
      <w:pPr>
        <w:spacing w:before="158" w:line="244" w:lineRule="auto"/>
        <w:ind w:left="641"/>
        <w:jc w:val="center"/>
        <w:rPr>
          <w:b/>
          <w:sz w:val="13"/>
        </w:rPr>
      </w:pPr>
      <w:r>
        <w:rPr>
          <w:b/>
          <w:w w:val="105"/>
          <w:sz w:val="13"/>
        </w:rPr>
        <w:t>Replicate its home-market success</w:t>
      </w:r>
    </w:p>
    <w:p w14:paraId="18BE1C30" w14:textId="77777777" w:rsidR="00407150" w:rsidRDefault="003426F8">
      <w:pPr>
        <w:pStyle w:val="BodyText"/>
        <w:rPr>
          <w:b/>
          <w:sz w:val="22"/>
        </w:rPr>
      </w:pPr>
      <w:r>
        <w:br w:type="column"/>
      </w:r>
    </w:p>
    <w:p w14:paraId="504C0DEA" w14:textId="77777777" w:rsidR="00407150" w:rsidRDefault="00407150">
      <w:pPr>
        <w:pStyle w:val="BodyText"/>
        <w:spacing w:before="9"/>
        <w:rPr>
          <w:b/>
          <w:sz w:val="16"/>
        </w:rPr>
      </w:pPr>
    </w:p>
    <w:p w14:paraId="10BEB7DB" w14:textId="77777777" w:rsidR="00407150" w:rsidRDefault="003426F8">
      <w:pPr>
        <w:spacing w:line="277" w:lineRule="exact"/>
        <w:ind w:left="528" w:right="3023"/>
        <w:jc w:val="center"/>
        <w:rPr>
          <w:b/>
          <w:sz w:val="23"/>
        </w:rPr>
      </w:pPr>
      <w:r>
        <w:rPr>
          <w:b/>
          <w:sz w:val="23"/>
        </w:rPr>
        <w:t>Transnational</w:t>
      </w:r>
    </w:p>
    <w:p w14:paraId="7FA00AF8" w14:textId="77777777" w:rsidR="00407150" w:rsidRDefault="003426F8">
      <w:pPr>
        <w:spacing w:line="277" w:lineRule="exact"/>
        <w:ind w:left="528" w:right="3020"/>
        <w:jc w:val="center"/>
        <w:rPr>
          <w:b/>
          <w:sz w:val="23"/>
        </w:rPr>
      </w:pPr>
      <w:r>
        <w:rPr>
          <w:b/>
          <w:sz w:val="23"/>
        </w:rPr>
        <w:t>Strategy</w:t>
      </w:r>
    </w:p>
    <w:p w14:paraId="39D1D80F" w14:textId="77777777" w:rsidR="00407150" w:rsidRDefault="003426F8">
      <w:pPr>
        <w:spacing w:before="164" w:line="244" w:lineRule="auto"/>
        <w:ind w:left="528" w:right="3021"/>
        <w:jc w:val="center"/>
        <w:rPr>
          <w:b/>
          <w:sz w:val="13"/>
        </w:rPr>
      </w:pPr>
      <w:r>
        <w:rPr>
          <w:b/>
          <w:w w:val="105"/>
          <w:sz w:val="13"/>
        </w:rPr>
        <w:t>Balance global with local concerns</w:t>
      </w:r>
    </w:p>
    <w:p w14:paraId="425A9CFA" w14:textId="77777777" w:rsidR="00407150" w:rsidRDefault="00407150">
      <w:pPr>
        <w:pStyle w:val="BodyText"/>
        <w:rPr>
          <w:b/>
          <w:sz w:val="14"/>
        </w:rPr>
      </w:pPr>
    </w:p>
    <w:p w14:paraId="29450162" w14:textId="77777777" w:rsidR="00407150" w:rsidRDefault="00407150">
      <w:pPr>
        <w:pStyle w:val="BodyText"/>
        <w:rPr>
          <w:b/>
          <w:sz w:val="14"/>
        </w:rPr>
      </w:pPr>
    </w:p>
    <w:p w14:paraId="5752C8EB" w14:textId="77777777" w:rsidR="00407150" w:rsidRDefault="00407150">
      <w:pPr>
        <w:pStyle w:val="BodyText"/>
        <w:rPr>
          <w:b/>
          <w:sz w:val="14"/>
        </w:rPr>
      </w:pPr>
    </w:p>
    <w:p w14:paraId="1DF2C1AE" w14:textId="77777777" w:rsidR="00407150" w:rsidRDefault="00407150">
      <w:pPr>
        <w:pStyle w:val="BodyText"/>
        <w:rPr>
          <w:b/>
          <w:sz w:val="14"/>
        </w:rPr>
      </w:pPr>
    </w:p>
    <w:p w14:paraId="04FCEFAE" w14:textId="77777777" w:rsidR="00407150" w:rsidRDefault="00407150">
      <w:pPr>
        <w:pStyle w:val="BodyText"/>
        <w:rPr>
          <w:b/>
          <w:sz w:val="14"/>
        </w:rPr>
      </w:pPr>
    </w:p>
    <w:p w14:paraId="768393EA" w14:textId="77777777" w:rsidR="00407150" w:rsidRDefault="00407150">
      <w:pPr>
        <w:pStyle w:val="BodyText"/>
        <w:spacing w:before="6"/>
        <w:rPr>
          <w:b/>
          <w:sz w:val="11"/>
        </w:rPr>
      </w:pPr>
    </w:p>
    <w:p w14:paraId="30CE7092" w14:textId="77777777" w:rsidR="00407150" w:rsidRDefault="003426F8">
      <w:pPr>
        <w:spacing w:line="232" w:lineRule="auto"/>
        <w:ind w:left="528" w:right="3008"/>
        <w:jc w:val="center"/>
        <w:rPr>
          <w:b/>
          <w:sz w:val="23"/>
        </w:rPr>
      </w:pPr>
      <w:r>
        <w:rPr>
          <w:b/>
          <w:sz w:val="23"/>
        </w:rPr>
        <w:t>Multi-Domestic Strategy</w:t>
      </w:r>
    </w:p>
    <w:p w14:paraId="7AC14E8D" w14:textId="77777777" w:rsidR="00407150" w:rsidRDefault="003426F8">
      <w:pPr>
        <w:spacing w:before="167"/>
        <w:ind w:left="528" w:right="3024"/>
        <w:jc w:val="center"/>
        <w:rPr>
          <w:b/>
          <w:sz w:val="13"/>
        </w:rPr>
      </w:pPr>
      <w:r>
        <w:rPr>
          <w:b/>
          <w:w w:val="105"/>
          <w:sz w:val="13"/>
        </w:rPr>
        <w:t>Encourage local autonomy</w:t>
      </w:r>
    </w:p>
    <w:p w14:paraId="64EF7C4B" w14:textId="77777777" w:rsidR="00407150" w:rsidRDefault="00407150">
      <w:pPr>
        <w:jc w:val="center"/>
        <w:rPr>
          <w:sz w:val="13"/>
        </w:rPr>
        <w:sectPr w:rsidR="00407150">
          <w:type w:val="continuous"/>
          <w:pgSz w:w="11910" w:h="16840"/>
          <w:pgMar w:top="1580" w:right="700" w:bottom="280" w:left="1180" w:header="720" w:footer="720" w:gutter="0"/>
          <w:cols w:num="3" w:space="720" w:equalWidth="0">
            <w:col w:w="2699" w:space="40"/>
            <w:col w:w="2155" w:space="39"/>
            <w:col w:w="5097"/>
          </w:cols>
        </w:sectPr>
      </w:pPr>
    </w:p>
    <w:p w14:paraId="528039DD" w14:textId="77777777" w:rsidR="00407150" w:rsidRDefault="00407150">
      <w:pPr>
        <w:pStyle w:val="BodyText"/>
        <w:spacing w:before="9"/>
        <w:rPr>
          <w:b/>
          <w:sz w:val="17"/>
        </w:rPr>
      </w:pPr>
    </w:p>
    <w:p w14:paraId="1C38AD5A" w14:textId="77777777" w:rsidR="00407150" w:rsidRDefault="00407150">
      <w:pPr>
        <w:rPr>
          <w:sz w:val="17"/>
        </w:rPr>
        <w:sectPr w:rsidR="00407150">
          <w:type w:val="continuous"/>
          <w:pgSz w:w="11910" w:h="16840"/>
          <w:pgMar w:top="1580" w:right="700" w:bottom="280" w:left="1180" w:header="720" w:footer="720" w:gutter="0"/>
          <w:cols w:space="720"/>
        </w:sectPr>
      </w:pPr>
    </w:p>
    <w:p w14:paraId="455F15E9" w14:textId="77777777" w:rsidR="00407150" w:rsidRDefault="003426F8">
      <w:pPr>
        <w:spacing w:before="63"/>
        <w:jc w:val="right"/>
        <w:rPr>
          <w:b/>
          <w:sz w:val="20"/>
        </w:rPr>
      </w:pPr>
      <w:r>
        <w:rPr>
          <w:b/>
          <w:sz w:val="20"/>
        </w:rPr>
        <w:t>Low</w:t>
      </w:r>
    </w:p>
    <w:p w14:paraId="6BD858AB" w14:textId="77777777" w:rsidR="00407150" w:rsidRDefault="003426F8">
      <w:pPr>
        <w:spacing w:before="76"/>
        <w:ind w:left="457"/>
        <w:rPr>
          <w:b/>
          <w:sz w:val="20"/>
        </w:rPr>
      </w:pPr>
      <w:r>
        <w:br w:type="column"/>
      </w:r>
      <w:r>
        <w:rPr>
          <w:b/>
          <w:sz w:val="20"/>
        </w:rPr>
        <w:t>Need for Local Responsiveness</w:t>
      </w:r>
    </w:p>
    <w:p w14:paraId="65CE8DD5" w14:textId="77777777" w:rsidR="00407150" w:rsidRDefault="003426F8">
      <w:pPr>
        <w:spacing w:before="63"/>
        <w:ind w:left="872"/>
        <w:rPr>
          <w:b/>
          <w:sz w:val="20"/>
        </w:rPr>
      </w:pPr>
      <w:r>
        <w:br w:type="column"/>
      </w:r>
      <w:r>
        <w:rPr>
          <w:b/>
          <w:sz w:val="20"/>
        </w:rPr>
        <w:t>High</w:t>
      </w:r>
    </w:p>
    <w:p w14:paraId="40240C01" w14:textId="77777777" w:rsidR="00407150" w:rsidRDefault="00407150">
      <w:pPr>
        <w:rPr>
          <w:sz w:val="20"/>
        </w:rPr>
        <w:sectPr w:rsidR="00407150">
          <w:type w:val="continuous"/>
          <w:pgSz w:w="11910" w:h="16840"/>
          <w:pgMar w:top="1580" w:right="700" w:bottom="280" w:left="1180" w:header="720" w:footer="720" w:gutter="0"/>
          <w:cols w:num="3" w:space="720" w:equalWidth="0">
            <w:col w:w="3351" w:space="40"/>
            <w:col w:w="3058" w:space="39"/>
            <w:col w:w="3542"/>
          </w:cols>
        </w:sectPr>
      </w:pPr>
    </w:p>
    <w:p w14:paraId="41ED6438" w14:textId="77777777" w:rsidR="00407150" w:rsidRDefault="00407150">
      <w:pPr>
        <w:pStyle w:val="BodyText"/>
        <w:spacing w:before="3"/>
        <w:rPr>
          <w:b/>
          <w:sz w:val="27"/>
        </w:rPr>
      </w:pPr>
    </w:p>
    <w:p w14:paraId="4B2A9AB9" w14:textId="77777777" w:rsidR="00407150" w:rsidRDefault="003426F8">
      <w:pPr>
        <w:pStyle w:val="Heading1"/>
        <w:spacing w:before="52"/>
        <w:ind w:left="2518" w:firstLine="0"/>
      </w:pPr>
      <w:r>
        <w:t>Global Integration/Local Responsiveness Grid</w:t>
      </w:r>
    </w:p>
    <w:p w14:paraId="3C7E9801" w14:textId="77777777" w:rsidR="00407150" w:rsidRDefault="00407150">
      <w:pPr>
        <w:pStyle w:val="BodyText"/>
        <w:spacing w:before="12"/>
        <w:rPr>
          <w:b/>
          <w:sz w:val="22"/>
        </w:rPr>
      </w:pPr>
    </w:p>
    <w:p w14:paraId="5F9A2E4F" w14:textId="77777777" w:rsidR="00407150" w:rsidRDefault="003426F8">
      <w:pPr>
        <w:pStyle w:val="BodyText"/>
        <w:ind w:left="768"/>
      </w:pPr>
      <w:r>
        <w:t>Source: Briscoe &amp; Schuler (2011). International Human Resource Management</w:t>
      </w:r>
    </w:p>
    <w:p w14:paraId="38EF85A2" w14:textId="77777777" w:rsidR="00407150" w:rsidRDefault="00407150">
      <w:pPr>
        <w:pStyle w:val="BodyText"/>
        <w:spacing w:before="11"/>
        <w:rPr>
          <w:sz w:val="22"/>
        </w:rPr>
      </w:pPr>
    </w:p>
    <w:p w14:paraId="57E67822" w14:textId="77777777" w:rsidR="00407150" w:rsidRDefault="003426F8">
      <w:pPr>
        <w:pStyle w:val="Heading1"/>
        <w:numPr>
          <w:ilvl w:val="0"/>
          <w:numId w:val="40"/>
        </w:numPr>
        <w:tabs>
          <w:tab w:val="left" w:pos="478"/>
        </w:tabs>
      </w:pPr>
      <w:r>
        <w:t>Organizational</w:t>
      </w:r>
      <w:r>
        <w:rPr>
          <w:spacing w:val="-2"/>
        </w:rPr>
        <w:t xml:space="preserve"> </w:t>
      </w:r>
      <w:r>
        <w:t>Culture</w:t>
      </w:r>
    </w:p>
    <w:p w14:paraId="3F9B99DA" w14:textId="77777777" w:rsidR="00407150" w:rsidRDefault="003426F8">
      <w:pPr>
        <w:pStyle w:val="BodyText"/>
        <w:spacing w:before="180"/>
        <w:ind w:left="447"/>
        <w:jc w:val="both"/>
      </w:pPr>
      <w:r>
        <w:t>In today’s competitive world, many companies are striving to differentiate based on</w:t>
      </w:r>
    </w:p>
    <w:p w14:paraId="4F6A1071" w14:textId="77777777" w:rsidR="00407150" w:rsidRDefault="003426F8">
      <w:pPr>
        <w:pStyle w:val="BodyText"/>
        <w:spacing w:before="1"/>
        <w:ind w:left="447" w:right="819"/>
        <w:jc w:val="both"/>
      </w:pPr>
      <w:r>
        <w:t>cheaper</w:t>
      </w:r>
      <w:r>
        <w:rPr>
          <w:spacing w:val="-5"/>
        </w:rPr>
        <w:t xml:space="preserve"> </w:t>
      </w:r>
      <w:r>
        <w:t>prices</w:t>
      </w:r>
      <w:r>
        <w:rPr>
          <w:spacing w:val="-3"/>
        </w:rPr>
        <w:t xml:space="preserve"> </w:t>
      </w:r>
      <w:r>
        <w:t>and</w:t>
      </w:r>
      <w:r>
        <w:rPr>
          <w:spacing w:val="-4"/>
        </w:rPr>
        <w:t xml:space="preserve"> </w:t>
      </w:r>
      <w:r>
        <w:t>offering</w:t>
      </w:r>
      <w:r>
        <w:rPr>
          <w:spacing w:val="-4"/>
        </w:rPr>
        <w:t xml:space="preserve"> </w:t>
      </w:r>
      <w:r>
        <w:t>better</w:t>
      </w:r>
      <w:r>
        <w:rPr>
          <w:spacing w:val="-3"/>
        </w:rPr>
        <w:t xml:space="preserve"> </w:t>
      </w:r>
      <w:r>
        <w:t>products</w:t>
      </w:r>
      <w:r>
        <w:rPr>
          <w:spacing w:val="-4"/>
        </w:rPr>
        <w:t xml:space="preserve"> </w:t>
      </w:r>
      <w:r>
        <w:t>or</w:t>
      </w:r>
      <w:r>
        <w:rPr>
          <w:spacing w:val="-4"/>
        </w:rPr>
        <w:t xml:space="preserve"> </w:t>
      </w:r>
      <w:r>
        <w:t>services.</w:t>
      </w:r>
      <w:r>
        <w:rPr>
          <w:spacing w:val="-3"/>
        </w:rPr>
        <w:t xml:space="preserve"> </w:t>
      </w:r>
      <w:r>
        <w:rPr>
          <w:spacing w:val="-4"/>
        </w:rPr>
        <w:t xml:space="preserve">However, </w:t>
      </w:r>
      <w:r>
        <w:t>it</w:t>
      </w:r>
      <w:r>
        <w:rPr>
          <w:spacing w:val="-3"/>
        </w:rPr>
        <w:t xml:space="preserve"> </w:t>
      </w:r>
      <w:r>
        <w:t>is</w:t>
      </w:r>
      <w:r>
        <w:rPr>
          <w:spacing w:val="-4"/>
        </w:rPr>
        <w:t xml:space="preserve"> </w:t>
      </w:r>
      <w:r>
        <w:t>becoming</w:t>
      </w:r>
      <w:r>
        <w:rPr>
          <w:spacing w:val="-4"/>
        </w:rPr>
        <w:t xml:space="preserve"> </w:t>
      </w:r>
      <w:r>
        <w:t>more</w:t>
      </w:r>
      <w:r>
        <w:rPr>
          <w:spacing w:val="-4"/>
        </w:rPr>
        <w:t xml:space="preserve"> </w:t>
      </w:r>
      <w:r>
        <w:t>and more</w:t>
      </w:r>
      <w:r>
        <w:rPr>
          <w:spacing w:val="-8"/>
        </w:rPr>
        <w:t xml:space="preserve"> </w:t>
      </w:r>
      <w:r>
        <w:t>difficult</w:t>
      </w:r>
      <w:r>
        <w:rPr>
          <w:spacing w:val="-8"/>
        </w:rPr>
        <w:t xml:space="preserve"> </w:t>
      </w:r>
      <w:r>
        <w:t>to</w:t>
      </w:r>
      <w:r>
        <w:rPr>
          <w:spacing w:val="-7"/>
        </w:rPr>
        <w:t xml:space="preserve"> </w:t>
      </w:r>
      <w:r>
        <w:t>differentiate</w:t>
      </w:r>
      <w:r>
        <w:rPr>
          <w:spacing w:val="-8"/>
        </w:rPr>
        <w:t xml:space="preserve"> </w:t>
      </w:r>
      <w:r>
        <w:t>based</w:t>
      </w:r>
      <w:r>
        <w:rPr>
          <w:spacing w:val="-8"/>
        </w:rPr>
        <w:t xml:space="preserve"> </w:t>
      </w:r>
      <w:r>
        <w:t>on</w:t>
      </w:r>
      <w:r>
        <w:rPr>
          <w:spacing w:val="-8"/>
        </w:rPr>
        <w:t xml:space="preserve"> </w:t>
      </w:r>
      <w:r>
        <w:t>these</w:t>
      </w:r>
      <w:r>
        <w:rPr>
          <w:spacing w:val="-7"/>
        </w:rPr>
        <w:t xml:space="preserve"> </w:t>
      </w:r>
      <w:r>
        <w:t>factors.</w:t>
      </w:r>
      <w:r>
        <w:rPr>
          <w:spacing w:val="-8"/>
        </w:rPr>
        <w:t xml:space="preserve"> </w:t>
      </w:r>
      <w:r>
        <w:t>Competitors</w:t>
      </w:r>
      <w:r>
        <w:rPr>
          <w:spacing w:val="-8"/>
        </w:rPr>
        <w:t xml:space="preserve"> </w:t>
      </w:r>
      <w:r>
        <w:t>quickly</w:t>
      </w:r>
      <w:r>
        <w:rPr>
          <w:spacing w:val="-8"/>
        </w:rPr>
        <w:t xml:space="preserve"> </w:t>
      </w:r>
      <w:r>
        <w:t>pick-up</w:t>
      </w:r>
      <w:r>
        <w:rPr>
          <w:spacing w:val="-8"/>
        </w:rPr>
        <w:t xml:space="preserve"> </w:t>
      </w:r>
      <w:r>
        <w:t>on</w:t>
      </w:r>
      <w:r>
        <w:rPr>
          <w:spacing w:val="-7"/>
        </w:rPr>
        <w:t xml:space="preserve"> </w:t>
      </w:r>
      <w:r>
        <w:t>what you</w:t>
      </w:r>
      <w:r>
        <w:rPr>
          <w:spacing w:val="-4"/>
        </w:rPr>
        <w:t xml:space="preserve"> </w:t>
      </w:r>
      <w:r>
        <w:t>are</w:t>
      </w:r>
      <w:r>
        <w:rPr>
          <w:spacing w:val="-2"/>
        </w:rPr>
        <w:t xml:space="preserve"> </w:t>
      </w:r>
      <w:r>
        <w:t>doing</w:t>
      </w:r>
      <w:r>
        <w:rPr>
          <w:spacing w:val="-2"/>
        </w:rPr>
        <w:t xml:space="preserve"> </w:t>
      </w:r>
      <w:r>
        <w:t>and</w:t>
      </w:r>
      <w:r>
        <w:rPr>
          <w:spacing w:val="-3"/>
        </w:rPr>
        <w:t xml:space="preserve"> </w:t>
      </w:r>
      <w:r>
        <w:t>replicate</w:t>
      </w:r>
      <w:r>
        <w:rPr>
          <w:spacing w:val="-2"/>
        </w:rPr>
        <w:t xml:space="preserve"> </w:t>
      </w:r>
      <w:r>
        <w:t>it;</w:t>
      </w:r>
      <w:r>
        <w:rPr>
          <w:spacing w:val="-3"/>
        </w:rPr>
        <w:t xml:space="preserve"> </w:t>
      </w:r>
      <w:r>
        <w:t>and</w:t>
      </w:r>
      <w:r>
        <w:rPr>
          <w:spacing w:val="-3"/>
        </w:rPr>
        <w:t xml:space="preserve"> </w:t>
      </w:r>
      <w:r>
        <w:t>sometimes</w:t>
      </w:r>
      <w:r>
        <w:rPr>
          <w:spacing w:val="-2"/>
        </w:rPr>
        <w:t xml:space="preserve"> </w:t>
      </w:r>
      <w:r>
        <w:t>they</w:t>
      </w:r>
      <w:r>
        <w:rPr>
          <w:spacing w:val="-2"/>
        </w:rPr>
        <w:t xml:space="preserve"> </w:t>
      </w:r>
      <w:r>
        <w:t>even</w:t>
      </w:r>
      <w:r>
        <w:rPr>
          <w:spacing w:val="-2"/>
        </w:rPr>
        <w:t xml:space="preserve"> </w:t>
      </w:r>
      <w:r>
        <w:t>do</w:t>
      </w:r>
      <w:r>
        <w:rPr>
          <w:spacing w:val="-4"/>
        </w:rPr>
        <w:t xml:space="preserve"> </w:t>
      </w:r>
      <w:r>
        <w:t>a</w:t>
      </w:r>
      <w:r>
        <w:rPr>
          <w:spacing w:val="-3"/>
        </w:rPr>
        <w:t xml:space="preserve"> </w:t>
      </w:r>
      <w:r>
        <w:t>better</w:t>
      </w:r>
      <w:r>
        <w:rPr>
          <w:spacing w:val="-2"/>
        </w:rPr>
        <w:t xml:space="preserve"> </w:t>
      </w:r>
      <w:r>
        <w:t>job</w:t>
      </w:r>
      <w:r>
        <w:rPr>
          <w:spacing w:val="-3"/>
        </w:rPr>
        <w:t xml:space="preserve"> </w:t>
      </w:r>
      <w:r>
        <w:t>than</w:t>
      </w:r>
      <w:r>
        <w:rPr>
          <w:spacing w:val="-3"/>
        </w:rPr>
        <w:t xml:space="preserve"> </w:t>
      </w:r>
      <w:r>
        <w:t>you</w:t>
      </w:r>
      <w:r>
        <w:rPr>
          <w:spacing w:val="-4"/>
        </w:rPr>
        <w:t xml:space="preserve"> </w:t>
      </w:r>
      <w:r>
        <w:t>can,</w:t>
      </w:r>
    </w:p>
    <w:p w14:paraId="3305AD7F" w14:textId="77777777" w:rsidR="00407150" w:rsidRDefault="003426F8">
      <w:pPr>
        <w:pStyle w:val="BodyText"/>
        <w:ind w:left="447" w:right="957"/>
        <w:jc w:val="both"/>
      </w:pPr>
      <w:r>
        <w:t>stealing</w:t>
      </w:r>
      <w:r>
        <w:rPr>
          <w:spacing w:val="-4"/>
        </w:rPr>
        <w:t xml:space="preserve"> </w:t>
      </w:r>
      <w:r>
        <w:t>your</w:t>
      </w:r>
      <w:r>
        <w:rPr>
          <w:spacing w:val="-3"/>
        </w:rPr>
        <w:t xml:space="preserve"> </w:t>
      </w:r>
      <w:r>
        <w:t>competitive</w:t>
      </w:r>
      <w:r>
        <w:rPr>
          <w:spacing w:val="-3"/>
        </w:rPr>
        <w:t xml:space="preserve"> </w:t>
      </w:r>
      <w:r>
        <w:t>advantage</w:t>
      </w:r>
      <w:r>
        <w:rPr>
          <w:spacing w:val="-5"/>
        </w:rPr>
        <w:t xml:space="preserve"> </w:t>
      </w:r>
      <w:r>
        <w:t>and</w:t>
      </w:r>
      <w:r>
        <w:rPr>
          <w:spacing w:val="-4"/>
        </w:rPr>
        <w:t xml:space="preserve"> </w:t>
      </w:r>
      <w:r>
        <w:t>making</w:t>
      </w:r>
      <w:r>
        <w:rPr>
          <w:spacing w:val="-3"/>
        </w:rPr>
        <w:t xml:space="preserve"> </w:t>
      </w:r>
      <w:r>
        <w:t>it</w:t>
      </w:r>
      <w:r>
        <w:rPr>
          <w:spacing w:val="-4"/>
        </w:rPr>
        <w:t xml:space="preserve"> </w:t>
      </w:r>
      <w:r>
        <w:t>their</w:t>
      </w:r>
      <w:r>
        <w:rPr>
          <w:spacing w:val="-3"/>
        </w:rPr>
        <w:t xml:space="preserve"> </w:t>
      </w:r>
      <w:r>
        <w:t>own.</w:t>
      </w:r>
      <w:r>
        <w:rPr>
          <w:spacing w:val="-3"/>
        </w:rPr>
        <w:t xml:space="preserve"> </w:t>
      </w:r>
      <w:r>
        <w:t>One</w:t>
      </w:r>
      <w:r>
        <w:rPr>
          <w:spacing w:val="-5"/>
        </w:rPr>
        <w:t xml:space="preserve"> </w:t>
      </w:r>
      <w:r>
        <w:t>of</w:t>
      </w:r>
      <w:r>
        <w:rPr>
          <w:spacing w:val="-3"/>
        </w:rPr>
        <w:t xml:space="preserve"> </w:t>
      </w:r>
      <w:r>
        <w:t>the</w:t>
      </w:r>
      <w:r>
        <w:rPr>
          <w:spacing w:val="-3"/>
        </w:rPr>
        <w:t xml:space="preserve"> </w:t>
      </w:r>
      <w:r>
        <w:t>only</w:t>
      </w:r>
      <w:r>
        <w:rPr>
          <w:spacing w:val="-4"/>
        </w:rPr>
        <w:t xml:space="preserve"> </w:t>
      </w:r>
      <w:r>
        <w:t>things</w:t>
      </w:r>
      <w:r>
        <w:rPr>
          <w:spacing w:val="-5"/>
        </w:rPr>
        <w:t xml:space="preserve"> </w:t>
      </w:r>
      <w:r>
        <w:t>that can’t be easily replicated is your company</w:t>
      </w:r>
      <w:r>
        <w:rPr>
          <w:spacing w:val="-7"/>
        </w:rPr>
        <w:t xml:space="preserve"> </w:t>
      </w:r>
      <w:r>
        <w:t>culture.</w:t>
      </w:r>
    </w:p>
    <w:p w14:paraId="7BDDB0EF" w14:textId="77777777" w:rsidR="00407150" w:rsidRDefault="00407150">
      <w:pPr>
        <w:pStyle w:val="BodyText"/>
        <w:spacing w:before="11"/>
        <w:rPr>
          <w:sz w:val="22"/>
        </w:rPr>
      </w:pPr>
    </w:p>
    <w:p w14:paraId="02D9ABD3" w14:textId="77777777" w:rsidR="00407150" w:rsidRDefault="003426F8">
      <w:pPr>
        <w:pStyle w:val="ListParagraph"/>
        <w:numPr>
          <w:ilvl w:val="1"/>
          <w:numId w:val="40"/>
        </w:numPr>
        <w:tabs>
          <w:tab w:val="left" w:pos="853"/>
        </w:tabs>
        <w:ind w:left="852"/>
        <w:rPr>
          <w:sz w:val="24"/>
        </w:rPr>
      </w:pPr>
      <w:r>
        <w:rPr>
          <w:sz w:val="24"/>
        </w:rPr>
        <w:t>Organizational</w:t>
      </w:r>
      <w:r>
        <w:rPr>
          <w:spacing w:val="-1"/>
          <w:sz w:val="24"/>
        </w:rPr>
        <w:t xml:space="preserve"> </w:t>
      </w:r>
      <w:r>
        <w:rPr>
          <w:sz w:val="24"/>
        </w:rPr>
        <w:t>Culture</w:t>
      </w:r>
    </w:p>
    <w:p w14:paraId="73A17FD0" w14:textId="77777777" w:rsidR="00407150" w:rsidRDefault="003426F8">
      <w:pPr>
        <w:pStyle w:val="BodyText"/>
        <w:spacing w:before="180"/>
        <w:ind w:left="811" w:right="803"/>
      </w:pPr>
      <w:r>
        <w:t>Organizational culture is influenced by the “surrounding society,” “personal value priorities of organizational members,” and “the nature of the organization’s primary tasks.” Organizations are embedded into societies, which can be defined by certain national culture values. Different tasks require different organization and execution of</w:t>
      </w:r>
    </w:p>
    <w:p w14:paraId="15B13751" w14:textId="77777777" w:rsidR="00407150" w:rsidRDefault="003426F8">
      <w:pPr>
        <w:pStyle w:val="BodyText"/>
        <w:ind w:left="811" w:right="657"/>
      </w:pPr>
      <w:r>
        <w:t>activities, that is, different strategies and structures. It seems obvious that a production company differs severely from a service provider, or a state agency from a private firm, not only with respect to final products but also with respect to their organizational</w:t>
      </w:r>
    </w:p>
    <w:p w14:paraId="4AA3E66E" w14:textId="77777777" w:rsidR="00407150" w:rsidRDefault="003426F8">
      <w:pPr>
        <w:pStyle w:val="BodyText"/>
        <w:ind w:left="811"/>
      </w:pPr>
      <w:r>
        <w:t>culture. Simply put, organizational culture is the way we do things around here.</w:t>
      </w:r>
    </w:p>
    <w:p w14:paraId="0CCBF928" w14:textId="77777777" w:rsidR="00407150" w:rsidRDefault="00407150">
      <w:pPr>
        <w:pStyle w:val="BodyText"/>
        <w:spacing w:before="11"/>
        <w:rPr>
          <w:sz w:val="22"/>
        </w:rPr>
      </w:pPr>
    </w:p>
    <w:p w14:paraId="08223C4A" w14:textId="77777777" w:rsidR="00407150" w:rsidRDefault="003426F8">
      <w:pPr>
        <w:pStyle w:val="BodyText"/>
        <w:ind w:left="811" w:right="727"/>
      </w:pPr>
      <w:r>
        <w:t>According to Edgar Schein, organizational culture mainly consists of three domains: (a) basic underlying assumptions (unconscious taken for granted beliefs and values: these are not visible), (b) espoused values (may appear through surveys), and (c) artifacts (visible behavior).</w:t>
      </w:r>
    </w:p>
    <w:p w14:paraId="246FA4AC" w14:textId="77777777" w:rsidR="00407150" w:rsidRDefault="00407150">
      <w:pPr>
        <w:pStyle w:val="BodyText"/>
        <w:rPr>
          <w:sz w:val="23"/>
        </w:rPr>
      </w:pPr>
    </w:p>
    <w:p w14:paraId="6A0D2064" w14:textId="77777777" w:rsidR="00407150" w:rsidRDefault="003426F8">
      <w:pPr>
        <w:pStyle w:val="BodyText"/>
        <w:ind w:left="811" w:right="846"/>
      </w:pPr>
      <w:r>
        <w:t>Artifacts are the easiest to notice, but yet their meanings may remain elusive to outsiders. Through a process of realization, artifacts take on the symbolic meaning of</w:t>
      </w:r>
    </w:p>
    <w:p w14:paraId="14A0883A" w14:textId="77777777" w:rsidR="00407150" w:rsidRDefault="00407150">
      <w:pPr>
        <w:sectPr w:rsidR="00407150">
          <w:type w:val="continuous"/>
          <w:pgSz w:w="11910" w:h="16840"/>
          <w:pgMar w:top="1580" w:right="700" w:bottom="280" w:left="1180" w:header="720" w:footer="720" w:gutter="0"/>
          <w:cols w:space="720"/>
        </w:sectPr>
      </w:pPr>
    </w:p>
    <w:p w14:paraId="6D96E21F" w14:textId="77777777" w:rsidR="00407150" w:rsidRDefault="003426F8">
      <w:pPr>
        <w:spacing w:before="31"/>
        <w:ind w:right="714"/>
        <w:jc w:val="right"/>
        <w:rPr>
          <w:sz w:val="20"/>
        </w:rPr>
      </w:pPr>
      <w:r>
        <w:rPr>
          <w:sz w:val="20"/>
        </w:rPr>
        <w:lastRenderedPageBreak/>
        <w:t>39</w:t>
      </w:r>
    </w:p>
    <w:p w14:paraId="506DC349" w14:textId="77777777" w:rsidR="00407150" w:rsidRDefault="00407150">
      <w:pPr>
        <w:pStyle w:val="BodyText"/>
        <w:spacing w:before="4"/>
        <w:rPr>
          <w:sz w:val="22"/>
        </w:rPr>
      </w:pPr>
    </w:p>
    <w:p w14:paraId="1DE9A375" w14:textId="77777777" w:rsidR="00407150" w:rsidRDefault="003426F8">
      <w:pPr>
        <w:pStyle w:val="BodyText"/>
        <w:spacing w:before="51"/>
        <w:ind w:left="811" w:right="1385"/>
      </w:pPr>
      <w:r>
        <w:t>the organization values. Only those that have been educated in the organization culture will know and understand the larger meaning behind the artifact.</w:t>
      </w:r>
    </w:p>
    <w:p w14:paraId="27309479" w14:textId="77777777" w:rsidR="00407150" w:rsidRDefault="00407150">
      <w:pPr>
        <w:pStyle w:val="BodyText"/>
        <w:spacing w:before="11"/>
        <w:rPr>
          <w:sz w:val="22"/>
        </w:rPr>
      </w:pPr>
    </w:p>
    <w:p w14:paraId="0DBCBF0D" w14:textId="77777777" w:rsidR="00407150" w:rsidRDefault="003426F8">
      <w:pPr>
        <w:pStyle w:val="BodyText"/>
        <w:ind w:left="811" w:right="665"/>
      </w:pPr>
      <w:r>
        <w:t>Values form another integral part of organizational culture. When an organization faces a crisis, its leaders must formulate a plan to alleviate the danger posed. Successfully</w:t>
      </w:r>
    </w:p>
    <w:p w14:paraId="1CFA0814" w14:textId="77777777" w:rsidR="00407150" w:rsidRDefault="003426F8">
      <w:pPr>
        <w:pStyle w:val="BodyText"/>
        <w:spacing w:before="1"/>
        <w:ind w:left="811"/>
      </w:pPr>
      <w:r>
        <w:t>thwarting the crisis validates the plan and it becomes a shared value of the</w:t>
      </w:r>
    </w:p>
    <w:p w14:paraId="3F149D24" w14:textId="77777777" w:rsidR="00407150" w:rsidRDefault="003426F8">
      <w:pPr>
        <w:pStyle w:val="BodyText"/>
        <w:ind w:left="811" w:right="657"/>
      </w:pPr>
      <w:r>
        <w:t>organization. When a similar crisis arises in the future, the organization will reuse the plan to avert catastrophe and right the ship. After repeated success, the value becomes an underlying assumption of the organization.</w:t>
      </w:r>
    </w:p>
    <w:p w14:paraId="14DD388F" w14:textId="77777777" w:rsidR="00407150" w:rsidRDefault="00407150">
      <w:pPr>
        <w:pStyle w:val="BodyText"/>
        <w:spacing w:before="11"/>
        <w:rPr>
          <w:sz w:val="22"/>
        </w:rPr>
      </w:pPr>
    </w:p>
    <w:p w14:paraId="05CF8E8F" w14:textId="77777777" w:rsidR="00407150" w:rsidRDefault="003426F8">
      <w:pPr>
        <w:pStyle w:val="BodyText"/>
        <w:ind w:left="811"/>
      </w:pPr>
      <w:r>
        <w:t>Mary Jo Hatch extended Schein’s model by adding a fourth domain, called “symbols”.</w:t>
      </w:r>
    </w:p>
    <w:p w14:paraId="069CB7CE" w14:textId="77777777" w:rsidR="00407150" w:rsidRDefault="003426F8">
      <w:pPr>
        <w:pStyle w:val="BodyText"/>
        <w:spacing w:before="1"/>
        <w:ind w:left="811" w:right="846"/>
      </w:pPr>
      <w:r>
        <w:t>She defines the processes that link each element of the organizational culture construct, which provides a somewhat better understanding of interdependencies</w:t>
      </w:r>
    </w:p>
    <w:p w14:paraId="4544019F" w14:textId="77777777" w:rsidR="00407150" w:rsidRDefault="003426F8">
      <w:pPr>
        <w:pStyle w:val="BodyText"/>
        <w:spacing w:line="293" w:lineRule="exact"/>
        <w:ind w:left="811"/>
      </w:pPr>
      <w:r>
        <w:t>between assumptions, values, artifacts, and symbols. Hatch assumes that there exist</w:t>
      </w:r>
    </w:p>
    <w:p w14:paraId="5CFF1BE8" w14:textId="2D64574A" w:rsidR="00407150" w:rsidRDefault="003426F8">
      <w:pPr>
        <w:pStyle w:val="BodyText"/>
        <w:ind w:left="811"/>
      </w:pPr>
      <w:r>
        <w:t>two possible ways how observable behavior emerges through underlying assumptions:</w:t>
      </w:r>
    </w:p>
    <w:p w14:paraId="41DE89BE" w14:textId="77777777" w:rsidR="00407150" w:rsidRDefault="003426F8">
      <w:pPr>
        <w:pStyle w:val="BodyText"/>
        <w:ind w:left="811" w:right="951"/>
      </w:pPr>
      <w:r>
        <w:t>(a) through “manifestation” into values and “realization” into artifacts or (b) through “interpretation” into symbols and through “symbolization” into artifacts.</w:t>
      </w:r>
    </w:p>
    <w:p w14:paraId="11571E89" w14:textId="77777777" w:rsidR="00407150" w:rsidRDefault="00407150">
      <w:pPr>
        <w:pStyle w:val="BodyText"/>
        <w:rPr>
          <w:sz w:val="20"/>
        </w:rPr>
      </w:pPr>
    </w:p>
    <w:p w14:paraId="563B1F72" w14:textId="77777777" w:rsidR="00407150" w:rsidRDefault="00407150">
      <w:pPr>
        <w:pStyle w:val="BodyText"/>
        <w:rPr>
          <w:sz w:val="20"/>
        </w:rPr>
      </w:pPr>
    </w:p>
    <w:p w14:paraId="353242AA" w14:textId="77777777" w:rsidR="00407150" w:rsidRDefault="00407150">
      <w:pPr>
        <w:pStyle w:val="BodyText"/>
        <w:rPr>
          <w:sz w:val="20"/>
        </w:rPr>
      </w:pPr>
    </w:p>
    <w:p w14:paraId="64343CF6" w14:textId="77777777" w:rsidR="00407150" w:rsidRDefault="00407150">
      <w:pPr>
        <w:pStyle w:val="BodyText"/>
        <w:spacing w:before="9"/>
        <w:rPr>
          <w:sz w:val="20"/>
        </w:rPr>
      </w:pPr>
    </w:p>
    <w:p w14:paraId="431394F7" w14:textId="77777777" w:rsidR="00407150" w:rsidRDefault="0005231C">
      <w:pPr>
        <w:spacing w:before="67"/>
        <w:ind w:left="172" w:right="1184"/>
        <w:jc w:val="center"/>
        <w:rPr>
          <w:b/>
          <w:sz w:val="18"/>
        </w:rPr>
      </w:pPr>
      <w:r>
        <w:pict w14:anchorId="5C3B24C6">
          <v:shape id="_x0000_s1288" style="position:absolute;left:0;text-align:left;margin-left:290.2pt;margin-top:5.3pt;width:48.1pt;height:38.45pt;z-index:15756800;mso-position-horizontal-relative:page" coordorigin="5804,106" coordsize="962,769" o:spt="100" adj="0,,0" path="m5829,633r-10,2l5811,642r-5,9l5804,661r3,10l5908,875r33,-49l5938,826r-52,-7l5887,810r3,-17l5893,777r4,-16l5902,745r,-1l5854,647r-6,-8l5839,634r-10,-1xm5902,744r-5,17l5893,777r-3,16l5887,810r-1,9l5938,826r1,-9l5940,811r-5,l5890,808r25,-37l5902,744xm6010,646r-7,2l5989,674r-14,29l5968,717r-5,14l5957,745r-4,14l5949,774r-4,14l5942,802r-3,15l5938,826r3,l6037,687r4,-10l6041,667r-4,-10l6030,650r-10,-4l6010,646xm5915,771r-25,37l5935,811r-20,-40xm6003,648r-3,2l5993,657r-78,114l5935,811r5,l5942,802r3,-14l5949,774r4,-15l5958,744r5,-13l5968,717r7,-14l5989,674r14,-26xm6626,202r-26,4l6560,214r-41,10l6480,236r-39,13l6403,264r-38,16l6329,297r-36,19l6258,336r-34,21l6191,379r-31,23l6129,426r-29,26l6073,478r-26,27l6022,533r-23,28l5978,591r-19,29l5942,651r-16,30l5919,697r-6,16l5907,729r-5,15l5915,771r78,-114l6000,650r3,-2l6005,646r17,-27l6042,592r21,-26l6086,540r25,-26l6136,490r28,-24l6192,443r30,-22l6254,400r32,-20l6319,361r34,-17l6388,327r35,-15l6460,298r37,-12l6534,275r38,-10l6598,260r63,-39l6626,202xm6720,193r-9,l6715,245r-27,2l6649,251r-38,7l6598,260r-54,34l6536,301r-4,10l6532,321r4,9l6543,338r9,4l6562,342r10,-3l6765,217r-45,-24xm6661,221r-63,39l6611,258r38,-7l6688,247r27,-2l6715,242r-14,l6661,221xm6699,197r-38,24l6701,242r-2,-45xm6711,197r-12,l6701,242r14,l6711,197xm6711,193r-29,2l6641,199r-15,3l6661,221r38,-24l6711,197r,-4xm6554,106r-10,1l6535,112r-7,8l6525,130r1,10l6531,149r8,7l6626,202r15,-3l6682,195r29,-2l6720,193,6564,109r-10,-3xe" fillcolor="#497dba" stroked="f">
            <v:stroke joinstyle="round"/>
            <v:formulas/>
            <v:path arrowok="t" o:connecttype="segments"/>
            <w10:wrap anchorx="page"/>
          </v:shape>
        </w:pict>
      </w:r>
      <w:r>
        <w:pict w14:anchorId="63FEB3EB">
          <v:group id="_x0000_s1283" style="position:absolute;left:0;text-align:left;margin-left:338.05pt;margin-top:-6.2pt;width:163.1pt;height:80.65pt;z-index:15758848;mso-position-horizontal-relative:page" coordorigin="6761,-124" coordsize="3262,1613">
            <v:shape id="_x0000_s1287" type="#_x0000_t202" style="position:absolute;left:6774;top:-112;width:1583;height:596" fillcolor="#4f81bc" strokecolor="#385d89" strokeweight=".46386mm">
              <v:textbox inset="0,0,0,0">
                <w:txbxContent>
                  <w:p w14:paraId="5AD75201" w14:textId="77777777" w:rsidR="003E4EBA" w:rsidRDefault="003E4EBA">
                    <w:pPr>
                      <w:spacing w:before="150"/>
                      <w:ind w:left="495"/>
                      <w:rPr>
                        <w:sz w:val="21"/>
                      </w:rPr>
                    </w:pPr>
                    <w:r>
                      <w:rPr>
                        <w:color w:val="FFFFFF"/>
                        <w:sz w:val="21"/>
                      </w:rPr>
                      <w:t>Values</w:t>
                    </w:r>
                  </w:p>
                </w:txbxContent>
              </v:textbox>
            </v:shape>
            <v:shape id="_x0000_s1286" type="#_x0000_t202" style="position:absolute;left:8426;top:878;width:1583;height:596" fillcolor="#4f81bc" strokecolor="#385d89" strokeweight=".46386mm">
              <v:textbox inset="0,0,0,0">
                <w:txbxContent>
                  <w:p w14:paraId="58D0D73F" w14:textId="77777777" w:rsidR="003E4EBA" w:rsidRDefault="003E4EBA">
                    <w:pPr>
                      <w:spacing w:before="148"/>
                      <w:ind w:left="413"/>
                      <w:rPr>
                        <w:sz w:val="21"/>
                      </w:rPr>
                    </w:pPr>
                    <w:r>
                      <w:rPr>
                        <w:color w:val="FFFFFF"/>
                        <w:sz w:val="21"/>
                      </w:rPr>
                      <w:t>Artifacts</w:t>
                    </w:r>
                  </w:p>
                </w:txbxContent>
              </v:textbox>
            </v:shape>
            <v:shape id="_x0000_s1285" type="#_x0000_t202" style="position:absolute;left:8351;top:71;width:1298;height:801" filled="f" stroked="f">
              <v:textbox inset="0,0,0,0">
                <w:txbxContent>
                  <w:p w14:paraId="16DA0C42" w14:textId="77777777" w:rsidR="003E4EBA" w:rsidRDefault="003E4EBA">
                    <w:pPr>
                      <w:spacing w:before="12"/>
                      <w:ind w:left="492"/>
                      <w:rPr>
                        <w:b/>
                        <w:sz w:val="18"/>
                      </w:rPr>
                    </w:pPr>
                    <w:r>
                      <w:rPr>
                        <w:b/>
                        <w:sz w:val="18"/>
                      </w:rPr>
                      <w:t>realization</w:t>
                    </w:r>
                  </w:p>
                </w:txbxContent>
              </v:textbox>
            </v:shape>
            <v:shape id="_x0000_s1284" style="position:absolute;left:8351;top:71;width:963;height:801" coordorigin="8352,72" coordsize="963,801" o:spt="100" adj="0,,0" path="m9099,643r-10,4l9082,654r-4,10l9078,674r4,10l9209,873r24,-49l9179,824r-1,-12l9175,797r-3,-15l9169,767r-5,-15l9160,737r-6,-16l9149,706r-6,-14l9129,662r-6,-10l9118,647r-9,-4l9099,643xm9123,652r6,10l9143,692r6,14l9154,721r6,16l9164,752r5,15l9172,782r3,15l9178,812r1,12l9232,817r-1,-8l9182,809r20,-41l9126,654r-3,-2xm9290,631r-10,1l9271,637r-7,9l9216,741r3,12l9223,770r4,16l9230,803r2,14l9179,824r54,l9311,669r3,-10l9313,649r-5,-9l9300,634r-10,-3xm9202,768r-20,41l9227,806r-25,-38xm9216,741r-14,27l9227,806r-45,3l9231,809r-1,-6l9227,786r-4,-16l9219,753r-3,-12xm8491,168r-35,18l8521,227r24,5l8583,242r38,11l8658,266r36,15l8730,297r35,17l8799,333r33,20l8864,374r31,22l8925,419r28,24l8981,468r26,26l9031,520r23,28l9075,575r20,29l9113,633r10,19l9126,654r76,114l9216,741r-1,-5l9210,719r-6,-16l9197,686r-7,-17l9175,637r-17,-32l9138,574r-21,-30l9095,514r-25,-29l9044,457r-28,-28l8987,403r-30,-26l8926,353r-33,-23l8859,307r-35,-20l8788,267r-37,-18l8714,232r-39,-15l8636,203r-39,-12l8557,181r-41,-9l8491,168xm8563,72r-10,3l8352,182r193,122l8554,308r11,-1l8574,303r7,-7l8585,286r,-10l8580,267r-7,-7l8521,227r-14,-3l8469,217r-39,-4l8402,210r4,-52l8509,158r69,-37l8586,114r5,-8l8592,95r-3,-10l8582,77r-9,-4l8563,72xm8406,158r-4,52l8430,213r39,4l8507,224r14,3l8490,207r-74,l8418,162r31,l8434,160r-28,-2xm8418,162r-2,45l8456,186r-38,-24xm8456,186r-40,21l8490,207r-34,-21xm8449,162r-31,l8456,186r35,-18l8475,165r-26,-3xm8509,158r-103,l8434,160r41,5l8491,168r18,-10xe" fillcolor="#497dba" stroked="f">
              <v:stroke joinstyle="round"/>
              <v:formulas/>
              <v:path arrowok="t" o:connecttype="segments"/>
            </v:shape>
            <w10:wrap anchorx="page"/>
          </v:group>
        </w:pict>
      </w:r>
      <w:r>
        <w:pict w14:anchorId="3D491F1B">
          <v:shape id="_x0000_s1282" type="#_x0000_t202" style="position:absolute;left:0;text-align:left;margin-left:94.75pt;margin-top:1pt;width:128.35pt;height:29.8pt;z-index:15763456;mso-position-horizontal-relative:page" fillcolor="#4f81bc" strokecolor="#385d89" strokeweight=".46375mm">
            <v:textbox inset="0,0,0,0">
              <w:txbxContent>
                <w:p w14:paraId="30F9CAB4" w14:textId="77777777" w:rsidR="003E4EBA" w:rsidRDefault="003E4EBA">
                  <w:pPr>
                    <w:spacing w:before="38"/>
                    <w:ind w:left="77" w:right="92"/>
                    <w:jc w:val="center"/>
                    <w:rPr>
                      <w:b/>
                      <w:sz w:val="21"/>
                    </w:rPr>
                  </w:pPr>
                  <w:r>
                    <w:rPr>
                      <w:b/>
                      <w:color w:val="FFFFFF"/>
                      <w:sz w:val="21"/>
                    </w:rPr>
                    <w:t>Artifacts</w:t>
                  </w:r>
                </w:p>
                <w:p w14:paraId="79E23647" w14:textId="77777777" w:rsidR="003E4EBA" w:rsidRDefault="003E4EBA">
                  <w:pPr>
                    <w:spacing w:before="9"/>
                    <w:ind w:left="82" w:right="92"/>
                    <w:jc w:val="center"/>
                    <w:rPr>
                      <w:sz w:val="18"/>
                    </w:rPr>
                  </w:pPr>
                  <w:r>
                    <w:rPr>
                      <w:color w:val="FFFFFF"/>
                      <w:w w:val="105"/>
                      <w:sz w:val="18"/>
                    </w:rPr>
                    <w:t>(visible behavior)</w:t>
                  </w:r>
                </w:p>
              </w:txbxContent>
            </v:textbox>
            <w10:wrap anchorx="page"/>
          </v:shape>
        </w:pict>
      </w:r>
      <w:r w:rsidR="003426F8">
        <w:rPr>
          <w:b/>
          <w:w w:val="105"/>
          <w:sz w:val="18"/>
        </w:rPr>
        <w:t>manifestation</w:t>
      </w:r>
    </w:p>
    <w:p w14:paraId="61469B46" w14:textId="77777777" w:rsidR="00407150" w:rsidRDefault="003426F8">
      <w:pPr>
        <w:pStyle w:val="BodyText"/>
        <w:spacing w:before="5"/>
        <w:rPr>
          <w:b/>
          <w:sz w:val="23"/>
        </w:rPr>
      </w:pPr>
      <w:r>
        <w:rPr>
          <w:noProof/>
        </w:rPr>
        <w:drawing>
          <wp:anchor distT="0" distB="0" distL="0" distR="0" simplePos="0" relativeHeight="251536384" behindDoc="0" locked="0" layoutInCell="1" allowOverlap="1" wp14:anchorId="393B1564" wp14:editId="2AB07B37">
            <wp:simplePos x="0" y="0"/>
            <wp:positionH relativeFrom="page">
              <wp:posOffset>1523479</wp:posOffset>
            </wp:positionH>
            <wp:positionV relativeFrom="paragraph">
              <wp:posOffset>206748</wp:posOffset>
            </wp:positionV>
            <wp:extent cx="103448" cy="166687"/>
            <wp:effectExtent l="0" t="0" r="0" b="0"/>
            <wp:wrapTopAndBottom/>
            <wp:docPr id="7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2.png"/>
                    <pic:cNvPicPr/>
                  </pic:nvPicPr>
                  <pic:blipFill>
                    <a:blip r:embed="rId36" cstate="print"/>
                    <a:stretch>
                      <a:fillRect/>
                    </a:stretch>
                  </pic:blipFill>
                  <pic:spPr>
                    <a:xfrm>
                      <a:off x="0" y="0"/>
                      <a:ext cx="103448" cy="166687"/>
                    </a:xfrm>
                    <a:prstGeom prst="rect">
                      <a:avLst/>
                    </a:prstGeom>
                  </pic:spPr>
                </pic:pic>
              </a:graphicData>
            </a:graphic>
          </wp:anchor>
        </w:drawing>
      </w:r>
      <w:r>
        <w:rPr>
          <w:noProof/>
        </w:rPr>
        <w:drawing>
          <wp:anchor distT="0" distB="0" distL="0" distR="0" simplePos="0" relativeHeight="251537408" behindDoc="0" locked="0" layoutInCell="1" allowOverlap="1" wp14:anchorId="4F73B74F" wp14:editId="254C32BC">
            <wp:simplePos x="0" y="0"/>
            <wp:positionH relativeFrom="page">
              <wp:posOffset>2405361</wp:posOffset>
            </wp:positionH>
            <wp:positionV relativeFrom="paragraph">
              <wp:posOffset>206748</wp:posOffset>
            </wp:positionV>
            <wp:extent cx="103404" cy="166687"/>
            <wp:effectExtent l="0" t="0" r="0" b="0"/>
            <wp:wrapTopAndBottom/>
            <wp:docPr id="7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3.png"/>
                    <pic:cNvPicPr/>
                  </pic:nvPicPr>
                  <pic:blipFill>
                    <a:blip r:embed="rId37" cstate="print"/>
                    <a:stretch>
                      <a:fillRect/>
                    </a:stretch>
                  </pic:blipFill>
                  <pic:spPr>
                    <a:xfrm>
                      <a:off x="0" y="0"/>
                      <a:ext cx="103404" cy="166687"/>
                    </a:xfrm>
                    <a:prstGeom prst="rect">
                      <a:avLst/>
                    </a:prstGeom>
                  </pic:spPr>
                </pic:pic>
              </a:graphicData>
            </a:graphic>
          </wp:anchor>
        </w:drawing>
      </w:r>
    </w:p>
    <w:p w14:paraId="6CBFBA92" w14:textId="77777777" w:rsidR="00407150" w:rsidRDefault="00407150">
      <w:pPr>
        <w:pStyle w:val="BodyText"/>
        <w:rPr>
          <w:b/>
          <w:sz w:val="20"/>
        </w:rPr>
      </w:pPr>
    </w:p>
    <w:p w14:paraId="126573B2" w14:textId="77777777" w:rsidR="00407150" w:rsidRDefault="00407150">
      <w:pPr>
        <w:pStyle w:val="BodyText"/>
        <w:rPr>
          <w:b/>
          <w:sz w:val="20"/>
        </w:rPr>
      </w:pPr>
    </w:p>
    <w:p w14:paraId="5914227E" w14:textId="77777777" w:rsidR="00407150" w:rsidRDefault="00407150">
      <w:pPr>
        <w:pStyle w:val="BodyText"/>
        <w:rPr>
          <w:b/>
          <w:sz w:val="20"/>
        </w:rPr>
      </w:pPr>
    </w:p>
    <w:p w14:paraId="747C29C4" w14:textId="77777777" w:rsidR="00407150" w:rsidRDefault="00407150">
      <w:pPr>
        <w:pStyle w:val="BodyText"/>
        <w:spacing w:before="4"/>
        <w:rPr>
          <w:b/>
          <w:sz w:val="29"/>
        </w:rPr>
      </w:pPr>
    </w:p>
    <w:p w14:paraId="5A5B36EB" w14:textId="77777777" w:rsidR="00407150" w:rsidRDefault="0005231C">
      <w:pPr>
        <w:tabs>
          <w:tab w:val="left" w:pos="7606"/>
        </w:tabs>
        <w:spacing w:before="67"/>
        <w:ind w:left="4025"/>
        <w:rPr>
          <w:b/>
          <w:sz w:val="18"/>
        </w:rPr>
      </w:pPr>
      <w:r>
        <w:pict w14:anchorId="77431263">
          <v:shape id="_x0000_s1281" style="position:absolute;left:0;text-align:left;margin-left:417.55pt;margin-top:-26.2pt;width:48.25pt;height:43.35pt;z-index:15759360;mso-position-horizontal-relative:page" coordorigin="8351,-524" coordsize="965,867" o:spt="100" adj="0,,0" path="m8554,107r-9,3l8351,232r202,108l8563,343r10,-1l8582,337r6,-8l8591,319r-1,-10l8586,300r-8,-7l8509,256r-104,l8402,204r7,-1l8428,202r39,-5l8505,190r20,-5l8573,155r7,-7l8584,138r1,-10l8581,119r-7,-8l8564,107r-10,xm8525,185r-20,5l8467,197r-39,5l8409,203r-7,1l8405,256r9,l8435,254r11,-2l8418,252r-2,-45l8490,207r35,-22xm8489,246r-12,2l8435,254r-21,2l8405,256r104,l8489,246xm8416,207r2,45l8456,228r-40,-21xm8456,228r-38,24l8446,252r31,-4l8489,246r-33,-18xm9203,-420r-58,90l9142,-323r-14,33l9112,-258r-18,32l9074,-195r-21,31l9030,-134r-25,29l8979,-77r-27,27l8923,-23,8893,2r-31,24l8830,49r-33,22l8763,91r-35,19l8692,127r-36,16l8619,157r-38,13l8544,181r-19,4l8456,228r33,18l8517,241r41,-10l8598,220r40,-14l8677,191r38,-17l8753,156r37,-20l8826,115r35,-23l8895,68r32,-26l8959,15r30,-28l9018,-42r28,-30l9072,-102r24,-32l9119,-167r21,-33l9159,-235r17,-34l9191,-305r7,-17l9204,-340r6,-18l9215,-376r4,-14l9203,-420xm8490,207r-74,l8456,228r34,-21xm9235,-474r-55,l9232,-469r-2,19l9227,-431r-3,18l9220,-394r-1,4l9267,-297r6,8l9282,-284r10,1l9302,-286r8,-7l9315,-301r1,-10l9314,-321r-79,-153xm9209,-524r-125,191l9080,-324r,10l9084,-304r7,7l9101,-293r10,l9121,-297r7,-8l9145,-330r3,-9l9154,-356r5,-17l9164,-389r4,-17l9172,-423r3,-16l9178,-456r2,-18l9235,-474r-26,-50xm9180,-474r-2,18l9175,-439r-3,16l9168,-406r-4,17l9159,-373r-5,17l9148,-339r-3,9l9203,-420r-20,-40l9231,-460r1,-9l9180,-474xm9231,-460r-48,l9228,-457r-25,37l9219,-390r1,-4l9224,-413r3,-18l9230,-450r1,-10xm9183,-460r20,40l9228,-457r-45,-3xe" fillcolor="#497dba" stroked="f">
            <v:stroke joinstyle="round"/>
            <v:formulas/>
            <v:path arrowok="t" o:connecttype="segments"/>
            <w10:wrap anchorx="page"/>
          </v:shape>
        </w:pict>
      </w:r>
      <w:r>
        <w:pict w14:anchorId="632553BA">
          <v:shape id="_x0000_s1280" style="position:absolute;left:0;text-align:left;margin-left:290pt;margin-top:-26.2pt;width:48.25pt;height:43.35pt;z-index:15759872;mso-position-horizontal-relative:page" coordorigin="5800,-524" coordsize="965,867" o:spt="100" adj="0,,0" path="m6628,246r-89,47l6531,300r-5,9l6525,319r3,10l6535,337r9,5l6554,343r10,-3l6720,256r-9,l6703,256r-20,-2l6642,249r-14,-3xm6661,228r-33,18l6642,249r41,5l6703,256r8,l6712,252r-13,l6661,228xm6563,107r-10,l6543,111r-7,7l6532,128r1,10l6537,147r7,8l6593,185r17,4l6649,197r38,5l6707,204r8,l6711,256r9,l6765,232,6573,110r-10,-3xm6701,207r-40,21l6699,252r2,-45xm6715,207r-14,l6699,252r13,l6715,207xm5913,-420r-15,30l5902,-376r5,18l5913,-339r6,18l5926,-303r15,35l5959,-233r19,34l5999,-166r23,33l6046,-102r26,31l6100,-41r28,29l6159,16r31,27l6223,68r34,24l6292,115r36,22l6365,157r37,18l6441,192r39,15l6520,220r40,12l6601,241r27,5l6661,228r-68,-43l6572,180r-38,-10l6497,157r-37,-14l6424,127r-36,-18l6353,90,6319,70,6286,48,6254,25,6223,1r-30,-25l6164,-51r-27,-27l6111,-106r-25,-29l6064,-165r-22,-31l6023,-227r-18,-32l5989,-291r-14,-33l5972,-331r-59,-89xm6593,185r68,43l6701,207r14,l6715,204r-8,l6687,202r-38,-5l6610,189r-17,-4xm5908,-524r-105,202l5800,-312r2,10l5807,-293r8,7l5825,-283r10,-2l5844,-289r6,-9l5898,-390r-1,-4l5893,-412r-4,-19l5887,-449r-3,-21l5937,-474r3,l5908,-524xm5940,-474r-3,l5937,-474r2,17l5941,-440r3,16l5948,-407r4,17l5957,-373r6,16l5968,-340r4,9l5989,-305r7,7l5997,-298r9,4l6016,-294r10,-4l6033,-305r4,-9l6037,-324r-4,-10l5940,-474xm5938,-460r-4,l5913,-420r59,89l5968,-340r-5,-17l5957,-373r-5,-17l5948,-407r-4,-17l5941,-440r-2,-18l5938,-460xm5937,-474r-53,4l5887,-449r2,18l5893,-412r4,18l5898,-390r15,-30l5888,-458r46,-2l5938,-460r-1,-14l5937,-474xm5934,-460r-46,2l5913,-420r21,-40xe" fillcolor="#497dba" stroked="f">
            <v:stroke joinstyle="round"/>
            <v:formulas/>
            <v:path arrowok="t" o:connecttype="segments"/>
            <w10:wrap anchorx="page"/>
          </v:shape>
        </w:pict>
      </w:r>
      <w:r w:rsidR="003426F8">
        <w:rPr>
          <w:noProof/>
        </w:rPr>
        <w:drawing>
          <wp:anchor distT="0" distB="0" distL="0" distR="0" simplePos="0" relativeHeight="251546624" behindDoc="0" locked="0" layoutInCell="1" allowOverlap="1" wp14:anchorId="2A09F8D6" wp14:editId="5B9C03A8">
            <wp:simplePos x="0" y="0"/>
            <wp:positionH relativeFrom="page">
              <wp:posOffset>1523181</wp:posOffset>
            </wp:positionH>
            <wp:positionV relativeFrom="paragraph">
              <wp:posOffset>-332544</wp:posOffset>
            </wp:positionV>
            <wp:extent cx="103809" cy="209550"/>
            <wp:effectExtent l="0" t="0" r="0" b="0"/>
            <wp:wrapNone/>
            <wp:docPr id="8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4.png"/>
                    <pic:cNvPicPr/>
                  </pic:nvPicPr>
                  <pic:blipFill>
                    <a:blip r:embed="rId38" cstate="print"/>
                    <a:stretch>
                      <a:fillRect/>
                    </a:stretch>
                  </pic:blipFill>
                  <pic:spPr>
                    <a:xfrm>
                      <a:off x="0" y="0"/>
                      <a:ext cx="103809" cy="209550"/>
                    </a:xfrm>
                    <a:prstGeom prst="rect">
                      <a:avLst/>
                    </a:prstGeom>
                  </pic:spPr>
                </pic:pic>
              </a:graphicData>
            </a:graphic>
          </wp:anchor>
        </w:drawing>
      </w:r>
      <w:r w:rsidR="003426F8">
        <w:rPr>
          <w:noProof/>
        </w:rPr>
        <w:drawing>
          <wp:anchor distT="0" distB="0" distL="0" distR="0" simplePos="0" relativeHeight="251547648" behindDoc="0" locked="0" layoutInCell="1" allowOverlap="1" wp14:anchorId="0B451CAD" wp14:editId="7569C7C0">
            <wp:simplePos x="0" y="0"/>
            <wp:positionH relativeFrom="page">
              <wp:posOffset>2405436</wp:posOffset>
            </wp:positionH>
            <wp:positionV relativeFrom="paragraph">
              <wp:posOffset>-332544</wp:posOffset>
            </wp:positionV>
            <wp:extent cx="103985" cy="209550"/>
            <wp:effectExtent l="0" t="0" r="0" b="0"/>
            <wp:wrapNone/>
            <wp:docPr id="8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5.png"/>
                    <pic:cNvPicPr/>
                  </pic:nvPicPr>
                  <pic:blipFill>
                    <a:blip r:embed="rId39" cstate="print"/>
                    <a:stretch>
                      <a:fillRect/>
                    </a:stretch>
                  </pic:blipFill>
                  <pic:spPr>
                    <a:xfrm>
                      <a:off x="0" y="0"/>
                      <a:ext cx="103985" cy="209550"/>
                    </a:xfrm>
                    <a:prstGeom prst="rect">
                      <a:avLst/>
                    </a:prstGeom>
                  </pic:spPr>
                </pic:pic>
              </a:graphicData>
            </a:graphic>
          </wp:anchor>
        </w:drawing>
      </w:r>
      <w:r>
        <w:pict w14:anchorId="762105B6">
          <v:shape id="_x0000_s1279" type="#_x0000_t202" style="position:absolute;left:0;text-align:left;margin-left:338.7pt;margin-top:-3.2pt;width:79.15pt;height:29.8pt;z-index:-18924544;mso-position-horizontal-relative:page;mso-position-vertical-relative:text" fillcolor="#4f81bc" strokecolor="#385d89" strokeweight=".46386mm">
            <v:textbox inset="0,0,0,0">
              <w:txbxContent>
                <w:p w14:paraId="6F9BB1AA" w14:textId="77777777" w:rsidR="003E4EBA" w:rsidRDefault="003E4EBA">
                  <w:pPr>
                    <w:spacing w:before="151"/>
                    <w:ind w:left="416"/>
                    <w:rPr>
                      <w:sz w:val="21"/>
                    </w:rPr>
                  </w:pPr>
                  <w:r>
                    <w:rPr>
                      <w:color w:val="FFFFFF"/>
                      <w:sz w:val="21"/>
                    </w:rPr>
                    <w:t>Symbols</w:t>
                  </w:r>
                </w:p>
              </w:txbxContent>
            </v:textbox>
            <w10:wrap anchorx="page"/>
          </v:shape>
        </w:pict>
      </w:r>
      <w:r>
        <w:pict w14:anchorId="6BE505C9">
          <v:shape id="_x0000_s1278" type="#_x0000_t202" style="position:absolute;left:0;text-align:left;margin-left:94.75pt;margin-top:-9.75pt;width:128.35pt;height:36.4pt;z-index:15761920;mso-position-horizontal-relative:page;mso-position-vertical-relative:text" fillcolor="#4f81bc" strokecolor="#385d89" strokeweight=".46378mm">
            <v:textbox inset="0,0,0,0">
              <w:txbxContent>
                <w:p w14:paraId="4F1B27FA" w14:textId="77777777" w:rsidR="003E4EBA" w:rsidRDefault="003E4EBA">
                  <w:pPr>
                    <w:spacing w:before="129"/>
                    <w:ind w:left="90" w:right="91"/>
                    <w:jc w:val="center"/>
                    <w:rPr>
                      <w:b/>
                      <w:sz w:val="18"/>
                    </w:rPr>
                  </w:pPr>
                  <w:r>
                    <w:rPr>
                      <w:b/>
                      <w:color w:val="FFFFFF"/>
                      <w:w w:val="105"/>
                      <w:sz w:val="18"/>
                    </w:rPr>
                    <w:t>Basic underlying assumptions</w:t>
                  </w:r>
                </w:p>
                <w:p w14:paraId="5FD98313" w14:textId="77777777" w:rsidR="003E4EBA" w:rsidRDefault="003E4EBA">
                  <w:pPr>
                    <w:spacing w:before="9"/>
                    <w:ind w:left="90" w:right="92"/>
                    <w:jc w:val="center"/>
                    <w:rPr>
                      <w:sz w:val="18"/>
                    </w:rPr>
                  </w:pPr>
                  <w:r>
                    <w:rPr>
                      <w:color w:val="FFFFFF"/>
                      <w:w w:val="105"/>
                      <w:sz w:val="18"/>
                    </w:rPr>
                    <w:t>(invisible, unconscious)</w:t>
                  </w:r>
                </w:p>
              </w:txbxContent>
            </v:textbox>
            <w10:wrap anchorx="page"/>
          </v:shape>
        </w:pict>
      </w:r>
      <w:r>
        <w:pict w14:anchorId="4C1BD4CC">
          <v:shape id="_x0000_s1277" type="#_x0000_t202" style="position:absolute;left:0;text-align:left;margin-left:256.05pt;margin-top:-55.75pt;width:79.55pt;height:29.8pt;z-index:15762432;mso-position-horizontal-relative:page;mso-position-vertical-relative:text" fillcolor="#4f81bc" strokecolor="#385d89" strokeweight=".46386mm">
            <v:textbox inset="0,0,0,0">
              <w:txbxContent>
                <w:p w14:paraId="5D345CBD" w14:textId="77777777" w:rsidR="003E4EBA" w:rsidRDefault="003E4EBA">
                  <w:pPr>
                    <w:spacing w:before="148"/>
                    <w:ind w:left="225"/>
                    <w:rPr>
                      <w:sz w:val="21"/>
                    </w:rPr>
                  </w:pPr>
                  <w:r>
                    <w:rPr>
                      <w:color w:val="FFFFFF"/>
                      <w:sz w:val="21"/>
                    </w:rPr>
                    <w:t>Assumptions</w:t>
                  </w:r>
                </w:p>
              </w:txbxContent>
            </v:textbox>
            <w10:wrap anchorx="page"/>
          </v:shape>
        </w:pict>
      </w:r>
      <w:r>
        <w:pict w14:anchorId="62BF7BC9">
          <v:shape id="_x0000_s1276" type="#_x0000_t202" style="position:absolute;left:0;text-align:left;margin-left:94.75pt;margin-top:-55.75pt;width:128.35pt;height:29.8pt;z-index:15762944;mso-position-horizontal-relative:page;mso-position-vertical-relative:text" fillcolor="#4f81bc" strokecolor="#385d89" strokeweight=".46375mm">
            <v:textbox inset="0,0,0,0">
              <w:txbxContent>
                <w:p w14:paraId="13768C34" w14:textId="77777777" w:rsidR="003E4EBA" w:rsidRDefault="003E4EBA">
                  <w:pPr>
                    <w:spacing w:before="36"/>
                    <w:ind w:left="85" w:right="92"/>
                    <w:jc w:val="center"/>
                    <w:rPr>
                      <w:b/>
                      <w:sz w:val="21"/>
                    </w:rPr>
                  </w:pPr>
                  <w:r>
                    <w:rPr>
                      <w:b/>
                      <w:color w:val="FFFFFF"/>
                      <w:sz w:val="21"/>
                    </w:rPr>
                    <w:t>Espoused values</w:t>
                  </w:r>
                </w:p>
                <w:p w14:paraId="45ED6C33" w14:textId="77777777" w:rsidR="003E4EBA" w:rsidRDefault="003E4EBA">
                  <w:pPr>
                    <w:spacing w:before="9"/>
                    <w:ind w:left="81" w:right="92"/>
                    <w:jc w:val="center"/>
                    <w:rPr>
                      <w:sz w:val="18"/>
                    </w:rPr>
                  </w:pPr>
                  <w:r>
                    <w:rPr>
                      <w:color w:val="FFFFFF"/>
                      <w:w w:val="105"/>
                      <w:sz w:val="18"/>
                    </w:rPr>
                    <w:t>(rules, standards prohibitions)</w:t>
                  </w:r>
                </w:p>
              </w:txbxContent>
            </v:textbox>
            <w10:wrap anchorx="page"/>
          </v:shape>
        </w:pict>
      </w:r>
      <w:r w:rsidR="003426F8">
        <w:rPr>
          <w:b/>
          <w:w w:val="105"/>
          <w:sz w:val="18"/>
        </w:rPr>
        <w:t>interpretation</w:t>
      </w:r>
      <w:r w:rsidR="003426F8">
        <w:rPr>
          <w:b/>
          <w:w w:val="105"/>
          <w:sz w:val="18"/>
        </w:rPr>
        <w:tab/>
      </w:r>
      <w:r w:rsidR="003426F8">
        <w:rPr>
          <w:b/>
          <w:spacing w:val="-3"/>
          <w:w w:val="105"/>
          <w:sz w:val="18"/>
        </w:rPr>
        <w:t>symbolization</w:t>
      </w:r>
    </w:p>
    <w:p w14:paraId="7856B2CE" w14:textId="77777777" w:rsidR="00407150" w:rsidRDefault="00407150">
      <w:pPr>
        <w:pStyle w:val="BodyText"/>
        <w:rPr>
          <w:b/>
          <w:sz w:val="20"/>
        </w:rPr>
      </w:pPr>
    </w:p>
    <w:p w14:paraId="31167615" w14:textId="77777777" w:rsidR="00407150" w:rsidRDefault="00407150">
      <w:pPr>
        <w:pStyle w:val="BodyText"/>
        <w:spacing w:before="2"/>
        <w:rPr>
          <w:b/>
        </w:rPr>
      </w:pPr>
    </w:p>
    <w:p w14:paraId="45BCD72D" w14:textId="77777777" w:rsidR="00407150" w:rsidRDefault="003426F8">
      <w:pPr>
        <w:tabs>
          <w:tab w:val="left" w:pos="5798"/>
        </w:tabs>
        <w:spacing w:before="60"/>
        <w:ind w:left="1407"/>
        <w:rPr>
          <w:b/>
          <w:sz w:val="21"/>
        </w:rPr>
      </w:pPr>
      <w:r>
        <w:rPr>
          <w:b/>
          <w:position w:val="1"/>
          <w:sz w:val="21"/>
        </w:rPr>
        <w:t>Schein</w:t>
      </w:r>
      <w:r>
        <w:rPr>
          <w:b/>
          <w:spacing w:val="-13"/>
          <w:position w:val="1"/>
          <w:sz w:val="21"/>
        </w:rPr>
        <w:t xml:space="preserve"> </w:t>
      </w:r>
      <w:r>
        <w:rPr>
          <w:b/>
          <w:position w:val="1"/>
          <w:sz w:val="21"/>
        </w:rPr>
        <w:t>(1985)</w:t>
      </w:r>
      <w:r>
        <w:rPr>
          <w:b/>
          <w:position w:val="1"/>
          <w:sz w:val="21"/>
        </w:rPr>
        <w:tab/>
      </w:r>
      <w:r>
        <w:rPr>
          <w:b/>
          <w:sz w:val="21"/>
        </w:rPr>
        <w:t>Hatch</w:t>
      </w:r>
      <w:r>
        <w:rPr>
          <w:b/>
          <w:spacing w:val="-13"/>
          <w:sz w:val="21"/>
        </w:rPr>
        <w:t xml:space="preserve"> </w:t>
      </w:r>
      <w:r>
        <w:rPr>
          <w:b/>
          <w:sz w:val="21"/>
        </w:rPr>
        <w:t>(1993)</w:t>
      </w:r>
    </w:p>
    <w:p w14:paraId="7897A120" w14:textId="77777777" w:rsidR="00407150" w:rsidRDefault="00407150">
      <w:pPr>
        <w:pStyle w:val="BodyText"/>
        <w:spacing w:before="11"/>
        <w:rPr>
          <w:b/>
          <w:sz w:val="22"/>
        </w:rPr>
      </w:pPr>
    </w:p>
    <w:p w14:paraId="6C0D4946" w14:textId="77777777" w:rsidR="00407150" w:rsidRDefault="003426F8">
      <w:pPr>
        <w:pStyle w:val="BodyText"/>
        <w:spacing w:before="52"/>
        <w:ind w:left="811" w:right="1983"/>
      </w:pPr>
      <w:r>
        <w:t>Source: Dauber, D., Fink, G., &amp; Yolles, M. (2012). A Configuration Model of Organizational Culture. Sage Open Journal.</w:t>
      </w:r>
    </w:p>
    <w:p w14:paraId="54C0FDFC" w14:textId="77777777" w:rsidR="00407150" w:rsidRDefault="00407150">
      <w:pPr>
        <w:pStyle w:val="BodyText"/>
        <w:spacing w:before="11"/>
        <w:rPr>
          <w:sz w:val="22"/>
        </w:rPr>
      </w:pPr>
    </w:p>
    <w:p w14:paraId="0ADC9A9F" w14:textId="77777777" w:rsidR="00407150" w:rsidRDefault="003426F8">
      <w:pPr>
        <w:pStyle w:val="BodyText"/>
        <w:ind w:left="811" w:right="968"/>
        <w:jc w:val="both"/>
      </w:pPr>
      <w:r>
        <w:t xml:space="preserve">These underlying assumptions form the basic core of all organizational culture. They are difficult to know and understand because they are rarely articulated. In order </w:t>
      </w:r>
      <w:r>
        <w:rPr>
          <w:spacing w:val="-3"/>
        </w:rPr>
        <w:t xml:space="preserve">for </w:t>
      </w:r>
      <w:r>
        <w:t>one</w:t>
      </w:r>
      <w:r>
        <w:rPr>
          <w:spacing w:val="-5"/>
        </w:rPr>
        <w:t xml:space="preserve"> </w:t>
      </w:r>
      <w:r>
        <w:t>to</w:t>
      </w:r>
      <w:r>
        <w:rPr>
          <w:spacing w:val="-6"/>
        </w:rPr>
        <w:t xml:space="preserve"> </w:t>
      </w:r>
      <w:r>
        <w:t>determine</w:t>
      </w:r>
      <w:r>
        <w:rPr>
          <w:spacing w:val="-4"/>
        </w:rPr>
        <w:t xml:space="preserve"> </w:t>
      </w:r>
      <w:r>
        <w:t>the</w:t>
      </w:r>
      <w:r>
        <w:rPr>
          <w:spacing w:val="-4"/>
        </w:rPr>
        <w:t xml:space="preserve"> </w:t>
      </w:r>
      <w:r>
        <w:t>assumptions</w:t>
      </w:r>
      <w:r>
        <w:rPr>
          <w:spacing w:val="-4"/>
        </w:rPr>
        <w:t xml:space="preserve"> </w:t>
      </w:r>
      <w:r>
        <w:t>of</w:t>
      </w:r>
      <w:r>
        <w:rPr>
          <w:spacing w:val="-5"/>
        </w:rPr>
        <w:t xml:space="preserve"> </w:t>
      </w:r>
      <w:r>
        <w:t>an</w:t>
      </w:r>
      <w:r>
        <w:rPr>
          <w:spacing w:val="-5"/>
        </w:rPr>
        <w:t xml:space="preserve"> </w:t>
      </w:r>
      <w:r>
        <w:t>organization</w:t>
      </w:r>
      <w:r>
        <w:rPr>
          <w:spacing w:val="-5"/>
        </w:rPr>
        <w:t xml:space="preserve"> </w:t>
      </w:r>
      <w:r>
        <w:t>one</w:t>
      </w:r>
      <w:r>
        <w:rPr>
          <w:spacing w:val="-5"/>
        </w:rPr>
        <w:t xml:space="preserve"> </w:t>
      </w:r>
      <w:r>
        <w:t>must</w:t>
      </w:r>
      <w:r>
        <w:rPr>
          <w:spacing w:val="-4"/>
        </w:rPr>
        <w:t xml:space="preserve"> </w:t>
      </w:r>
      <w:r>
        <w:t>become</w:t>
      </w:r>
      <w:r>
        <w:rPr>
          <w:spacing w:val="-5"/>
        </w:rPr>
        <w:t xml:space="preserve"> </w:t>
      </w:r>
      <w:r>
        <w:t>immersed</w:t>
      </w:r>
      <w:r>
        <w:rPr>
          <w:spacing w:val="-5"/>
        </w:rPr>
        <w:t xml:space="preserve"> </w:t>
      </w:r>
      <w:r>
        <w:t>in</w:t>
      </w:r>
    </w:p>
    <w:p w14:paraId="4C2472B8" w14:textId="77777777" w:rsidR="00407150" w:rsidRDefault="003426F8">
      <w:pPr>
        <w:pStyle w:val="BodyText"/>
        <w:spacing w:before="1"/>
        <w:ind w:left="811" w:right="727"/>
      </w:pPr>
      <w:r>
        <w:t>the organization and its culture. Underlying assumptions manifest themselves through the perceptions, thoughts, emotions, and behaviors of members of the organization. When an idea is posited that does not conform to the underlying assumptions of an organization then that idea is rejected outright without any thought or debate. Any</w:t>
      </w:r>
    </w:p>
    <w:p w14:paraId="2D51D616" w14:textId="77777777" w:rsidR="00407150" w:rsidRDefault="003426F8">
      <w:pPr>
        <w:pStyle w:val="BodyText"/>
        <w:spacing w:line="293" w:lineRule="exact"/>
        <w:ind w:left="811"/>
      </w:pPr>
      <w:r>
        <w:t>challenges to these assumptions will result in defensive behavior from the members.</w:t>
      </w:r>
    </w:p>
    <w:p w14:paraId="378ECA48" w14:textId="77777777" w:rsidR="00407150" w:rsidRDefault="003426F8">
      <w:pPr>
        <w:pStyle w:val="BodyText"/>
        <w:ind w:left="811"/>
      </w:pPr>
      <w:r>
        <w:t>Therefore organizational culture can explain the resistance, fear, and sometimes</w:t>
      </w:r>
    </w:p>
    <w:p w14:paraId="7BF30026" w14:textId="77777777" w:rsidR="00407150" w:rsidRDefault="003426F8">
      <w:pPr>
        <w:pStyle w:val="BodyText"/>
        <w:ind w:left="811"/>
      </w:pPr>
      <w:r>
        <w:t>irrational behavior that one encounters in any organization, especially when trying to implement change.</w:t>
      </w:r>
    </w:p>
    <w:p w14:paraId="3459A366" w14:textId="77777777" w:rsidR="00407150" w:rsidRDefault="00407150">
      <w:pPr>
        <w:sectPr w:rsidR="00407150">
          <w:pgSz w:w="11910" w:h="16840"/>
          <w:pgMar w:top="800" w:right="700" w:bottom="280" w:left="1180" w:header="720" w:footer="720" w:gutter="0"/>
          <w:cols w:space="720"/>
        </w:sectPr>
      </w:pPr>
    </w:p>
    <w:p w14:paraId="6DDE419D" w14:textId="77777777" w:rsidR="00407150" w:rsidRDefault="003426F8">
      <w:pPr>
        <w:pStyle w:val="ListParagraph"/>
        <w:numPr>
          <w:ilvl w:val="1"/>
          <w:numId w:val="40"/>
        </w:numPr>
        <w:tabs>
          <w:tab w:val="left" w:pos="853"/>
        </w:tabs>
        <w:spacing w:before="39"/>
        <w:ind w:left="852"/>
        <w:rPr>
          <w:sz w:val="24"/>
        </w:rPr>
      </w:pPr>
      <w:r>
        <w:rPr>
          <w:sz w:val="24"/>
        </w:rPr>
        <w:lastRenderedPageBreak/>
        <w:t>Climate and</w:t>
      </w:r>
      <w:r>
        <w:rPr>
          <w:spacing w:val="-1"/>
          <w:sz w:val="24"/>
        </w:rPr>
        <w:t xml:space="preserve"> </w:t>
      </w:r>
      <w:r>
        <w:rPr>
          <w:sz w:val="24"/>
        </w:rPr>
        <w:t>Culture</w:t>
      </w:r>
    </w:p>
    <w:p w14:paraId="028821C5" w14:textId="77777777" w:rsidR="00407150" w:rsidRDefault="003426F8">
      <w:pPr>
        <w:pStyle w:val="BodyText"/>
        <w:spacing w:before="180"/>
        <w:ind w:left="811" w:right="727"/>
      </w:pPr>
      <w:r>
        <w:t>As discussed in the previous text, it is important to differentiate between climate and culture. Climate consists of the day to day feelings of the members of the organization and is highly susceptible to changes within the organization. The climate will be very good for a time if the staff receives raises or if the company is furnished with new</w:t>
      </w:r>
    </w:p>
    <w:p w14:paraId="3B842E40" w14:textId="77777777" w:rsidR="00407150" w:rsidRDefault="003426F8">
      <w:pPr>
        <w:pStyle w:val="BodyText"/>
        <w:ind w:left="811" w:right="682"/>
      </w:pPr>
      <w:r>
        <w:t>equipment. Conversely, if budget cuts occur or the number of staff reduced the climate will suffer. These conditions are all temporary, whereas culture is more permanent and lasting. Culture can and does change, but at a much slower rate than climate. It is a powerful force that can encourage and support an individual effort or thwart them before they are started. Organizational culture can be used to both explain and create end results.</w:t>
      </w:r>
    </w:p>
    <w:p w14:paraId="58EF231E" w14:textId="77777777" w:rsidR="00407150" w:rsidRDefault="00407150">
      <w:pPr>
        <w:pStyle w:val="BodyText"/>
        <w:rPr>
          <w:sz w:val="23"/>
        </w:rPr>
      </w:pPr>
    </w:p>
    <w:p w14:paraId="69232CE2" w14:textId="77777777" w:rsidR="00407150" w:rsidRDefault="003426F8">
      <w:pPr>
        <w:pStyle w:val="BodyText"/>
        <w:ind w:left="811"/>
      </w:pPr>
      <w:r>
        <w:t>All companies have an organizational culture, which represents the intangible force</w:t>
      </w:r>
    </w:p>
    <w:p w14:paraId="057DC507" w14:textId="7D75722B" w:rsidR="00407150" w:rsidRDefault="003426F8">
      <w:pPr>
        <w:pStyle w:val="BodyText"/>
        <w:ind w:left="811" w:right="657"/>
      </w:pPr>
      <w:r>
        <w:t>that centers on a company’s values and beliefs. Individuals typically work at a company with which their values match the most. One result of organizational culture is to</w:t>
      </w:r>
    </w:p>
    <w:p w14:paraId="44FC58BD" w14:textId="77777777" w:rsidR="00407150" w:rsidRDefault="003426F8">
      <w:pPr>
        <w:pStyle w:val="BodyText"/>
        <w:spacing w:line="293" w:lineRule="exact"/>
        <w:ind w:left="811"/>
      </w:pPr>
      <w:r>
        <w:t>develop</w:t>
      </w:r>
      <w:r>
        <w:rPr>
          <w:spacing w:val="-5"/>
        </w:rPr>
        <w:t xml:space="preserve"> </w:t>
      </w:r>
      <w:r>
        <w:t>a</w:t>
      </w:r>
      <w:r>
        <w:rPr>
          <w:spacing w:val="-5"/>
        </w:rPr>
        <w:t xml:space="preserve"> </w:t>
      </w:r>
      <w:r>
        <w:t>climate</w:t>
      </w:r>
      <w:r>
        <w:rPr>
          <w:spacing w:val="-4"/>
        </w:rPr>
        <w:t xml:space="preserve"> </w:t>
      </w:r>
      <w:r>
        <w:t>by</w:t>
      </w:r>
      <w:r>
        <w:rPr>
          <w:spacing w:val="-5"/>
        </w:rPr>
        <w:t xml:space="preserve"> </w:t>
      </w:r>
      <w:r>
        <w:t>which</w:t>
      </w:r>
      <w:r>
        <w:rPr>
          <w:spacing w:val="-4"/>
        </w:rPr>
        <w:t xml:space="preserve"> </w:t>
      </w:r>
      <w:r>
        <w:t>a</w:t>
      </w:r>
      <w:r>
        <w:rPr>
          <w:spacing w:val="-5"/>
        </w:rPr>
        <w:t xml:space="preserve"> </w:t>
      </w:r>
      <w:r>
        <w:t>company</w:t>
      </w:r>
      <w:r>
        <w:rPr>
          <w:spacing w:val="-4"/>
        </w:rPr>
        <w:t xml:space="preserve"> </w:t>
      </w:r>
      <w:r>
        <w:t>can</w:t>
      </w:r>
      <w:r>
        <w:rPr>
          <w:spacing w:val="-6"/>
        </w:rPr>
        <w:t xml:space="preserve"> </w:t>
      </w:r>
      <w:r>
        <w:t>measure</w:t>
      </w:r>
      <w:r>
        <w:rPr>
          <w:spacing w:val="-4"/>
        </w:rPr>
        <w:t xml:space="preserve"> </w:t>
      </w:r>
      <w:r>
        <w:t>successes</w:t>
      </w:r>
      <w:r>
        <w:rPr>
          <w:spacing w:val="-4"/>
        </w:rPr>
        <w:t xml:space="preserve"> </w:t>
      </w:r>
      <w:r>
        <w:t>attached</w:t>
      </w:r>
      <w:r>
        <w:rPr>
          <w:spacing w:val="-6"/>
        </w:rPr>
        <w:t xml:space="preserve"> </w:t>
      </w:r>
      <w:r>
        <w:t>to</w:t>
      </w:r>
      <w:r>
        <w:rPr>
          <w:spacing w:val="-5"/>
        </w:rPr>
        <w:t xml:space="preserve"> </w:t>
      </w:r>
      <w:r>
        <w:t>this</w:t>
      </w:r>
    </w:p>
    <w:p w14:paraId="1FE5112C" w14:textId="77777777" w:rsidR="00407150" w:rsidRDefault="003426F8">
      <w:pPr>
        <w:pStyle w:val="BodyText"/>
        <w:ind w:left="811" w:right="846"/>
      </w:pPr>
      <w:r>
        <w:t>intangible</w:t>
      </w:r>
      <w:r>
        <w:rPr>
          <w:spacing w:val="-8"/>
        </w:rPr>
        <w:t xml:space="preserve"> </w:t>
      </w:r>
      <w:r>
        <w:t>force.</w:t>
      </w:r>
      <w:r>
        <w:rPr>
          <w:spacing w:val="-8"/>
        </w:rPr>
        <w:t xml:space="preserve"> </w:t>
      </w:r>
      <w:r>
        <w:t>This</w:t>
      </w:r>
      <w:r>
        <w:rPr>
          <w:spacing w:val="-8"/>
        </w:rPr>
        <w:t xml:space="preserve"> </w:t>
      </w:r>
      <w:r>
        <w:t>starts</w:t>
      </w:r>
      <w:r>
        <w:rPr>
          <w:spacing w:val="-7"/>
        </w:rPr>
        <w:t xml:space="preserve"> </w:t>
      </w:r>
      <w:r>
        <w:t>the</w:t>
      </w:r>
      <w:r>
        <w:rPr>
          <w:spacing w:val="-7"/>
        </w:rPr>
        <w:t xml:space="preserve"> </w:t>
      </w:r>
      <w:r>
        <w:t>relationship</w:t>
      </w:r>
      <w:r>
        <w:rPr>
          <w:spacing w:val="-8"/>
        </w:rPr>
        <w:t xml:space="preserve"> </w:t>
      </w:r>
      <w:r>
        <w:t>between</w:t>
      </w:r>
      <w:r>
        <w:rPr>
          <w:spacing w:val="-8"/>
        </w:rPr>
        <w:t xml:space="preserve"> </w:t>
      </w:r>
      <w:r>
        <w:t>the</w:t>
      </w:r>
      <w:r>
        <w:rPr>
          <w:spacing w:val="-6"/>
        </w:rPr>
        <w:t xml:space="preserve"> </w:t>
      </w:r>
      <w:r>
        <w:t>organizational</w:t>
      </w:r>
      <w:r>
        <w:rPr>
          <w:spacing w:val="-7"/>
        </w:rPr>
        <w:t xml:space="preserve"> </w:t>
      </w:r>
      <w:r>
        <w:t>culture</w:t>
      </w:r>
      <w:r>
        <w:rPr>
          <w:spacing w:val="-7"/>
        </w:rPr>
        <w:t xml:space="preserve"> </w:t>
      </w:r>
      <w:r>
        <w:t xml:space="preserve">and climate. While organizational culture is often a naturally occurring phenomenon in organizations, the organizational climate often </w:t>
      </w:r>
      <w:r>
        <w:rPr>
          <w:spacing w:val="-3"/>
        </w:rPr>
        <w:t xml:space="preserve">takes </w:t>
      </w:r>
      <w:r>
        <w:t>more work to</w:t>
      </w:r>
      <w:r>
        <w:rPr>
          <w:spacing w:val="-27"/>
        </w:rPr>
        <w:t xml:space="preserve"> </w:t>
      </w:r>
      <w:r>
        <w:t>implement.</w:t>
      </w:r>
    </w:p>
    <w:p w14:paraId="31D0758A" w14:textId="77777777" w:rsidR="00407150" w:rsidRDefault="00407150">
      <w:pPr>
        <w:pStyle w:val="BodyText"/>
        <w:spacing w:before="11"/>
        <w:rPr>
          <w:sz w:val="22"/>
        </w:rPr>
      </w:pPr>
    </w:p>
    <w:p w14:paraId="2539FD96" w14:textId="77777777" w:rsidR="00407150" w:rsidRDefault="003426F8">
      <w:pPr>
        <w:pStyle w:val="BodyText"/>
        <w:ind w:left="811"/>
      </w:pPr>
      <w:r>
        <w:t>A</w:t>
      </w:r>
      <w:r>
        <w:rPr>
          <w:spacing w:val="-7"/>
        </w:rPr>
        <w:t xml:space="preserve"> </w:t>
      </w:r>
      <w:r>
        <w:t>company’s</w:t>
      </w:r>
      <w:r>
        <w:rPr>
          <w:spacing w:val="-7"/>
        </w:rPr>
        <w:t xml:space="preserve"> </w:t>
      </w:r>
      <w:r>
        <w:t>organizational</w:t>
      </w:r>
      <w:r>
        <w:rPr>
          <w:spacing w:val="-8"/>
        </w:rPr>
        <w:t xml:space="preserve"> </w:t>
      </w:r>
      <w:r>
        <w:t>culture</w:t>
      </w:r>
      <w:r>
        <w:rPr>
          <w:spacing w:val="-6"/>
        </w:rPr>
        <w:t xml:space="preserve"> </w:t>
      </w:r>
      <w:r>
        <w:t>and</w:t>
      </w:r>
      <w:r>
        <w:rPr>
          <w:spacing w:val="-8"/>
        </w:rPr>
        <w:t xml:space="preserve"> </w:t>
      </w:r>
      <w:r>
        <w:t>climate</w:t>
      </w:r>
      <w:r>
        <w:rPr>
          <w:spacing w:val="-6"/>
        </w:rPr>
        <w:t xml:space="preserve"> </w:t>
      </w:r>
      <w:r>
        <w:t>are</w:t>
      </w:r>
      <w:r>
        <w:rPr>
          <w:spacing w:val="-6"/>
        </w:rPr>
        <w:t xml:space="preserve"> </w:t>
      </w:r>
      <w:r>
        <w:t>not</w:t>
      </w:r>
      <w:r>
        <w:rPr>
          <w:spacing w:val="-8"/>
        </w:rPr>
        <w:t xml:space="preserve"> </w:t>
      </w:r>
      <w:r>
        <w:t>always</w:t>
      </w:r>
      <w:r>
        <w:rPr>
          <w:spacing w:val="-7"/>
        </w:rPr>
        <w:t xml:space="preserve"> </w:t>
      </w:r>
      <w:r>
        <w:t>static.</w:t>
      </w:r>
      <w:r>
        <w:rPr>
          <w:spacing w:val="-7"/>
        </w:rPr>
        <w:t xml:space="preserve"> </w:t>
      </w:r>
      <w:r>
        <w:t>As</w:t>
      </w:r>
      <w:r>
        <w:rPr>
          <w:spacing w:val="-6"/>
        </w:rPr>
        <w:t xml:space="preserve"> </w:t>
      </w:r>
      <w:r>
        <w:t>a</w:t>
      </w:r>
      <w:r>
        <w:rPr>
          <w:spacing w:val="-7"/>
        </w:rPr>
        <w:t xml:space="preserve"> </w:t>
      </w:r>
      <w:r>
        <w:t>company</w:t>
      </w:r>
    </w:p>
    <w:p w14:paraId="3CC21DC9" w14:textId="77777777" w:rsidR="00407150" w:rsidRDefault="003426F8">
      <w:pPr>
        <w:pStyle w:val="BodyText"/>
        <w:ind w:left="811"/>
      </w:pPr>
      <w:r>
        <w:t>evolves,</w:t>
      </w:r>
      <w:r>
        <w:rPr>
          <w:spacing w:val="-4"/>
        </w:rPr>
        <w:t xml:space="preserve"> </w:t>
      </w:r>
      <w:r>
        <w:t>so</w:t>
      </w:r>
      <w:r>
        <w:rPr>
          <w:spacing w:val="-5"/>
        </w:rPr>
        <w:t xml:space="preserve"> </w:t>
      </w:r>
      <w:r>
        <w:t>does</w:t>
      </w:r>
      <w:r>
        <w:rPr>
          <w:spacing w:val="-4"/>
        </w:rPr>
        <w:t xml:space="preserve"> </w:t>
      </w:r>
      <w:r>
        <w:t>its</w:t>
      </w:r>
      <w:r>
        <w:rPr>
          <w:spacing w:val="-5"/>
        </w:rPr>
        <w:t xml:space="preserve"> </w:t>
      </w:r>
      <w:r>
        <w:t>culture.</w:t>
      </w:r>
      <w:r>
        <w:rPr>
          <w:spacing w:val="-4"/>
        </w:rPr>
        <w:t xml:space="preserve"> </w:t>
      </w:r>
      <w:r>
        <w:t>This</w:t>
      </w:r>
      <w:r>
        <w:rPr>
          <w:spacing w:val="-3"/>
        </w:rPr>
        <w:t xml:space="preserve"> </w:t>
      </w:r>
      <w:r>
        <w:t>often</w:t>
      </w:r>
      <w:r>
        <w:rPr>
          <w:spacing w:val="-4"/>
        </w:rPr>
        <w:t xml:space="preserve"> </w:t>
      </w:r>
      <w:r>
        <w:t>leads</w:t>
      </w:r>
      <w:r>
        <w:rPr>
          <w:spacing w:val="-5"/>
        </w:rPr>
        <w:t xml:space="preserve"> </w:t>
      </w:r>
      <w:r>
        <w:t>to</w:t>
      </w:r>
      <w:r>
        <w:rPr>
          <w:spacing w:val="-4"/>
        </w:rPr>
        <w:t xml:space="preserve"> </w:t>
      </w:r>
      <w:r>
        <w:t>changes</w:t>
      </w:r>
      <w:r>
        <w:rPr>
          <w:spacing w:val="-4"/>
        </w:rPr>
        <w:t xml:space="preserve"> </w:t>
      </w:r>
      <w:r>
        <w:t>in</w:t>
      </w:r>
      <w:r>
        <w:rPr>
          <w:spacing w:val="-3"/>
        </w:rPr>
        <w:t xml:space="preserve"> </w:t>
      </w:r>
      <w:r>
        <w:t>the</w:t>
      </w:r>
      <w:r>
        <w:rPr>
          <w:spacing w:val="-4"/>
        </w:rPr>
        <w:t xml:space="preserve"> </w:t>
      </w:r>
      <w:r>
        <w:t>organizational</w:t>
      </w:r>
      <w:r>
        <w:rPr>
          <w:spacing w:val="-4"/>
        </w:rPr>
        <w:t xml:space="preserve"> </w:t>
      </w:r>
      <w:r>
        <w:t>climate</w:t>
      </w:r>
      <w:r>
        <w:rPr>
          <w:spacing w:val="-4"/>
        </w:rPr>
        <w:t xml:space="preserve"> </w:t>
      </w:r>
      <w:r>
        <w:t>as managers and employees change, along with the values and beliefs in the</w:t>
      </w:r>
      <w:r>
        <w:rPr>
          <w:spacing w:val="-33"/>
        </w:rPr>
        <w:t xml:space="preserve"> </w:t>
      </w:r>
      <w:r>
        <w:t>business.</w:t>
      </w:r>
    </w:p>
    <w:p w14:paraId="7DFD8DFE" w14:textId="77777777" w:rsidR="00407150" w:rsidRDefault="003426F8">
      <w:pPr>
        <w:pStyle w:val="BodyText"/>
        <w:ind w:left="811" w:right="727"/>
      </w:pPr>
      <w:r>
        <w:t>The organizational climate must adjust as necessary to ensure the company measures the correct factors.</w:t>
      </w:r>
    </w:p>
    <w:p w14:paraId="033D51A6" w14:textId="77777777" w:rsidR="00407150" w:rsidRDefault="00407150">
      <w:pPr>
        <w:pStyle w:val="BodyText"/>
        <w:rPr>
          <w:sz w:val="23"/>
        </w:rPr>
      </w:pPr>
    </w:p>
    <w:p w14:paraId="6271F0E5" w14:textId="77777777" w:rsidR="00407150" w:rsidRDefault="003426F8">
      <w:pPr>
        <w:pStyle w:val="ListParagraph"/>
        <w:numPr>
          <w:ilvl w:val="1"/>
          <w:numId w:val="40"/>
        </w:numPr>
        <w:tabs>
          <w:tab w:val="left" w:pos="853"/>
        </w:tabs>
        <w:ind w:left="852"/>
        <w:rPr>
          <w:sz w:val="24"/>
        </w:rPr>
      </w:pPr>
      <w:r>
        <w:rPr>
          <w:sz w:val="24"/>
        </w:rPr>
        <w:t xml:space="preserve">Organizational Culture, </w:t>
      </w:r>
      <w:r>
        <w:rPr>
          <w:spacing w:val="-4"/>
          <w:sz w:val="24"/>
        </w:rPr>
        <w:t xml:space="preserve">Strategy, </w:t>
      </w:r>
      <w:r>
        <w:rPr>
          <w:sz w:val="24"/>
        </w:rPr>
        <w:t>Structure, and</w:t>
      </w:r>
      <w:r>
        <w:rPr>
          <w:spacing w:val="-1"/>
          <w:sz w:val="24"/>
        </w:rPr>
        <w:t xml:space="preserve"> </w:t>
      </w:r>
      <w:r>
        <w:rPr>
          <w:sz w:val="24"/>
        </w:rPr>
        <w:t>Operations</w:t>
      </w:r>
    </w:p>
    <w:p w14:paraId="483365BF" w14:textId="77777777" w:rsidR="00407150" w:rsidRDefault="003426F8">
      <w:pPr>
        <w:pStyle w:val="BodyText"/>
        <w:spacing w:before="180"/>
        <w:ind w:left="811" w:right="1401"/>
      </w:pPr>
      <w:r>
        <w:t>Following</w:t>
      </w:r>
      <w:r>
        <w:rPr>
          <w:spacing w:val="-10"/>
        </w:rPr>
        <w:t xml:space="preserve"> </w:t>
      </w:r>
      <w:r>
        <w:t>Schein,</w:t>
      </w:r>
      <w:r>
        <w:rPr>
          <w:spacing w:val="-8"/>
        </w:rPr>
        <w:t xml:space="preserve"> </w:t>
      </w:r>
      <w:r>
        <w:t>“organizational</w:t>
      </w:r>
      <w:r>
        <w:rPr>
          <w:spacing w:val="-10"/>
        </w:rPr>
        <w:t xml:space="preserve"> </w:t>
      </w:r>
      <w:r>
        <w:t>culture”</w:t>
      </w:r>
      <w:r>
        <w:rPr>
          <w:spacing w:val="-9"/>
        </w:rPr>
        <w:t xml:space="preserve"> </w:t>
      </w:r>
      <w:r>
        <w:t>represents</w:t>
      </w:r>
      <w:r>
        <w:rPr>
          <w:spacing w:val="-10"/>
        </w:rPr>
        <w:t xml:space="preserve"> </w:t>
      </w:r>
      <w:r>
        <w:t>underlying,</w:t>
      </w:r>
      <w:r>
        <w:rPr>
          <w:spacing w:val="-9"/>
        </w:rPr>
        <w:t xml:space="preserve"> </w:t>
      </w:r>
      <w:r>
        <w:t>unobservable assumptions,</w:t>
      </w:r>
      <w:r>
        <w:rPr>
          <w:spacing w:val="-7"/>
        </w:rPr>
        <w:t xml:space="preserve"> </w:t>
      </w:r>
      <w:r>
        <w:t>which</w:t>
      </w:r>
      <w:r>
        <w:rPr>
          <w:spacing w:val="-7"/>
        </w:rPr>
        <w:t xml:space="preserve"> </w:t>
      </w:r>
      <w:r>
        <w:t>constitute</w:t>
      </w:r>
      <w:r>
        <w:rPr>
          <w:spacing w:val="-7"/>
        </w:rPr>
        <w:t xml:space="preserve"> </w:t>
      </w:r>
      <w:r>
        <w:t>the</w:t>
      </w:r>
      <w:r>
        <w:rPr>
          <w:spacing w:val="-7"/>
        </w:rPr>
        <w:t xml:space="preserve"> </w:t>
      </w:r>
      <w:r>
        <w:t>basis</w:t>
      </w:r>
      <w:r>
        <w:rPr>
          <w:spacing w:val="-7"/>
        </w:rPr>
        <w:t xml:space="preserve"> </w:t>
      </w:r>
      <w:r>
        <w:rPr>
          <w:spacing w:val="-3"/>
        </w:rPr>
        <w:t>for</w:t>
      </w:r>
      <w:r>
        <w:rPr>
          <w:spacing w:val="-8"/>
        </w:rPr>
        <w:t xml:space="preserve"> </w:t>
      </w:r>
      <w:r>
        <w:t>every</w:t>
      </w:r>
      <w:r>
        <w:rPr>
          <w:spacing w:val="-7"/>
        </w:rPr>
        <w:t xml:space="preserve"> </w:t>
      </w:r>
      <w:r>
        <w:t>organization.</w:t>
      </w:r>
      <w:r>
        <w:rPr>
          <w:spacing w:val="-5"/>
        </w:rPr>
        <w:t xml:space="preserve"> </w:t>
      </w:r>
      <w:r>
        <w:t>“Organizational</w:t>
      </w:r>
    </w:p>
    <w:p w14:paraId="76D33816" w14:textId="77777777" w:rsidR="00407150" w:rsidRDefault="003426F8">
      <w:pPr>
        <w:pStyle w:val="BodyText"/>
        <w:ind w:left="811" w:right="809"/>
      </w:pPr>
      <w:r>
        <w:t>strategy” provides rules, norms, and regulations, which are set into effect through organizational structures. Therefore, strategy belongs to an unobservable domain and can</w:t>
      </w:r>
      <w:r>
        <w:rPr>
          <w:spacing w:val="-7"/>
        </w:rPr>
        <w:t xml:space="preserve"> </w:t>
      </w:r>
      <w:r>
        <w:t>be</w:t>
      </w:r>
      <w:r>
        <w:rPr>
          <w:spacing w:val="-6"/>
        </w:rPr>
        <w:t xml:space="preserve"> </w:t>
      </w:r>
      <w:r>
        <w:t>allocated</w:t>
      </w:r>
      <w:r>
        <w:rPr>
          <w:spacing w:val="-6"/>
        </w:rPr>
        <w:t xml:space="preserve"> </w:t>
      </w:r>
      <w:r>
        <w:t>to</w:t>
      </w:r>
      <w:r>
        <w:rPr>
          <w:spacing w:val="-6"/>
        </w:rPr>
        <w:t xml:space="preserve"> </w:t>
      </w:r>
      <w:r>
        <w:t>“espoused</w:t>
      </w:r>
      <w:r>
        <w:rPr>
          <w:spacing w:val="-6"/>
        </w:rPr>
        <w:t xml:space="preserve"> </w:t>
      </w:r>
      <w:r>
        <w:t>values.”</w:t>
      </w:r>
      <w:r>
        <w:rPr>
          <w:spacing w:val="-6"/>
        </w:rPr>
        <w:t xml:space="preserve"> </w:t>
      </w:r>
      <w:r>
        <w:t>“Organizational</w:t>
      </w:r>
      <w:r>
        <w:rPr>
          <w:spacing w:val="-6"/>
        </w:rPr>
        <w:t xml:space="preserve"> </w:t>
      </w:r>
      <w:r>
        <w:t>design,</w:t>
      </w:r>
      <w:r>
        <w:rPr>
          <w:spacing w:val="-6"/>
        </w:rPr>
        <w:t xml:space="preserve"> </w:t>
      </w:r>
      <w:r>
        <w:t>structure,</w:t>
      </w:r>
      <w:r>
        <w:rPr>
          <w:spacing w:val="-6"/>
        </w:rPr>
        <w:t xml:space="preserve"> </w:t>
      </w:r>
      <w:r>
        <w:t>and</w:t>
      </w:r>
      <w:r>
        <w:rPr>
          <w:spacing w:val="-6"/>
        </w:rPr>
        <w:t xml:space="preserve"> </w:t>
      </w:r>
      <w:r>
        <w:t>process” as well as “organizational behavior and performance” are those elements of</w:t>
      </w:r>
      <w:r>
        <w:rPr>
          <w:spacing w:val="-26"/>
        </w:rPr>
        <w:t xml:space="preserve"> </w:t>
      </w:r>
      <w:r>
        <w:t>an</w:t>
      </w:r>
    </w:p>
    <w:p w14:paraId="201B8CD2" w14:textId="77777777" w:rsidR="00407150" w:rsidRDefault="003426F8">
      <w:pPr>
        <w:pStyle w:val="BodyText"/>
        <w:ind w:left="811" w:right="846"/>
      </w:pPr>
      <w:r>
        <w:t>organization that are visible to its members as well as the external environment; that is, they represent artifacts.</w:t>
      </w:r>
    </w:p>
    <w:p w14:paraId="5BF60C42" w14:textId="77777777" w:rsidR="00407150" w:rsidRDefault="00407150">
      <w:pPr>
        <w:pStyle w:val="BodyText"/>
        <w:spacing w:before="11"/>
        <w:rPr>
          <w:sz w:val="22"/>
        </w:rPr>
      </w:pPr>
    </w:p>
    <w:p w14:paraId="0941341E" w14:textId="77777777" w:rsidR="00407150" w:rsidRDefault="003426F8">
      <w:pPr>
        <w:pStyle w:val="BodyText"/>
        <w:ind w:left="811"/>
      </w:pPr>
      <w:r>
        <w:t>Strategies are commonly defined as the overall orientation of an organization for</w:t>
      </w:r>
    </w:p>
    <w:p w14:paraId="25792B35" w14:textId="77777777" w:rsidR="00407150" w:rsidRDefault="003426F8">
      <w:pPr>
        <w:pStyle w:val="BodyText"/>
        <w:spacing w:before="1"/>
        <w:ind w:left="811" w:right="705"/>
      </w:pPr>
      <w:r>
        <w:t>reaching preset goals and objectives, that is, a long-term plan for maximizing profits or covering costs, in case of nonprofit organizations. Furthermore, organizational strategy “is an organization process, in many ways inseparable from the structure, behavior and culture of the company in which it takes place”. Strategies influence the interaction between structures and behavior and vice versa. Researchers argued that “espoused values” have an impact on “artifacts,” which in turn influence “espoused values.” As organizational structures as well as behavior were identified as elements of</w:t>
      </w:r>
    </w:p>
    <w:p w14:paraId="347B4E98" w14:textId="77777777" w:rsidR="00407150" w:rsidRDefault="003426F8">
      <w:pPr>
        <w:pStyle w:val="BodyText"/>
        <w:ind w:left="811" w:right="960"/>
      </w:pPr>
      <w:r>
        <w:t>organizational artifacts, both are affected by strategy. Different strategies require different structures. In contrast, structures provide the frame of reference for future</w:t>
      </w:r>
    </w:p>
    <w:p w14:paraId="7982FBDA" w14:textId="77777777" w:rsidR="00407150" w:rsidRDefault="00407150">
      <w:pPr>
        <w:sectPr w:rsidR="00407150">
          <w:pgSz w:w="11910" w:h="16840"/>
          <w:pgMar w:top="1360" w:right="700" w:bottom="280" w:left="1180" w:header="720" w:footer="720" w:gutter="0"/>
          <w:cols w:space="720"/>
        </w:sectPr>
      </w:pPr>
    </w:p>
    <w:p w14:paraId="3104C3D8" w14:textId="77777777" w:rsidR="00407150" w:rsidRDefault="003426F8">
      <w:pPr>
        <w:spacing w:before="31"/>
        <w:ind w:right="714"/>
        <w:jc w:val="right"/>
        <w:rPr>
          <w:sz w:val="20"/>
        </w:rPr>
      </w:pPr>
      <w:r>
        <w:rPr>
          <w:sz w:val="20"/>
        </w:rPr>
        <w:lastRenderedPageBreak/>
        <w:t>41</w:t>
      </w:r>
    </w:p>
    <w:p w14:paraId="1EDA13CE" w14:textId="77777777" w:rsidR="00407150" w:rsidRDefault="00407150">
      <w:pPr>
        <w:pStyle w:val="BodyText"/>
        <w:spacing w:before="4"/>
        <w:rPr>
          <w:sz w:val="22"/>
        </w:rPr>
      </w:pPr>
    </w:p>
    <w:p w14:paraId="2F36939D" w14:textId="77777777" w:rsidR="00407150" w:rsidRDefault="003426F8">
      <w:pPr>
        <w:pStyle w:val="BodyText"/>
        <w:spacing w:before="51"/>
        <w:ind w:left="811"/>
      </w:pPr>
      <w:r>
        <w:t>information processing and strategic decision making, commonly known as</w:t>
      </w:r>
    </w:p>
    <w:p w14:paraId="5BC9B657" w14:textId="77777777" w:rsidR="00407150" w:rsidRDefault="003426F8">
      <w:pPr>
        <w:pStyle w:val="BodyText"/>
        <w:ind w:left="811"/>
      </w:pPr>
      <w:r>
        <w:t>“reporting.” Thus, it is also true that structures have an impact on future strategies.</w:t>
      </w:r>
    </w:p>
    <w:p w14:paraId="64650C4F" w14:textId="77777777" w:rsidR="00407150" w:rsidRDefault="00407150">
      <w:pPr>
        <w:pStyle w:val="BodyText"/>
        <w:spacing w:before="11"/>
        <w:rPr>
          <w:sz w:val="22"/>
        </w:rPr>
      </w:pPr>
    </w:p>
    <w:p w14:paraId="13961156" w14:textId="77777777" w:rsidR="00407150" w:rsidRDefault="003426F8">
      <w:pPr>
        <w:pStyle w:val="BodyText"/>
        <w:ind w:left="811" w:right="1348"/>
      </w:pPr>
      <w:r>
        <w:t>Processes that turn organizational strategies into action, commonly known as “operationalization,” “implementation of strategies,” or “strategy doing,” unfold</w:t>
      </w:r>
    </w:p>
    <w:p w14:paraId="7F23D386" w14:textId="77777777" w:rsidR="00407150" w:rsidRDefault="003426F8">
      <w:pPr>
        <w:pStyle w:val="BodyText"/>
        <w:spacing w:before="1"/>
        <w:ind w:left="811" w:right="864"/>
      </w:pPr>
      <w:r>
        <w:t>through organizational structures and organizational activities. Strategies are put into effect through organizational structures and behavior.</w:t>
      </w:r>
    </w:p>
    <w:p w14:paraId="1C76C03B" w14:textId="77777777" w:rsidR="00407150" w:rsidRDefault="00407150">
      <w:pPr>
        <w:pStyle w:val="BodyText"/>
        <w:spacing w:before="11"/>
        <w:rPr>
          <w:sz w:val="22"/>
        </w:rPr>
      </w:pPr>
    </w:p>
    <w:p w14:paraId="12B9575A" w14:textId="77777777" w:rsidR="00407150" w:rsidRDefault="003426F8">
      <w:pPr>
        <w:pStyle w:val="BodyText"/>
        <w:ind w:left="811" w:right="727"/>
      </w:pPr>
      <w:r>
        <w:t>Organizational structures and behavior constitute the observable manifestation of organizational strategies (espoused values). Structures build the frame of reference for running organizational operations and guide or cushion behavior of members of an organization, which translate into certain “patterns of behavior” supported by organizational structures. At the same time, behavior is also reversely linked to</w:t>
      </w:r>
    </w:p>
    <w:p w14:paraId="6B58C8D9" w14:textId="1DA9D5FB" w:rsidR="00407150" w:rsidRDefault="003426F8">
      <w:pPr>
        <w:pStyle w:val="BodyText"/>
        <w:spacing w:before="1"/>
        <w:ind w:left="811" w:right="846"/>
      </w:pPr>
      <w:r>
        <w:t>structures. Considering that organizations might need to change over time, for example, due to extensive internationalization via mergers and acquisitions (M&amp;A), it may become necessary to restructure certain or even all parts of an organization.</w:t>
      </w:r>
    </w:p>
    <w:p w14:paraId="481E0CAA" w14:textId="77777777" w:rsidR="00407150" w:rsidRDefault="003426F8">
      <w:pPr>
        <w:pStyle w:val="BodyText"/>
        <w:ind w:left="811" w:right="727"/>
      </w:pPr>
      <w:r>
        <w:t>Especially in M&amp;A, this seems of particular importance to align organizational behavior of new employees in such a way that strategic goals can be accomplished efficiently and economically via organizational tasks. Thus, structures need to change if</w:t>
      </w:r>
    </w:p>
    <w:p w14:paraId="43D8BBE3" w14:textId="77777777" w:rsidR="00407150" w:rsidRDefault="003426F8">
      <w:pPr>
        <w:pStyle w:val="BodyText"/>
        <w:ind w:left="811"/>
      </w:pPr>
      <w:r>
        <w:t>organizational behavior does not lead to the expected performance.</w:t>
      </w:r>
    </w:p>
    <w:p w14:paraId="6CACBD0B" w14:textId="77777777" w:rsidR="00407150" w:rsidRDefault="00407150">
      <w:pPr>
        <w:pStyle w:val="BodyText"/>
        <w:spacing w:before="10"/>
        <w:rPr>
          <w:sz w:val="22"/>
        </w:rPr>
      </w:pPr>
    </w:p>
    <w:p w14:paraId="39DD3712" w14:textId="77777777" w:rsidR="00407150" w:rsidRDefault="003426F8">
      <w:pPr>
        <w:pStyle w:val="BodyText"/>
        <w:spacing w:before="1"/>
        <w:ind w:left="811" w:right="1271"/>
      </w:pPr>
      <w:r>
        <w:t>Through performance assessment (i.e., inward-oriented operations), changes in strategy and structure can be triggered, but learning processes rely on favorable</w:t>
      </w:r>
    </w:p>
    <w:p w14:paraId="769692EA" w14:textId="77777777" w:rsidR="00407150" w:rsidRDefault="003426F8">
      <w:pPr>
        <w:pStyle w:val="BodyText"/>
        <w:ind w:left="811" w:right="846"/>
      </w:pPr>
      <w:r>
        <w:t>organizational conditions such as open communication structures, which would allow organizations to learn. Assessing the efficiency of operations represents a binding condition for organizational learning that leads to changes in strategy. Single-loop</w:t>
      </w:r>
    </w:p>
    <w:p w14:paraId="098F11FF" w14:textId="77777777" w:rsidR="00407150" w:rsidRDefault="003426F8">
      <w:pPr>
        <w:pStyle w:val="BodyText"/>
        <w:ind w:left="811"/>
      </w:pPr>
      <w:r>
        <w:t>learning, as distinguished from double-loop learning, refers to the processes of</w:t>
      </w:r>
    </w:p>
    <w:p w14:paraId="50B22832" w14:textId="77777777" w:rsidR="00407150" w:rsidRDefault="003426F8">
      <w:pPr>
        <w:pStyle w:val="BodyText"/>
        <w:ind w:left="811" w:right="846"/>
      </w:pPr>
      <w:r>
        <w:t>detecting errors and adjusting existing strategies to meet new requirements. Double- loop learning, by contrast, refers to a more profound process of learning, where “underlying organizational policies and objectives”</w:t>
      </w:r>
    </w:p>
    <w:p w14:paraId="5DBCE7B8" w14:textId="77777777" w:rsidR="00407150" w:rsidRDefault="00407150">
      <w:pPr>
        <w:pStyle w:val="BodyText"/>
        <w:rPr>
          <w:sz w:val="23"/>
        </w:rPr>
      </w:pPr>
    </w:p>
    <w:p w14:paraId="33126AB7" w14:textId="77777777" w:rsidR="00407150" w:rsidRDefault="003426F8">
      <w:pPr>
        <w:pStyle w:val="BodyText"/>
        <w:ind w:left="811"/>
      </w:pPr>
      <w:r>
        <w:t>Double-loop learning, questions existing underlying assumptions, that is, organizational culture, and may lead to more fundamental changes in strategies and their</w:t>
      </w:r>
    </w:p>
    <w:p w14:paraId="6494C565" w14:textId="77777777" w:rsidR="00407150" w:rsidRDefault="003426F8">
      <w:pPr>
        <w:pStyle w:val="BodyText"/>
        <w:ind w:left="811" w:right="846"/>
      </w:pPr>
      <w:r>
        <w:t>operationalization. Although single-loop learning is a precondition for double-loop learning, it would be wrong to assume that single-loop learning automatically</w:t>
      </w:r>
    </w:p>
    <w:p w14:paraId="3A65A881" w14:textId="77777777" w:rsidR="00407150" w:rsidRDefault="003426F8">
      <w:pPr>
        <w:pStyle w:val="BodyText"/>
        <w:ind w:left="811" w:right="727"/>
      </w:pPr>
      <w:r>
        <w:t>effectuates double-loop learning. Many organizations are quite capable of single-loop learning, but fail to learn on a higher level, that is, double-loop learning.</w:t>
      </w:r>
    </w:p>
    <w:p w14:paraId="68FE3D85" w14:textId="77777777" w:rsidR="00407150" w:rsidRDefault="00407150">
      <w:pPr>
        <w:pStyle w:val="BodyText"/>
        <w:spacing w:before="11"/>
        <w:rPr>
          <w:sz w:val="22"/>
        </w:rPr>
      </w:pPr>
    </w:p>
    <w:p w14:paraId="7C8AFD4A" w14:textId="77777777" w:rsidR="00407150" w:rsidRDefault="003426F8">
      <w:pPr>
        <w:pStyle w:val="BodyText"/>
        <w:ind w:left="811" w:right="1321"/>
      </w:pPr>
      <w:r>
        <w:t>Understanding organizational processes = understanding organizational (culture) change = understanding organizational (culture) dynamics</w:t>
      </w:r>
    </w:p>
    <w:p w14:paraId="7B240840" w14:textId="77777777" w:rsidR="00407150" w:rsidRDefault="00407150">
      <w:pPr>
        <w:pStyle w:val="BodyText"/>
        <w:spacing w:before="12"/>
        <w:rPr>
          <w:sz w:val="22"/>
        </w:rPr>
      </w:pPr>
    </w:p>
    <w:p w14:paraId="305D6F92" w14:textId="77777777" w:rsidR="00407150" w:rsidRDefault="003426F8">
      <w:pPr>
        <w:pStyle w:val="BodyText"/>
        <w:ind w:left="811"/>
      </w:pPr>
      <w:r>
        <w:t>In conclusion, (a) Operationalization has to stand in line with corporate values. (b) All domains—strategy, structure, and operations—are indirectly affected by culture. (c) Organizational values constitute the shared “ethics” of doing business. If the impact of organizational culture on operations unfolds through strategy (i.e., espoused values),</w:t>
      </w:r>
    </w:p>
    <w:p w14:paraId="0B8DF24F" w14:textId="77777777" w:rsidR="00407150" w:rsidRDefault="003426F8">
      <w:pPr>
        <w:pStyle w:val="BodyText"/>
        <w:ind w:left="811" w:right="723"/>
        <w:jc w:val="both"/>
      </w:pPr>
      <w:r>
        <w:t>which</w:t>
      </w:r>
      <w:r>
        <w:rPr>
          <w:spacing w:val="-4"/>
        </w:rPr>
        <w:t xml:space="preserve"> </w:t>
      </w:r>
      <w:r>
        <w:t>supports</w:t>
      </w:r>
      <w:r>
        <w:rPr>
          <w:spacing w:val="-3"/>
        </w:rPr>
        <w:t xml:space="preserve"> </w:t>
      </w:r>
      <w:r>
        <w:t>the</w:t>
      </w:r>
      <w:r>
        <w:rPr>
          <w:spacing w:val="-4"/>
        </w:rPr>
        <w:t xml:space="preserve"> </w:t>
      </w:r>
      <w:r>
        <w:t>idea</w:t>
      </w:r>
      <w:r>
        <w:rPr>
          <w:spacing w:val="-3"/>
        </w:rPr>
        <w:t xml:space="preserve"> </w:t>
      </w:r>
      <w:r>
        <w:t>of</w:t>
      </w:r>
      <w:r>
        <w:rPr>
          <w:spacing w:val="-5"/>
        </w:rPr>
        <w:t xml:space="preserve"> </w:t>
      </w:r>
      <w:r>
        <w:t>a</w:t>
      </w:r>
      <w:r>
        <w:rPr>
          <w:spacing w:val="-5"/>
        </w:rPr>
        <w:t xml:space="preserve"> </w:t>
      </w:r>
      <w:r>
        <w:t>“guiding”</w:t>
      </w:r>
      <w:r>
        <w:rPr>
          <w:spacing w:val="-4"/>
        </w:rPr>
        <w:t xml:space="preserve"> </w:t>
      </w:r>
      <w:r>
        <w:t>or</w:t>
      </w:r>
      <w:r>
        <w:rPr>
          <w:spacing w:val="-4"/>
        </w:rPr>
        <w:t xml:space="preserve"> </w:t>
      </w:r>
      <w:r>
        <w:t>moderating</w:t>
      </w:r>
      <w:r>
        <w:rPr>
          <w:spacing w:val="-3"/>
        </w:rPr>
        <w:t xml:space="preserve"> </w:t>
      </w:r>
      <w:r>
        <w:t>influence</w:t>
      </w:r>
      <w:r>
        <w:rPr>
          <w:spacing w:val="-4"/>
        </w:rPr>
        <w:t xml:space="preserve"> </w:t>
      </w:r>
      <w:r>
        <w:t>on</w:t>
      </w:r>
      <w:r>
        <w:rPr>
          <w:spacing w:val="-4"/>
        </w:rPr>
        <w:t xml:space="preserve"> </w:t>
      </w:r>
      <w:r>
        <w:t>organizations</w:t>
      </w:r>
      <w:r>
        <w:rPr>
          <w:spacing w:val="-5"/>
        </w:rPr>
        <w:t xml:space="preserve"> </w:t>
      </w:r>
      <w:r>
        <w:t>during operationalization.</w:t>
      </w:r>
      <w:r>
        <w:rPr>
          <w:spacing w:val="-11"/>
        </w:rPr>
        <w:t xml:space="preserve"> </w:t>
      </w:r>
      <w:r>
        <w:t>Organizational</w:t>
      </w:r>
      <w:r>
        <w:rPr>
          <w:spacing w:val="-11"/>
        </w:rPr>
        <w:t xml:space="preserve"> </w:t>
      </w:r>
      <w:r>
        <w:t>culture</w:t>
      </w:r>
      <w:r>
        <w:rPr>
          <w:spacing w:val="-10"/>
        </w:rPr>
        <w:t xml:space="preserve"> </w:t>
      </w:r>
      <w:r>
        <w:t>reflects</w:t>
      </w:r>
      <w:r>
        <w:rPr>
          <w:spacing w:val="-11"/>
        </w:rPr>
        <w:t xml:space="preserve"> </w:t>
      </w:r>
      <w:r>
        <w:t>internal</w:t>
      </w:r>
      <w:r>
        <w:rPr>
          <w:spacing w:val="-11"/>
        </w:rPr>
        <w:t xml:space="preserve"> </w:t>
      </w:r>
      <w:r>
        <w:t>processes</w:t>
      </w:r>
      <w:r>
        <w:rPr>
          <w:spacing w:val="-11"/>
        </w:rPr>
        <w:t xml:space="preserve"> </w:t>
      </w:r>
      <w:r>
        <w:t>of</w:t>
      </w:r>
      <w:r>
        <w:rPr>
          <w:spacing w:val="-11"/>
        </w:rPr>
        <w:t xml:space="preserve"> </w:t>
      </w:r>
      <w:r>
        <w:t>an</w:t>
      </w:r>
      <w:r>
        <w:rPr>
          <w:spacing w:val="-11"/>
        </w:rPr>
        <w:t xml:space="preserve"> </w:t>
      </w:r>
      <w:r>
        <w:t>organization, linking</w:t>
      </w:r>
      <w:r>
        <w:rPr>
          <w:spacing w:val="-6"/>
        </w:rPr>
        <w:t xml:space="preserve"> </w:t>
      </w:r>
      <w:r>
        <w:t>organizational</w:t>
      </w:r>
      <w:r>
        <w:rPr>
          <w:spacing w:val="-6"/>
        </w:rPr>
        <w:t xml:space="preserve"> </w:t>
      </w:r>
      <w:r>
        <w:t>culture,</w:t>
      </w:r>
      <w:r>
        <w:rPr>
          <w:spacing w:val="-6"/>
        </w:rPr>
        <w:t xml:space="preserve"> </w:t>
      </w:r>
      <w:r>
        <w:rPr>
          <w:spacing w:val="-4"/>
        </w:rPr>
        <w:t>strategy,</w:t>
      </w:r>
      <w:r>
        <w:rPr>
          <w:spacing w:val="-6"/>
        </w:rPr>
        <w:t xml:space="preserve"> </w:t>
      </w:r>
      <w:r>
        <w:t>structure,</w:t>
      </w:r>
      <w:r>
        <w:rPr>
          <w:spacing w:val="-7"/>
        </w:rPr>
        <w:t xml:space="preserve"> </w:t>
      </w:r>
      <w:r>
        <w:t>and</w:t>
      </w:r>
      <w:r>
        <w:rPr>
          <w:spacing w:val="-6"/>
        </w:rPr>
        <w:t xml:space="preserve"> </w:t>
      </w:r>
      <w:r>
        <w:t>operations</w:t>
      </w:r>
      <w:r>
        <w:rPr>
          <w:spacing w:val="-7"/>
        </w:rPr>
        <w:t xml:space="preserve"> </w:t>
      </w:r>
      <w:r>
        <w:t>systematically</w:t>
      </w:r>
      <w:r>
        <w:rPr>
          <w:spacing w:val="-6"/>
        </w:rPr>
        <w:t xml:space="preserve"> </w:t>
      </w:r>
      <w:r>
        <w:t>to</w:t>
      </w:r>
      <w:r>
        <w:rPr>
          <w:spacing w:val="-7"/>
        </w:rPr>
        <w:t xml:space="preserve"> </w:t>
      </w:r>
      <w:r>
        <w:t>each</w:t>
      </w:r>
    </w:p>
    <w:p w14:paraId="5F957200" w14:textId="77777777" w:rsidR="00407150" w:rsidRDefault="00407150">
      <w:pPr>
        <w:jc w:val="both"/>
        <w:sectPr w:rsidR="00407150">
          <w:pgSz w:w="11910" w:h="16840"/>
          <w:pgMar w:top="800" w:right="700" w:bottom="280" w:left="1180" w:header="720" w:footer="720" w:gutter="0"/>
          <w:cols w:space="720"/>
        </w:sectPr>
      </w:pPr>
    </w:p>
    <w:p w14:paraId="034357C6" w14:textId="77777777" w:rsidR="00407150" w:rsidRDefault="003426F8">
      <w:pPr>
        <w:pStyle w:val="BodyText"/>
        <w:spacing w:before="39"/>
        <w:ind w:left="811"/>
      </w:pPr>
      <w:r>
        <w:lastRenderedPageBreak/>
        <w:t>other.</w:t>
      </w:r>
    </w:p>
    <w:p w14:paraId="498AFE60" w14:textId="77777777" w:rsidR="00407150" w:rsidRDefault="00407150">
      <w:pPr>
        <w:pStyle w:val="BodyText"/>
        <w:rPr>
          <w:sz w:val="20"/>
        </w:rPr>
      </w:pPr>
    </w:p>
    <w:p w14:paraId="744D9299" w14:textId="77777777" w:rsidR="00407150" w:rsidRDefault="00407150">
      <w:pPr>
        <w:pStyle w:val="BodyText"/>
        <w:rPr>
          <w:sz w:val="20"/>
        </w:rPr>
      </w:pPr>
    </w:p>
    <w:p w14:paraId="5EFDF3BD" w14:textId="77777777" w:rsidR="00407150" w:rsidRDefault="003426F8">
      <w:pPr>
        <w:pStyle w:val="BodyText"/>
        <w:spacing w:before="9"/>
        <w:rPr>
          <w:sz w:val="26"/>
        </w:rPr>
      </w:pPr>
      <w:r>
        <w:rPr>
          <w:noProof/>
        </w:rPr>
        <w:drawing>
          <wp:anchor distT="0" distB="0" distL="0" distR="0" simplePos="0" relativeHeight="251538432" behindDoc="0" locked="0" layoutInCell="1" allowOverlap="1" wp14:anchorId="58145830" wp14:editId="1F87FF62">
            <wp:simplePos x="0" y="0"/>
            <wp:positionH relativeFrom="page">
              <wp:posOffset>1522983</wp:posOffset>
            </wp:positionH>
            <wp:positionV relativeFrom="paragraph">
              <wp:posOffset>232251</wp:posOffset>
            </wp:positionV>
            <wp:extent cx="4544090" cy="2511456"/>
            <wp:effectExtent l="0" t="0" r="0" b="0"/>
            <wp:wrapTopAndBottom/>
            <wp:docPr id="8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6.jpeg"/>
                    <pic:cNvPicPr/>
                  </pic:nvPicPr>
                  <pic:blipFill>
                    <a:blip r:embed="rId40" cstate="print"/>
                    <a:stretch>
                      <a:fillRect/>
                    </a:stretch>
                  </pic:blipFill>
                  <pic:spPr>
                    <a:xfrm>
                      <a:off x="0" y="0"/>
                      <a:ext cx="4544090" cy="2511456"/>
                    </a:xfrm>
                    <a:prstGeom prst="rect">
                      <a:avLst/>
                    </a:prstGeom>
                  </pic:spPr>
                </pic:pic>
              </a:graphicData>
            </a:graphic>
          </wp:anchor>
        </w:drawing>
      </w:r>
    </w:p>
    <w:p w14:paraId="4F7C72C0" w14:textId="77777777" w:rsidR="00407150" w:rsidRDefault="00407150">
      <w:pPr>
        <w:pStyle w:val="BodyText"/>
        <w:spacing w:before="3"/>
        <w:rPr>
          <w:sz w:val="14"/>
        </w:rPr>
      </w:pPr>
    </w:p>
    <w:p w14:paraId="744B0876" w14:textId="1782C97D" w:rsidR="00407150" w:rsidRDefault="003426F8">
      <w:pPr>
        <w:pStyle w:val="Heading1"/>
        <w:spacing w:before="51"/>
        <w:ind w:left="1537" w:firstLine="0"/>
      </w:pPr>
      <w:r>
        <w:t>Relationship between culture, strategy, structure, and operations</w:t>
      </w:r>
    </w:p>
    <w:p w14:paraId="7D909977" w14:textId="77777777" w:rsidR="00407150" w:rsidRDefault="00407150">
      <w:pPr>
        <w:pStyle w:val="BodyText"/>
        <w:spacing w:before="11"/>
        <w:rPr>
          <w:b/>
          <w:sz w:val="22"/>
        </w:rPr>
      </w:pPr>
    </w:p>
    <w:p w14:paraId="2F5C5B26" w14:textId="77777777" w:rsidR="00407150" w:rsidRDefault="003426F8">
      <w:pPr>
        <w:pStyle w:val="BodyText"/>
        <w:ind w:left="811" w:right="1983"/>
      </w:pPr>
      <w:r>
        <w:t>Source: Dauber, D., Fink, G., &amp; Yolles, M. (2012). A Configuration Model of Organizational Culture. Sage Open Journal.</w:t>
      </w:r>
    </w:p>
    <w:p w14:paraId="05219075" w14:textId="77777777" w:rsidR="00407150" w:rsidRDefault="00407150">
      <w:pPr>
        <w:pStyle w:val="BodyText"/>
        <w:rPr>
          <w:sz w:val="23"/>
        </w:rPr>
      </w:pPr>
    </w:p>
    <w:p w14:paraId="73AF8F33" w14:textId="77777777" w:rsidR="00407150" w:rsidRDefault="003426F8">
      <w:pPr>
        <w:pStyle w:val="ListParagraph"/>
        <w:numPr>
          <w:ilvl w:val="1"/>
          <w:numId w:val="40"/>
        </w:numPr>
        <w:tabs>
          <w:tab w:val="left" w:pos="853"/>
        </w:tabs>
        <w:ind w:left="852"/>
        <w:rPr>
          <w:sz w:val="24"/>
        </w:rPr>
      </w:pPr>
      <w:r>
        <w:rPr>
          <w:sz w:val="24"/>
        </w:rPr>
        <w:t>Managing Cultural</w:t>
      </w:r>
      <w:r>
        <w:rPr>
          <w:spacing w:val="-3"/>
          <w:sz w:val="24"/>
        </w:rPr>
        <w:t xml:space="preserve"> </w:t>
      </w:r>
      <w:r>
        <w:rPr>
          <w:sz w:val="24"/>
        </w:rPr>
        <w:t>Differences</w:t>
      </w:r>
    </w:p>
    <w:p w14:paraId="3115884C" w14:textId="77777777" w:rsidR="00407150" w:rsidRDefault="003426F8">
      <w:pPr>
        <w:pStyle w:val="BodyText"/>
        <w:spacing w:before="180"/>
        <w:ind w:left="811" w:right="846"/>
      </w:pPr>
      <w:r>
        <w:t>It’s important to understand the differences between cultures, so that we can work with people more effectively, and prevent misunderstandings. Trompenaars and</w:t>
      </w:r>
    </w:p>
    <w:p w14:paraId="221A8D53" w14:textId="77777777" w:rsidR="00407150" w:rsidRDefault="003426F8">
      <w:pPr>
        <w:pStyle w:val="BodyText"/>
        <w:ind w:left="811" w:right="729"/>
      </w:pPr>
      <w:r>
        <w:t>Hampden-Turner's Seven Dimensions of Culture help us do this. The Seven Dimensions of Culture were identified by management consultants Fons Trompenaars and Charles Hampden-Turner, and the model was published in their 1997 book, "Riding the Waves of Culture." According to Trompenaars, culture is a way a group of people act to solve problems.</w:t>
      </w:r>
    </w:p>
    <w:p w14:paraId="6FAC6817" w14:textId="77777777" w:rsidR="00407150" w:rsidRDefault="00407150">
      <w:pPr>
        <w:pStyle w:val="BodyText"/>
        <w:spacing w:before="11"/>
        <w:rPr>
          <w:sz w:val="22"/>
        </w:rPr>
      </w:pPr>
    </w:p>
    <w:p w14:paraId="44222A60" w14:textId="77777777" w:rsidR="00407150" w:rsidRDefault="003426F8">
      <w:pPr>
        <w:pStyle w:val="BodyText"/>
        <w:ind w:left="811" w:right="846"/>
      </w:pPr>
      <w:r>
        <w:t>From three basics which are the relationship with others, time and environment, Trompenaars identifies seven fundamental dimensions of culture. His definition of culture is a mix between organizational and national cultures.</w:t>
      </w:r>
    </w:p>
    <w:p w14:paraId="6DC06DA1" w14:textId="77777777" w:rsidR="00407150" w:rsidRDefault="00407150">
      <w:pPr>
        <w:pStyle w:val="BodyText"/>
        <w:spacing w:before="12"/>
        <w:rPr>
          <w:sz w:val="22"/>
        </w:rPr>
      </w:pPr>
    </w:p>
    <w:p w14:paraId="0A3AA1A4" w14:textId="77777777" w:rsidR="00407150" w:rsidRDefault="003426F8">
      <w:pPr>
        <w:pStyle w:val="ListParagraph"/>
        <w:numPr>
          <w:ilvl w:val="2"/>
          <w:numId w:val="40"/>
        </w:numPr>
        <w:tabs>
          <w:tab w:val="left" w:pos="1413"/>
        </w:tabs>
        <w:ind w:left="1412" w:hanging="602"/>
        <w:rPr>
          <w:sz w:val="24"/>
        </w:rPr>
      </w:pPr>
      <w:r>
        <w:rPr>
          <w:sz w:val="24"/>
        </w:rPr>
        <w:t>Universalism vs. Particularism (Rules versus</w:t>
      </w:r>
      <w:r>
        <w:rPr>
          <w:spacing w:val="-7"/>
          <w:sz w:val="24"/>
        </w:rPr>
        <w:t xml:space="preserve"> </w:t>
      </w:r>
      <w:r>
        <w:rPr>
          <w:sz w:val="24"/>
        </w:rPr>
        <w:t>Relationships)</w:t>
      </w:r>
    </w:p>
    <w:p w14:paraId="0657D6A4" w14:textId="77777777" w:rsidR="00407150" w:rsidRDefault="00407150">
      <w:pPr>
        <w:pStyle w:val="BodyText"/>
        <w:rPr>
          <w:sz w:val="23"/>
        </w:rPr>
      </w:pPr>
    </w:p>
    <w:p w14:paraId="72D1FEAF" w14:textId="77777777" w:rsidR="00407150" w:rsidRDefault="003426F8">
      <w:pPr>
        <w:pStyle w:val="BodyText"/>
        <w:ind w:left="811" w:right="760"/>
      </w:pPr>
      <w:r>
        <w:t>Universalism implies that correct behavior can be defined and always applies, while particularism suggests that relationships are more important than abstract social codes. In universalistic cultures, people place a high importance on laws, rules, values, and obligations. They try to deal fairly with people based on these rules, but rules come before relationships. On the contrary, in a particularistic culture, People believe</w:t>
      </w:r>
    </w:p>
    <w:p w14:paraId="7D2466BF" w14:textId="77777777" w:rsidR="00407150" w:rsidRDefault="003426F8">
      <w:pPr>
        <w:pStyle w:val="BodyText"/>
        <w:ind w:left="811" w:right="676"/>
      </w:pPr>
      <w:r>
        <w:t>that each circumstance, and each relationship, dictates the rules that they live by. Their response to a situation may change, based on what's happening in the moment, and</w:t>
      </w:r>
    </w:p>
    <w:p w14:paraId="7886B23B" w14:textId="77777777" w:rsidR="00407150" w:rsidRDefault="003426F8">
      <w:pPr>
        <w:pStyle w:val="BodyText"/>
        <w:ind w:left="811"/>
      </w:pPr>
      <w:r>
        <w:t>who's involved.</w:t>
      </w:r>
    </w:p>
    <w:p w14:paraId="62708395" w14:textId="77777777" w:rsidR="00407150" w:rsidRDefault="00407150">
      <w:pPr>
        <w:sectPr w:rsidR="00407150">
          <w:pgSz w:w="11910" w:h="16840"/>
          <w:pgMar w:top="1360" w:right="700" w:bottom="280" w:left="1180" w:header="720" w:footer="720" w:gutter="0"/>
          <w:cols w:space="720"/>
        </w:sectPr>
      </w:pPr>
    </w:p>
    <w:p w14:paraId="1174D89A" w14:textId="77777777" w:rsidR="00407150" w:rsidRDefault="003426F8">
      <w:pPr>
        <w:spacing w:before="31"/>
        <w:ind w:right="714"/>
        <w:jc w:val="right"/>
        <w:rPr>
          <w:sz w:val="20"/>
        </w:rPr>
      </w:pPr>
      <w:r>
        <w:rPr>
          <w:sz w:val="20"/>
        </w:rPr>
        <w:lastRenderedPageBreak/>
        <w:t>43</w:t>
      </w:r>
    </w:p>
    <w:p w14:paraId="4AA64DE2" w14:textId="77777777" w:rsidR="00407150" w:rsidRDefault="00407150">
      <w:pPr>
        <w:pStyle w:val="BodyText"/>
        <w:spacing w:before="6"/>
        <w:rPr>
          <w:sz w:val="26"/>
        </w:rPr>
      </w:pPr>
    </w:p>
    <w:p w14:paraId="6906AAF2" w14:textId="77777777" w:rsidR="00407150" w:rsidRDefault="003426F8">
      <w:pPr>
        <w:pStyle w:val="BodyText"/>
        <w:spacing w:before="1"/>
        <w:ind w:left="811"/>
      </w:pPr>
      <w:r>
        <w:t>Typical universalistic cultures include the U.S., Canada, the U.K, the Netherlands,</w:t>
      </w:r>
    </w:p>
    <w:p w14:paraId="3FD8E992" w14:textId="77777777" w:rsidR="00407150" w:rsidRDefault="003426F8">
      <w:pPr>
        <w:pStyle w:val="BodyText"/>
        <w:ind w:left="811" w:right="827"/>
      </w:pPr>
      <w:r>
        <w:t>Germany, Scandinavia, New Zealand, Australia, and Switzerland. Typical particularistic cultures include Russia, Latin-America, and China.</w:t>
      </w:r>
    </w:p>
    <w:p w14:paraId="7F854FD7" w14:textId="77777777" w:rsidR="00407150" w:rsidRDefault="0005231C">
      <w:pPr>
        <w:pStyle w:val="BodyText"/>
        <w:rPr>
          <w:sz w:val="28"/>
        </w:rPr>
      </w:pPr>
      <w:r>
        <w:pict w14:anchorId="12697972">
          <v:group id="_x0000_s1250" style="position:absolute;margin-left:94.8pt;margin-top:19.1pt;width:407.35pt;height:208.05pt;z-index:-15690752;mso-wrap-distance-left:0;mso-wrap-distance-right:0;mso-position-horizontal-relative:page" coordorigin="1896,382" coordsize="8147,4161">
            <v:shape id="_x0000_s1275" style="position:absolute;left:3597;top:395;width:872;height:4134" coordorigin="3598,395" coordsize="872,4134" path="m3612,395r53,54l3716,504r50,56l3813,617r46,58l3904,734r42,60l3987,854r40,61l4064,977r36,63l4135,1103r32,64l4198,1231r30,66l4255,1362r26,66l4305,1495r23,67l4349,1630r19,68l4386,1766r16,69l4416,1904r12,69l4439,2043r9,69l4456,2182r6,70l4466,2322r3,70l4469,2462r,70l4466,2602r-4,70l4456,2742r-8,70l4439,2882r-11,69l4416,3020r-14,69l4386,3158r-18,68l4349,3294r-21,68l4305,3429r-24,67l4255,3562r-27,66l4198,3693r-31,64l4135,3821r-35,64l4064,3947r-37,62l3987,4070r-41,61l3904,4190r-45,59l3813,4307r-47,57l3716,4420r-51,55l3612,4529r-14,-15l3651,4460r51,-56l3752,4348r48,-58l3847,4232r44,-59l3934,4112r41,-61l4015,3990r37,-63l4088,3864r35,-64l4155,3735r31,-65l4215,3604r28,-66l4268,3471r24,-68l4315,3335r20,-68l4354,3198r17,-69l4387,3060r13,-70l4412,2920r11,-70l4431,2780r7,-70l4443,2639r4,-71l4449,2498r,-71l4447,2356r-4,-71l4438,2215r-7,-71l4423,2074r-11,-70l4400,1934r-13,-70l4371,1795r-17,-69l4335,1657r-20,-68l4292,1521r-24,-67l4243,1387r-28,-67l4186,1254r-31,-65l4123,1125r-35,-64l4052,997r-37,-62l3975,873r-41,-61l3891,752r-44,-60l3800,634r-48,-58l3702,520r-51,-56l3598,410r14,-15xe" filled="f" strokecolor="#3c6695" strokeweight=".48153mm">
              <v:path arrowok="t"/>
            </v:shape>
            <v:rect id="_x0000_s1274" style="position:absolute;left:3832;top:484;width:6198;height:401" filled="f" strokecolor="white" strokeweight=".48108mm"/>
            <v:shape id="_x0000_s1273" style="position:absolute;left:3586;top:439;width:501;height:491" coordorigin="3587,439" coordsize="501,491" path="m3837,439r-79,13l3689,487r-54,53l3599,607r-12,78l3599,762r36,68l3689,883r69,35l3837,930r79,-12l3985,883r54,-53l4074,762r13,-77l4074,607r-35,-67l3985,487r-69,-35l3837,439xe" stroked="f">
              <v:path arrowok="t"/>
            </v:shape>
            <v:shape id="_x0000_s1272" style="position:absolute;left:3586;top:439;width:501;height:491" coordorigin="3587,439" coordsize="501,491" path="m3587,685r12,-78l3635,540r54,-53l3758,452r79,-13l3916,452r69,35l4039,540r35,67l4087,685r-13,77l4039,830r-54,53l3916,918r-79,12l3758,918r-69,-35l3635,830r-36,-68l3587,685xe" filled="f" strokecolor="#4f81bc" strokeweight=".48131mm">
              <v:path arrowok="t"/>
            </v:shape>
            <v:rect id="_x0000_s1271" style="position:absolute;left:4196;top:1075;width:5834;height:401" filled="f" strokecolor="white" strokeweight=".48108mm"/>
            <v:shape id="_x0000_s1270" style="position:absolute;left:3950;top:1030;width:492;height:491" coordorigin="3951,1030" coordsize="492,491" path="m4196,1030r-77,13l4051,1078r-53,53l3963,1198r-12,78l3963,1353r35,68l4051,1474r68,35l4196,1521r78,-12l4341,1474r54,-53l4430,1353r12,-77l4430,1198r-35,-67l4341,1078r-67,-35l4196,1030xe" stroked="f">
              <v:path arrowok="t"/>
            </v:shape>
            <v:shape id="_x0000_s1269" style="position:absolute;left:3950;top:1030;width:492;height:491" coordorigin="3951,1030" coordsize="492,491" path="m3951,1276r12,-78l3998,1131r53,-53l4119,1043r77,-13l4274,1043r67,35l4395,1131r35,67l4442,1276r-12,77l4395,1421r-54,53l4274,1509r-78,12l4119,1509r-68,-35l3998,1421r-35,-68l3951,1276xe" filled="f" strokecolor="#4f81bc" strokeweight=".48131mm">
              <v:path arrowok="t"/>
            </v:shape>
            <v:rect id="_x0000_s1268" style="position:absolute;left:4387;top:1675;width:5642;height:391" filled="f" strokecolor="white" strokeweight=".48108mm"/>
            <v:shape id="_x0000_s1267" style="position:absolute;left:4141;top:1621;width:501;height:491" coordorigin="4142,1621" coordsize="501,491" path="m4392,1621r-79,13l4244,1669r-54,53l4155,1789r-13,78l4155,1944r35,68l4244,2065r69,35l4392,2112r79,-12l4540,2065r54,-53l4630,1944r12,-77l4630,1789r-36,-67l4540,1669r-69,-35l4392,1621xe" stroked="f">
              <v:path arrowok="t"/>
            </v:shape>
            <v:shape id="_x0000_s1266" style="position:absolute;left:4141;top:1621;width:501;height:491" coordorigin="4142,1621" coordsize="501,491" path="m4142,1867r13,-78l4190,1722r54,-53l4313,1634r79,-13l4471,1634r69,35l4594,1722r36,67l4642,1867r-12,77l4594,2012r-54,53l4471,2100r-79,12l4313,2100r-69,-35l4190,2012r-35,-68l4142,1867xe" filled="f" strokecolor="#4f81bc" strokeweight=".48131mm">
              <v:path arrowok="t"/>
            </v:shape>
            <v:rect id="_x0000_s1265" style="position:absolute;left:4360;top:2303;width:5579;height:401" fillcolor="#4f81bc" stroked="f"/>
            <v:rect id="_x0000_s1264" style="position:absolute;left:4360;top:2303;width:5579;height:401" filled="f" strokecolor="white" strokeweight=".48108mm"/>
            <v:shape id="_x0000_s1263" style="position:absolute;left:4205;top:2212;width:492;height:501" coordorigin="4206,2212" coordsize="492,501" path="m4451,2212r-77,13l4306,2260r-53,55l4218,2383r-12,79l4218,2541r35,69l4306,2664r68,35l4451,2712r78,-13l4596,2664r53,-54l4684,2541r13,-79l4684,2383r-35,-68l4596,2260r-67,-35l4451,2212xe" stroked="f">
              <v:path arrowok="t"/>
            </v:shape>
            <v:shape id="_x0000_s1262" style="position:absolute;left:4205;top:2212;width:492;height:501" coordorigin="4206,2212" coordsize="492,501" path="m4206,2462r12,-79l4253,2315r53,-55l4374,2225r77,-13l4529,2225r67,35l4649,2315r35,68l4697,2462r-13,79l4649,2610r-53,54l4529,2699r-78,13l4374,2699r-68,-35l4253,2610r-35,-69l4206,2462xe" filled="f" strokecolor="#4f81bc" strokeweight=".48133mm">
              <v:path arrowok="t"/>
            </v:shape>
            <v:rect id="_x0000_s1261" style="position:absolute;left:4387;top:2857;width:5642;height:391" filled="f" strokecolor="white" strokeweight=".48108mm"/>
            <v:shape id="_x0000_s1260" style="position:absolute;left:4141;top:2812;width:501;height:491" coordorigin="4142,2812" coordsize="501,491" path="m4392,2812r-79,13l4244,2860r-54,53l4155,2980r-13,78l4155,3135r35,68l4244,3256r69,35l4392,3303r79,-12l4540,3256r54,-53l4630,3135r12,-77l4630,2980r-36,-67l4540,2860r-69,-35l4392,2812xe" stroked="f">
              <v:path arrowok="t"/>
            </v:shape>
            <v:shape id="_x0000_s1259" style="position:absolute;left:4141;top:2812;width:501;height:491" coordorigin="4142,2812" coordsize="501,491" path="m4142,3058r13,-78l4190,2913r54,-53l4313,2825r79,-13l4471,2825r69,35l4594,2913r36,67l4642,3058r-12,77l4594,3203r-54,53l4471,3291r-79,12l4313,3291r-69,-35l4190,3203r-35,-68l4142,3058xe" filled="f" strokecolor="#4f81bc" strokeweight=".48131mm">
              <v:path arrowok="t"/>
            </v:shape>
            <v:rect id="_x0000_s1258" style="position:absolute;left:4196;top:3448;width:5834;height:401" filled="f" strokecolor="white" strokeweight=".48108mm"/>
            <v:shape id="_x0000_s1257" style="position:absolute;left:3950;top:3403;width:492;height:491" coordorigin="3951,3403" coordsize="492,491" path="m4196,3403r-77,13l4051,3450r-53,54l3963,3571r-12,78l3963,3726r35,68l4051,3847r68,35l4196,3894r78,-12l4341,3847r54,-53l4430,3726r12,-77l4430,3571r-35,-67l4341,3450r-67,-34l4196,3403xe" stroked="f">
              <v:path arrowok="t"/>
            </v:shape>
            <v:shape id="_x0000_s1256" style="position:absolute;left:3950;top:3403;width:492;height:491" coordorigin="3951,3403" coordsize="492,491" path="m3951,3649r12,-78l3998,3504r53,-54l4119,3416r77,-13l4274,3416r67,34l4395,3504r35,67l4442,3649r-12,77l4395,3794r-54,53l4274,3882r-78,12l4119,3882r-68,-35l3998,3794r-35,-68l3951,3649xe" filled="f" strokecolor="#4f81bc" strokeweight=".48131mm">
              <v:path arrowok="t"/>
            </v:shape>
            <v:rect id="_x0000_s1255" style="position:absolute;left:3832;top:4039;width:6198;height:401" filled="f" strokecolor="white" strokeweight=".48108mm"/>
            <v:shape id="_x0000_s1254" style="position:absolute;left:3586;top:3994;width:501;height:491" coordorigin="3587,3994" coordsize="501,491" path="m3837,3994r-79,13l3689,4041r-54,54l3599,4162r-12,78l3599,4317r36,68l3689,4438r69,35l3837,4485r79,-12l3985,4438r54,-53l4074,4317r13,-77l4074,4162r-35,-67l3985,4041r-69,-34l3837,3994xe" stroked="f">
              <v:path arrowok="t"/>
            </v:shape>
            <v:shape id="_x0000_s1253" style="position:absolute;left:3586;top:3994;width:501;height:491" coordorigin="3587,3994" coordsize="501,491" path="m3587,4240r12,-78l3635,4095r54,-54l3758,4007r79,-13l3916,4007r69,34l4039,4095r35,67l4087,4240r-13,77l4039,4385r-54,53l3916,4473r-79,12l3758,4473r-69,-35l3635,4385r-36,-68l3587,4240xe" filled="f" strokecolor="#4f81bc" strokeweight=".48131mm">
              <v:path arrowok="t"/>
            </v:shape>
            <v:shape id="_x0000_s1252" type="#_x0000_t75" style="position:absolute;left:1896;top:1248;width:2029;height:2282">
              <v:imagedata r:id="rId41" o:title=""/>
            </v:shape>
            <v:shape id="_x0000_s1251" type="#_x0000_t202" style="position:absolute;left:1896;top:381;width:8147;height:4161" filled="f" stroked="f">
              <v:textbox inset="0,0,0,0">
                <w:txbxContent>
                  <w:p w14:paraId="408058A8" w14:textId="77777777" w:rsidR="003E4EBA" w:rsidRDefault="003E4EBA">
                    <w:pPr>
                      <w:tabs>
                        <w:tab w:val="left" w:pos="315"/>
                        <w:tab w:val="left" w:pos="6197"/>
                      </w:tabs>
                      <w:spacing w:before="82"/>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Universalism vs.</w:t>
                    </w:r>
                    <w:r>
                      <w:rPr>
                        <w:rFonts w:ascii="Microsoft JhengHei"/>
                        <w:color w:val="FFFFFF"/>
                        <w:spacing w:val="-38"/>
                        <w:shd w:val="clear" w:color="auto" w:fill="4F81BC"/>
                      </w:rPr>
                      <w:t xml:space="preserve"> </w:t>
                    </w:r>
                    <w:r>
                      <w:rPr>
                        <w:rFonts w:ascii="Microsoft JhengHei"/>
                        <w:color w:val="FFFFFF"/>
                        <w:shd w:val="clear" w:color="auto" w:fill="4F81BC"/>
                      </w:rPr>
                      <w:t>Particularism</w:t>
                    </w:r>
                    <w:r>
                      <w:rPr>
                        <w:rFonts w:ascii="Microsoft JhengHei"/>
                        <w:color w:val="FFFFFF"/>
                        <w:shd w:val="clear" w:color="auto" w:fill="4F81BC"/>
                      </w:rPr>
                      <w:tab/>
                    </w:r>
                  </w:p>
                  <w:p w14:paraId="16D5FFB3" w14:textId="77777777" w:rsidR="003E4EBA" w:rsidRDefault="003E4EBA">
                    <w:pPr>
                      <w:tabs>
                        <w:tab w:val="left" w:pos="310"/>
                        <w:tab w:val="left" w:pos="5833"/>
                      </w:tabs>
                      <w:spacing w:before="189"/>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Individualism</w:t>
                    </w:r>
                    <w:r>
                      <w:rPr>
                        <w:rFonts w:ascii="Microsoft JhengHei"/>
                        <w:color w:val="FFFFFF"/>
                        <w:spacing w:val="-30"/>
                        <w:shd w:val="clear" w:color="auto" w:fill="4F81BC"/>
                      </w:rPr>
                      <w:t xml:space="preserve"> </w:t>
                    </w:r>
                    <w:r>
                      <w:rPr>
                        <w:rFonts w:ascii="Microsoft JhengHei"/>
                        <w:color w:val="FFFFFF"/>
                        <w:shd w:val="clear" w:color="auto" w:fill="4F81BC"/>
                      </w:rPr>
                      <w:t>vs.</w:t>
                    </w:r>
                    <w:r>
                      <w:rPr>
                        <w:rFonts w:ascii="Microsoft JhengHei"/>
                        <w:color w:val="FFFFFF"/>
                        <w:spacing w:val="-26"/>
                        <w:shd w:val="clear" w:color="auto" w:fill="4F81BC"/>
                      </w:rPr>
                      <w:t xml:space="preserve"> </w:t>
                    </w:r>
                    <w:r>
                      <w:rPr>
                        <w:rFonts w:ascii="Microsoft JhengHei"/>
                        <w:color w:val="FFFFFF"/>
                        <w:shd w:val="clear" w:color="auto" w:fill="4F81BC"/>
                      </w:rPr>
                      <w:t>Communitarianism</w:t>
                    </w:r>
                    <w:r>
                      <w:rPr>
                        <w:rFonts w:ascii="Microsoft JhengHei"/>
                        <w:color w:val="FFFFFF"/>
                        <w:shd w:val="clear" w:color="auto" w:fill="4F81BC"/>
                      </w:rPr>
                      <w:tab/>
                    </w:r>
                  </w:p>
                  <w:p w14:paraId="2ABF2143" w14:textId="77777777" w:rsidR="003E4EBA" w:rsidRDefault="003E4EBA">
                    <w:pPr>
                      <w:tabs>
                        <w:tab w:val="left" w:pos="2806"/>
                        <w:tab w:val="left" w:pos="8133"/>
                      </w:tabs>
                      <w:spacing w:before="189" w:line="376" w:lineRule="auto"/>
                      <w:ind w:left="2873" w:right="11" w:hanging="383"/>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Neutral</w:t>
                    </w:r>
                    <w:r>
                      <w:rPr>
                        <w:rFonts w:ascii="Microsoft JhengHei"/>
                        <w:color w:val="FFFFFF"/>
                        <w:spacing w:val="-28"/>
                        <w:shd w:val="clear" w:color="auto" w:fill="4F81BC"/>
                      </w:rPr>
                      <w:t xml:space="preserve"> </w:t>
                    </w:r>
                    <w:r>
                      <w:rPr>
                        <w:rFonts w:ascii="Microsoft JhengHei"/>
                        <w:color w:val="FFFFFF"/>
                        <w:shd w:val="clear" w:color="auto" w:fill="4F81BC"/>
                      </w:rPr>
                      <w:t>vs.</w:t>
                    </w:r>
                    <w:r>
                      <w:rPr>
                        <w:rFonts w:ascii="Microsoft JhengHei"/>
                        <w:color w:val="FFFFFF"/>
                        <w:spacing w:val="-9"/>
                        <w:shd w:val="clear" w:color="auto" w:fill="4F81BC"/>
                      </w:rPr>
                      <w:t xml:space="preserve"> </w:t>
                    </w:r>
                    <w:r>
                      <w:rPr>
                        <w:rFonts w:ascii="Microsoft JhengHei"/>
                        <w:color w:val="FFFFFF"/>
                        <w:shd w:val="clear" w:color="auto" w:fill="4F81BC"/>
                      </w:rPr>
                      <w:t>Emotional</w:t>
                    </w:r>
                    <w:r>
                      <w:rPr>
                        <w:rFonts w:ascii="Microsoft JhengHei"/>
                        <w:color w:val="FFFFFF"/>
                        <w:shd w:val="clear" w:color="auto" w:fill="4F81BC"/>
                      </w:rPr>
                      <w:tab/>
                    </w:r>
                    <w:r>
                      <w:rPr>
                        <w:rFonts w:ascii="Microsoft JhengHei"/>
                        <w:color w:val="FFFFFF"/>
                      </w:rPr>
                      <w:t xml:space="preserve"> Specific vs.</w:t>
                    </w:r>
                    <w:r>
                      <w:rPr>
                        <w:rFonts w:ascii="Microsoft JhengHei"/>
                        <w:color w:val="FFFFFF"/>
                        <w:spacing w:val="1"/>
                      </w:rPr>
                      <w:t xml:space="preserve"> </w:t>
                    </w:r>
                    <w:r>
                      <w:rPr>
                        <w:rFonts w:ascii="Microsoft JhengHei"/>
                        <w:color w:val="FFFFFF"/>
                      </w:rPr>
                      <w:t>Diffuse</w:t>
                    </w:r>
                  </w:p>
                  <w:p w14:paraId="016BD9C4" w14:textId="77777777" w:rsidR="003E4EBA" w:rsidRDefault="003E4EBA">
                    <w:pPr>
                      <w:tabs>
                        <w:tab w:val="left" w:pos="2806"/>
                        <w:tab w:val="left" w:pos="8133"/>
                      </w:tabs>
                      <w:spacing w:line="322" w:lineRule="exact"/>
                      <w:ind w:left="2491"/>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Achievement</w:t>
                    </w:r>
                    <w:r>
                      <w:rPr>
                        <w:rFonts w:ascii="Microsoft JhengHei"/>
                        <w:color w:val="FFFFFF"/>
                        <w:spacing w:val="-24"/>
                        <w:shd w:val="clear" w:color="auto" w:fill="4F81BC"/>
                      </w:rPr>
                      <w:t xml:space="preserve"> </w:t>
                    </w:r>
                    <w:r>
                      <w:rPr>
                        <w:rFonts w:ascii="Microsoft JhengHei"/>
                        <w:color w:val="FFFFFF"/>
                        <w:shd w:val="clear" w:color="auto" w:fill="4F81BC"/>
                      </w:rPr>
                      <w:t>vs.</w:t>
                    </w:r>
                    <w:r>
                      <w:rPr>
                        <w:rFonts w:ascii="Microsoft JhengHei"/>
                        <w:color w:val="FFFFFF"/>
                        <w:spacing w:val="-22"/>
                        <w:shd w:val="clear" w:color="auto" w:fill="4F81BC"/>
                      </w:rPr>
                      <w:t xml:space="preserve"> </w:t>
                    </w:r>
                    <w:r>
                      <w:rPr>
                        <w:rFonts w:ascii="Microsoft JhengHei"/>
                        <w:color w:val="FFFFFF"/>
                        <w:shd w:val="clear" w:color="auto" w:fill="4F81BC"/>
                      </w:rPr>
                      <w:t>Ascription</w:t>
                    </w:r>
                    <w:r>
                      <w:rPr>
                        <w:rFonts w:ascii="Microsoft JhengHei"/>
                        <w:color w:val="FFFFFF"/>
                        <w:shd w:val="clear" w:color="auto" w:fill="4F81BC"/>
                      </w:rPr>
                      <w:tab/>
                    </w:r>
                  </w:p>
                  <w:p w14:paraId="218DE030" w14:textId="77777777" w:rsidR="003E4EBA" w:rsidRDefault="003E4EBA">
                    <w:pPr>
                      <w:tabs>
                        <w:tab w:val="left" w:pos="310"/>
                        <w:tab w:val="left" w:pos="5833"/>
                      </w:tabs>
                      <w:spacing w:before="189"/>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Present vs.</w:t>
                    </w:r>
                    <w:r>
                      <w:rPr>
                        <w:rFonts w:ascii="Microsoft JhengHei"/>
                        <w:color w:val="FFFFFF"/>
                        <w:spacing w:val="-24"/>
                        <w:shd w:val="clear" w:color="auto" w:fill="4F81BC"/>
                      </w:rPr>
                      <w:t xml:space="preserve"> </w:t>
                    </w:r>
                    <w:r>
                      <w:rPr>
                        <w:rFonts w:ascii="Microsoft JhengHei"/>
                        <w:color w:val="FFFFFF"/>
                        <w:shd w:val="clear" w:color="auto" w:fill="4F81BC"/>
                      </w:rPr>
                      <w:t>Future</w:t>
                    </w:r>
                    <w:r>
                      <w:rPr>
                        <w:rFonts w:ascii="Microsoft JhengHei"/>
                        <w:color w:val="FFFFFF"/>
                        <w:shd w:val="clear" w:color="auto" w:fill="4F81BC"/>
                      </w:rPr>
                      <w:tab/>
                    </w:r>
                  </w:p>
                  <w:p w14:paraId="5ADE5CD1" w14:textId="77777777" w:rsidR="003E4EBA" w:rsidRDefault="003E4EBA">
                    <w:pPr>
                      <w:tabs>
                        <w:tab w:val="left" w:pos="315"/>
                        <w:tab w:val="left" w:pos="6197"/>
                      </w:tabs>
                      <w:spacing w:before="189"/>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Inner-directed</w:t>
                    </w:r>
                    <w:r>
                      <w:rPr>
                        <w:rFonts w:ascii="Microsoft JhengHei"/>
                        <w:color w:val="FFFFFF"/>
                        <w:spacing w:val="-33"/>
                        <w:shd w:val="clear" w:color="auto" w:fill="4F81BC"/>
                      </w:rPr>
                      <w:t xml:space="preserve"> </w:t>
                    </w:r>
                    <w:r>
                      <w:rPr>
                        <w:rFonts w:ascii="Microsoft JhengHei"/>
                        <w:color w:val="FFFFFF"/>
                        <w:shd w:val="clear" w:color="auto" w:fill="4F81BC"/>
                      </w:rPr>
                      <w:t>vs.</w:t>
                    </w:r>
                    <w:r>
                      <w:rPr>
                        <w:rFonts w:ascii="Microsoft JhengHei"/>
                        <w:color w:val="FFFFFF"/>
                        <w:spacing w:val="-24"/>
                        <w:shd w:val="clear" w:color="auto" w:fill="4F81BC"/>
                      </w:rPr>
                      <w:t xml:space="preserve"> </w:t>
                    </w:r>
                    <w:r>
                      <w:rPr>
                        <w:rFonts w:ascii="Microsoft JhengHei"/>
                        <w:color w:val="FFFFFF"/>
                        <w:shd w:val="clear" w:color="auto" w:fill="4F81BC"/>
                      </w:rPr>
                      <w:t>Outer-directed</w:t>
                    </w:r>
                    <w:r>
                      <w:rPr>
                        <w:rFonts w:ascii="Microsoft JhengHei"/>
                        <w:color w:val="FFFFFF"/>
                        <w:shd w:val="clear" w:color="auto" w:fill="4F81BC"/>
                      </w:rPr>
                      <w:tab/>
                    </w:r>
                  </w:p>
                </w:txbxContent>
              </v:textbox>
            </v:shape>
            <w10:wrap type="topAndBottom" anchorx="page"/>
          </v:group>
        </w:pict>
      </w:r>
    </w:p>
    <w:p w14:paraId="3854E816" w14:textId="77777777" w:rsidR="00407150" w:rsidRDefault="00407150">
      <w:pPr>
        <w:pStyle w:val="BodyText"/>
        <w:spacing w:before="1"/>
        <w:rPr>
          <w:sz w:val="28"/>
        </w:rPr>
      </w:pPr>
    </w:p>
    <w:p w14:paraId="2C586CEF" w14:textId="0F7888F2" w:rsidR="00407150" w:rsidRDefault="003426F8">
      <w:pPr>
        <w:pStyle w:val="Heading1"/>
        <w:ind w:left="707" w:right="1184" w:firstLine="0"/>
        <w:jc w:val="center"/>
      </w:pPr>
      <w:r>
        <w:t>Cultural Dimensions</w:t>
      </w:r>
    </w:p>
    <w:p w14:paraId="5757D79A" w14:textId="77777777" w:rsidR="00407150" w:rsidRDefault="00407150">
      <w:pPr>
        <w:pStyle w:val="BodyText"/>
        <w:spacing w:before="11"/>
        <w:rPr>
          <w:b/>
          <w:sz w:val="22"/>
        </w:rPr>
      </w:pPr>
    </w:p>
    <w:p w14:paraId="5FF7136C" w14:textId="77777777" w:rsidR="00407150" w:rsidRDefault="003426F8">
      <w:pPr>
        <w:pStyle w:val="BodyText"/>
        <w:ind w:left="811"/>
      </w:pPr>
      <w:r>
        <w:t>Source: Trompenaars, F. &amp; Woolliams, P. (2004). Business Across Cultures. Capstone.</w:t>
      </w:r>
    </w:p>
    <w:p w14:paraId="24B10654" w14:textId="77777777" w:rsidR="00407150" w:rsidRDefault="00407150">
      <w:pPr>
        <w:pStyle w:val="BodyText"/>
      </w:pPr>
    </w:p>
    <w:p w14:paraId="364C942A" w14:textId="77777777" w:rsidR="00407150" w:rsidRDefault="00407150">
      <w:pPr>
        <w:pStyle w:val="BodyText"/>
      </w:pPr>
    </w:p>
    <w:p w14:paraId="32DCEC52" w14:textId="77777777" w:rsidR="00407150" w:rsidRDefault="00407150">
      <w:pPr>
        <w:pStyle w:val="BodyText"/>
        <w:spacing w:before="11"/>
        <w:rPr>
          <w:sz w:val="21"/>
        </w:rPr>
      </w:pPr>
    </w:p>
    <w:p w14:paraId="6062D031" w14:textId="77777777" w:rsidR="00407150" w:rsidRDefault="003426F8">
      <w:pPr>
        <w:pStyle w:val="ListParagraph"/>
        <w:numPr>
          <w:ilvl w:val="2"/>
          <w:numId w:val="40"/>
        </w:numPr>
        <w:tabs>
          <w:tab w:val="left" w:pos="1413"/>
        </w:tabs>
        <w:ind w:left="1412" w:hanging="602"/>
        <w:rPr>
          <w:sz w:val="24"/>
        </w:rPr>
      </w:pPr>
      <w:r>
        <w:rPr>
          <w:sz w:val="24"/>
        </w:rPr>
        <w:t>Individualism vs. Communitarianism (The Individual versus the</w:t>
      </w:r>
      <w:r>
        <w:rPr>
          <w:spacing w:val="-12"/>
          <w:sz w:val="24"/>
        </w:rPr>
        <w:t xml:space="preserve"> </w:t>
      </w:r>
      <w:r>
        <w:rPr>
          <w:sz w:val="24"/>
        </w:rPr>
        <w:t>Group)</w:t>
      </w:r>
    </w:p>
    <w:p w14:paraId="49D9CFCD" w14:textId="77777777" w:rsidR="00407150" w:rsidRDefault="00407150">
      <w:pPr>
        <w:pStyle w:val="BodyText"/>
        <w:rPr>
          <w:sz w:val="23"/>
        </w:rPr>
      </w:pPr>
    </w:p>
    <w:p w14:paraId="4405C9CF" w14:textId="77777777" w:rsidR="00407150" w:rsidRDefault="003426F8">
      <w:pPr>
        <w:pStyle w:val="BodyText"/>
        <w:ind w:left="811" w:right="657"/>
      </w:pPr>
      <w:r>
        <w:t>Individualism refers to people as individuals; Communitarianism (Collectivism) refers to people regard themselves as part of a group. In individualistic cultures, People believe</w:t>
      </w:r>
    </w:p>
    <w:p w14:paraId="2D1BD7FA" w14:textId="77777777" w:rsidR="00407150" w:rsidRDefault="003426F8">
      <w:pPr>
        <w:pStyle w:val="BodyText"/>
        <w:ind w:left="811" w:right="657"/>
      </w:pPr>
      <w:r>
        <w:t>in personal freedom and achievement. They believe that you make your own decisions, and that you must take care of yourself. In the second case, people believe that the</w:t>
      </w:r>
    </w:p>
    <w:p w14:paraId="20395A21" w14:textId="77777777" w:rsidR="00407150" w:rsidRDefault="003426F8">
      <w:pPr>
        <w:pStyle w:val="BodyText"/>
        <w:ind w:left="811" w:right="846"/>
      </w:pPr>
      <w:r>
        <w:t>group is more important than the individual. The group provides help and safety, in exchange for loyalty. The group always comes before the individual.</w:t>
      </w:r>
    </w:p>
    <w:p w14:paraId="53436254" w14:textId="77777777" w:rsidR="00407150" w:rsidRDefault="00407150">
      <w:pPr>
        <w:pStyle w:val="BodyText"/>
        <w:spacing w:before="11"/>
        <w:rPr>
          <w:sz w:val="22"/>
        </w:rPr>
      </w:pPr>
    </w:p>
    <w:p w14:paraId="5B200F26" w14:textId="77777777" w:rsidR="00407150" w:rsidRDefault="003426F8">
      <w:pPr>
        <w:pStyle w:val="BodyText"/>
        <w:ind w:left="811"/>
      </w:pPr>
      <w:r>
        <w:t>Typical individualist cultures include the U.S., Canada, the U.K, Scandinavia, New</w:t>
      </w:r>
    </w:p>
    <w:p w14:paraId="77F20E73" w14:textId="77777777" w:rsidR="00407150" w:rsidRDefault="003426F8">
      <w:pPr>
        <w:pStyle w:val="BodyText"/>
        <w:ind w:left="811" w:right="846"/>
      </w:pPr>
      <w:r>
        <w:t>Zealand, Australia, and Switzerland. Typical communitarian cultures include countries in Latin-America, Africa, and Japan.</w:t>
      </w:r>
    </w:p>
    <w:p w14:paraId="1C215654" w14:textId="77777777" w:rsidR="00407150" w:rsidRDefault="00407150">
      <w:pPr>
        <w:pStyle w:val="BodyText"/>
        <w:spacing w:before="12"/>
        <w:rPr>
          <w:sz w:val="22"/>
        </w:rPr>
      </w:pPr>
    </w:p>
    <w:p w14:paraId="45F9946E" w14:textId="77777777" w:rsidR="00407150" w:rsidRDefault="003426F8">
      <w:pPr>
        <w:pStyle w:val="ListParagraph"/>
        <w:numPr>
          <w:ilvl w:val="2"/>
          <w:numId w:val="40"/>
        </w:numPr>
        <w:tabs>
          <w:tab w:val="left" w:pos="1413"/>
        </w:tabs>
        <w:ind w:left="1412" w:hanging="602"/>
        <w:rPr>
          <w:sz w:val="24"/>
        </w:rPr>
      </w:pPr>
      <w:r>
        <w:rPr>
          <w:sz w:val="24"/>
        </w:rPr>
        <w:t>Neutral vs. Emotional (How People Express</w:t>
      </w:r>
      <w:r>
        <w:rPr>
          <w:spacing w:val="-8"/>
          <w:sz w:val="24"/>
        </w:rPr>
        <w:t xml:space="preserve"> </w:t>
      </w:r>
      <w:r>
        <w:rPr>
          <w:sz w:val="24"/>
        </w:rPr>
        <w:t>Emotions)</w:t>
      </w:r>
    </w:p>
    <w:p w14:paraId="12C0177B" w14:textId="77777777" w:rsidR="00407150" w:rsidRDefault="00407150">
      <w:pPr>
        <w:pStyle w:val="BodyText"/>
        <w:spacing w:before="11"/>
        <w:rPr>
          <w:sz w:val="22"/>
        </w:rPr>
      </w:pPr>
    </w:p>
    <w:p w14:paraId="6E518327" w14:textId="77777777" w:rsidR="00407150" w:rsidRDefault="003426F8">
      <w:pPr>
        <w:pStyle w:val="BodyText"/>
        <w:ind w:left="811"/>
      </w:pPr>
      <w:r>
        <w:t>Neutral refers to culture in which emotions are not shown; Emotional refers to</w:t>
      </w:r>
    </w:p>
    <w:p w14:paraId="48215538" w14:textId="77777777" w:rsidR="00407150" w:rsidRDefault="003426F8">
      <w:pPr>
        <w:pStyle w:val="BodyText"/>
        <w:ind w:left="811" w:right="891"/>
      </w:pPr>
      <w:r>
        <w:t>emotions are expressed openly and naturally. In neutral culture, people make a great effort to control their emotions. Reason influences their actions far more than their</w:t>
      </w:r>
    </w:p>
    <w:p w14:paraId="41CF2E78" w14:textId="77777777" w:rsidR="00407150" w:rsidRDefault="003426F8">
      <w:pPr>
        <w:pStyle w:val="BodyText"/>
        <w:spacing w:before="1"/>
        <w:ind w:left="811" w:right="727"/>
      </w:pPr>
      <w:r>
        <w:t>feelings. People don't reveal what they're thinking or how they're feeling. In emotional culture, people want to find ways to express their emotions, even spontaneously, at work. In these cultures, it's welcome and accepted to show emotion.</w:t>
      </w:r>
    </w:p>
    <w:p w14:paraId="4436855D" w14:textId="77777777" w:rsidR="00407150" w:rsidRDefault="00407150">
      <w:pPr>
        <w:sectPr w:rsidR="00407150">
          <w:pgSz w:w="11910" w:h="16840"/>
          <w:pgMar w:top="800" w:right="700" w:bottom="280" w:left="1180" w:header="720" w:footer="720" w:gutter="0"/>
          <w:cols w:space="720"/>
        </w:sectPr>
      </w:pPr>
    </w:p>
    <w:p w14:paraId="7AA71D78" w14:textId="77777777" w:rsidR="00407150" w:rsidRDefault="003426F8">
      <w:pPr>
        <w:pStyle w:val="BodyText"/>
        <w:spacing w:before="39"/>
        <w:ind w:left="811"/>
      </w:pPr>
      <w:r>
        <w:lastRenderedPageBreak/>
        <w:t>Typical neutral cultures include the U.K., Sweden, the Netherlands, Finland, and</w:t>
      </w:r>
    </w:p>
    <w:p w14:paraId="782278E1" w14:textId="77777777" w:rsidR="00407150" w:rsidRDefault="003426F8">
      <w:pPr>
        <w:pStyle w:val="BodyText"/>
        <w:ind w:left="811" w:right="676"/>
      </w:pPr>
      <w:r>
        <w:t>Germany. Typical emotional cultures include Italy, France, Spain, and countries in Latin- America.</w:t>
      </w:r>
    </w:p>
    <w:p w14:paraId="5D844C58" w14:textId="77777777" w:rsidR="00407150" w:rsidRDefault="00407150">
      <w:pPr>
        <w:pStyle w:val="BodyText"/>
        <w:spacing w:before="11"/>
        <w:rPr>
          <w:sz w:val="22"/>
        </w:rPr>
      </w:pPr>
    </w:p>
    <w:p w14:paraId="3771A882" w14:textId="77777777" w:rsidR="00407150" w:rsidRDefault="003426F8">
      <w:pPr>
        <w:pStyle w:val="ListParagraph"/>
        <w:numPr>
          <w:ilvl w:val="2"/>
          <w:numId w:val="40"/>
        </w:numPr>
        <w:tabs>
          <w:tab w:val="left" w:pos="1414"/>
        </w:tabs>
        <w:ind w:left="1413" w:hanging="603"/>
        <w:rPr>
          <w:sz w:val="24"/>
        </w:rPr>
      </w:pPr>
      <w:r>
        <w:rPr>
          <w:sz w:val="24"/>
        </w:rPr>
        <w:t xml:space="preserve">Specific vs. Diffuse (How </w:t>
      </w:r>
      <w:r>
        <w:rPr>
          <w:spacing w:val="-3"/>
          <w:sz w:val="24"/>
        </w:rPr>
        <w:t xml:space="preserve">Far </w:t>
      </w:r>
      <w:r>
        <w:rPr>
          <w:sz w:val="24"/>
        </w:rPr>
        <w:t>People Get</w:t>
      </w:r>
      <w:r>
        <w:rPr>
          <w:spacing w:val="-4"/>
          <w:sz w:val="24"/>
        </w:rPr>
        <w:t xml:space="preserve"> </w:t>
      </w:r>
      <w:r>
        <w:rPr>
          <w:sz w:val="24"/>
        </w:rPr>
        <w:t>Involved)</w:t>
      </w:r>
    </w:p>
    <w:p w14:paraId="1E5A4338" w14:textId="77777777" w:rsidR="00407150" w:rsidRDefault="00407150">
      <w:pPr>
        <w:pStyle w:val="BodyText"/>
        <w:rPr>
          <w:sz w:val="23"/>
        </w:rPr>
      </w:pPr>
    </w:p>
    <w:p w14:paraId="07D17378" w14:textId="77777777" w:rsidR="00407150" w:rsidRDefault="003426F8">
      <w:pPr>
        <w:pStyle w:val="BodyText"/>
        <w:ind w:left="811" w:right="657"/>
      </w:pPr>
      <w:r>
        <w:t>Specific refers to large public space shared with others and small private space guarded closely; Diffuse refers to public and private spaces similar size, public space guarded because shared with private space; people indirect and introverted, work/private life</w:t>
      </w:r>
    </w:p>
    <w:p w14:paraId="094777F2" w14:textId="77777777" w:rsidR="00407150" w:rsidRDefault="003426F8">
      <w:pPr>
        <w:pStyle w:val="BodyText"/>
        <w:ind w:left="811" w:right="846"/>
      </w:pPr>
      <w:r>
        <w:t>closely linked. In specific culture, people keep work and personal lives separate. As a result, they believe that relationships don't have much of an impact on work objectives, and, although good relationships are important, they believe that people</w:t>
      </w:r>
    </w:p>
    <w:p w14:paraId="15D13EFB" w14:textId="1E2A58CC" w:rsidR="00407150" w:rsidRDefault="003426F8">
      <w:pPr>
        <w:pStyle w:val="BodyText"/>
        <w:ind w:left="811" w:right="657"/>
      </w:pPr>
      <w:r>
        <w:t>can work together without having a good relationship. In diffuse culture, people see an overlap between their work and personal life. They believe that good relationships are vital to meeting business objectives, and that their relationships with others will be the same, whether they are at work or meeting socially. People spend time outside work hours with colleagues and clients.</w:t>
      </w:r>
    </w:p>
    <w:p w14:paraId="1769E247" w14:textId="77777777" w:rsidR="00407150" w:rsidRDefault="00407150">
      <w:pPr>
        <w:pStyle w:val="BodyText"/>
        <w:spacing w:before="11"/>
        <w:rPr>
          <w:sz w:val="22"/>
        </w:rPr>
      </w:pPr>
    </w:p>
    <w:p w14:paraId="541A6F05" w14:textId="77777777" w:rsidR="00407150" w:rsidRDefault="003426F8">
      <w:pPr>
        <w:pStyle w:val="BodyText"/>
        <w:spacing w:before="1"/>
        <w:ind w:left="811" w:right="833"/>
      </w:pPr>
      <w:r>
        <w:t>Typical specific cultures include the U.S., the U.K., Switzerland, Germany, Scandinavia, and the Netherlands. Typical diffuse cultures include Argentina, Spain, Russia, India, and China.</w:t>
      </w:r>
    </w:p>
    <w:p w14:paraId="1521F99F" w14:textId="77777777" w:rsidR="00407150" w:rsidRDefault="00407150">
      <w:pPr>
        <w:pStyle w:val="BodyText"/>
        <w:spacing w:before="11"/>
        <w:rPr>
          <w:sz w:val="22"/>
        </w:rPr>
      </w:pPr>
    </w:p>
    <w:p w14:paraId="53720454" w14:textId="77777777" w:rsidR="00407150" w:rsidRDefault="003426F8">
      <w:pPr>
        <w:pStyle w:val="ListParagraph"/>
        <w:numPr>
          <w:ilvl w:val="2"/>
          <w:numId w:val="40"/>
        </w:numPr>
        <w:tabs>
          <w:tab w:val="left" w:pos="1413"/>
        </w:tabs>
        <w:ind w:left="1412" w:hanging="602"/>
        <w:rPr>
          <w:sz w:val="24"/>
        </w:rPr>
      </w:pPr>
      <w:r>
        <w:rPr>
          <w:sz w:val="24"/>
        </w:rPr>
        <w:t>Achievement vs. Ascription (How People View</w:t>
      </w:r>
      <w:r>
        <w:rPr>
          <w:spacing w:val="-5"/>
          <w:sz w:val="24"/>
        </w:rPr>
        <w:t xml:space="preserve"> </w:t>
      </w:r>
      <w:r>
        <w:rPr>
          <w:sz w:val="24"/>
        </w:rPr>
        <w:t>Status)</w:t>
      </w:r>
    </w:p>
    <w:p w14:paraId="581CF3DD" w14:textId="77777777" w:rsidR="00407150" w:rsidRDefault="00407150">
      <w:pPr>
        <w:pStyle w:val="BodyText"/>
        <w:spacing w:before="11"/>
        <w:rPr>
          <w:sz w:val="22"/>
        </w:rPr>
      </w:pPr>
    </w:p>
    <w:p w14:paraId="69C44DF5" w14:textId="77777777" w:rsidR="00407150" w:rsidRDefault="003426F8">
      <w:pPr>
        <w:pStyle w:val="BodyText"/>
        <w:spacing w:before="1"/>
        <w:ind w:left="811" w:right="846"/>
      </w:pPr>
      <w:r>
        <w:t>Achievement culture refers to people are accorded status based on how well perform functions; Ascription culture refers to status based on who or what person is. In achievement culture, people believe that you are what you do, and they base your worth accordingly. These cultures value performance, no matter who you are. In</w:t>
      </w:r>
    </w:p>
    <w:p w14:paraId="2AEFA6B1" w14:textId="77777777" w:rsidR="00407150" w:rsidRDefault="003426F8">
      <w:pPr>
        <w:pStyle w:val="BodyText"/>
        <w:ind w:left="811" w:right="957"/>
      </w:pPr>
      <w:r>
        <w:t>ascription culture, people believe that you should be valued for who you are. Power, title, and position matter in these cultures, and these roles define behavior.</w:t>
      </w:r>
    </w:p>
    <w:p w14:paraId="46DAA35A" w14:textId="77777777" w:rsidR="00407150" w:rsidRDefault="00407150">
      <w:pPr>
        <w:pStyle w:val="BodyText"/>
        <w:spacing w:before="11"/>
        <w:rPr>
          <w:sz w:val="22"/>
        </w:rPr>
      </w:pPr>
    </w:p>
    <w:p w14:paraId="4CB97F5F" w14:textId="77777777" w:rsidR="00407150" w:rsidRDefault="003426F8">
      <w:pPr>
        <w:pStyle w:val="BodyText"/>
        <w:ind w:left="811" w:right="846"/>
      </w:pPr>
      <w:r>
        <w:t>Typical achievement cultures include the U.S., Canada, Australia, and Scandinavia. Typical ascription cultures include France, Italy, Japan, and Saudi Arabia.</w:t>
      </w:r>
    </w:p>
    <w:p w14:paraId="03584AE3" w14:textId="77777777" w:rsidR="00407150" w:rsidRDefault="00407150">
      <w:pPr>
        <w:pStyle w:val="BodyText"/>
        <w:spacing w:before="12"/>
        <w:rPr>
          <w:sz w:val="22"/>
        </w:rPr>
      </w:pPr>
    </w:p>
    <w:p w14:paraId="6D3DA51A" w14:textId="77777777" w:rsidR="00407150" w:rsidRDefault="003426F8">
      <w:pPr>
        <w:pStyle w:val="ListParagraph"/>
        <w:numPr>
          <w:ilvl w:val="2"/>
          <w:numId w:val="40"/>
        </w:numPr>
        <w:tabs>
          <w:tab w:val="left" w:pos="1413"/>
        </w:tabs>
        <w:ind w:left="1412" w:hanging="602"/>
        <w:rPr>
          <w:sz w:val="24"/>
        </w:rPr>
      </w:pPr>
      <w:r>
        <w:rPr>
          <w:sz w:val="24"/>
        </w:rPr>
        <w:t>Sequential Time vs. Synchronous Time (How People Manage</w:t>
      </w:r>
      <w:r>
        <w:rPr>
          <w:spacing w:val="-10"/>
          <w:sz w:val="24"/>
        </w:rPr>
        <w:t xml:space="preserve"> </w:t>
      </w:r>
      <w:r>
        <w:rPr>
          <w:sz w:val="24"/>
        </w:rPr>
        <w:t>Time)</w:t>
      </w:r>
    </w:p>
    <w:p w14:paraId="70F3D0F3" w14:textId="77777777" w:rsidR="00407150" w:rsidRDefault="00407150">
      <w:pPr>
        <w:pStyle w:val="BodyText"/>
        <w:spacing w:before="10"/>
        <w:rPr>
          <w:sz w:val="22"/>
        </w:rPr>
      </w:pPr>
    </w:p>
    <w:p w14:paraId="54A3F9E1" w14:textId="77777777" w:rsidR="00407150" w:rsidRDefault="003426F8">
      <w:pPr>
        <w:pStyle w:val="BodyText"/>
        <w:spacing w:before="1"/>
        <w:ind w:left="811" w:right="736"/>
        <w:jc w:val="both"/>
      </w:pPr>
      <w:r>
        <w:t xml:space="preserve">Sequential </w:t>
      </w:r>
      <w:r>
        <w:rPr>
          <w:spacing w:val="-3"/>
        </w:rPr>
        <w:t xml:space="preserve">refers </w:t>
      </w:r>
      <w:r>
        <w:t xml:space="preserve">to only one activity at a time; appointments </w:t>
      </w:r>
      <w:r>
        <w:rPr>
          <w:spacing w:val="-3"/>
        </w:rPr>
        <w:t xml:space="preserve">kept strictly, </w:t>
      </w:r>
      <w:r>
        <w:t>follow plans as</w:t>
      </w:r>
      <w:r>
        <w:rPr>
          <w:spacing w:val="-7"/>
        </w:rPr>
        <w:t xml:space="preserve"> </w:t>
      </w:r>
      <w:r>
        <w:t>laid</w:t>
      </w:r>
      <w:r>
        <w:rPr>
          <w:spacing w:val="-5"/>
        </w:rPr>
        <w:t xml:space="preserve"> </w:t>
      </w:r>
      <w:r>
        <w:t>out;</w:t>
      </w:r>
      <w:r>
        <w:rPr>
          <w:spacing w:val="-6"/>
        </w:rPr>
        <w:t xml:space="preserve"> </w:t>
      </w:r>
      <w:r>
        <w:t>Synchronous</w:t>
      </w:r>
      <w:r>
        <w:rPr>
          <w:spacing w:val="-6"/>
        </w:rPr>
        <w:t xml:space="preserve"> </w:t>
      </w:r>
      <w:r>
        <w:rPr>
          <w:spacing w:val="-3"/>
        </w:rPr>
        <w:t>refers</w:t>
      </w:r>
      <w:r>
        <w:rPr>
          <w:spacing w:val="-6"/>
        </w:rPr>
        <w:t xml:space="preserve"> </w:t>
      </w:r>
      <w:r>
        <w:t>to</w:t>
      </w:r>
      <w:r>
        <w:rPr>
          <w:spacing w:val="-6"/>
        </w:rPr>
        <w:t xml:space="preserve"> </w:t>
      </w:r>
      <w:r>
        <w:t>multi-task,</w:t>
      </w:r>
      <w:r>
        <w:rPr>
          <w:spacing w:val="-6"/>
        </w:rPr>
        <w:t xml:space="preserve"> </w:t>
      </w:r>
      <w:r>
        <w:t>appointments</w:t>
      </w:r>
      <w:r>
        <w:rPr>
          <w:spacing w:val="-6"/>
        </w:rPr>
        <w:t xml:space="preserve"> </w:t>
      </w:r>
      <w:r>
        <w:t>are</w:t>
      </w:r>
      <w:r>
        <w:rPr>
          <w:spacing w:val="-5"/>
        </w:rPr>
        <w:t xml:space="preserve"> </w:t>
      </w:r>
      <w:r>
        <w:t>approximate,</w:t>
      </w:r>
      <w:r>
        <w:rPr>
          <w:spacing w:val="-5"/>
        </w:rPr>
        <w:t xml:space="preserve"> </w:t>
      </w:r>
      <w:r>
        <w:t>schedules subordinate to relationships; Future more important in some countries,</w:t>
      </w:r>
      <w:r>
        <w:rPr>
          <w:spacing w:val="-26"/>
        </w:rPr>
        <w:t xml:space="preserve"> </w:t>
      </w:r>
      <w:r>
        <w:t>whereas</w:t>
      </w:r>
    </w:p>
    <w:p w14:paraId="31B61377" w14:textId="77777777" w:rsidR="00407150" w:rsidRDefault="003426F8">
      <w:pPr>
        <w:pStyle w:val="BodyText"/>
        <w:ind w:left="811" w:right="750"/>
      </w:pPr>
      <w:r>
        <w:t>present is more important in some countries. In sequential time oriented culture, people like events to happen in order. They place a high value on punctuality, planning (and sticking to your plans), and staying on schedule. In this culture, "time is money," and people don't appreciate it when their schedule is thrown off. In synchronous time oriented culture, people see the past, present, and future as interwoven periods. They often work on several projects at once, and view plans and commitments as flexible.</w:t>
      </w:r>
    </w:p>
    <w:p w14:paraId="31159732" w14:textId="77777777" w:rsidR="00407150" w:rsidRDefault="00407150">
      <w:pPr>
        <w:pStyle w:val="BodyText"/>
        <w:rPr>
          <w:sz w:val="23"/>
        </w:rPr>
      </w:pPr>
    </w:p>
    <w:p w14:paraId="24562046" w14:textId="77777777" w:rsidR="00407150" w:rsidRDefault="003426F8">
      <w:pPr>
        <w:pStyle w:val="BodyText"/>
        <w:ind w:left="811" w:right="1455"/>
      </w:pPr>
      <w:r>
        <w:t>Typical sequential-time cultures include Germany, the U.K., and the U.S. Typical synchronous-time cultures include Japan, Argentina, and Mexico.</w:t>
      </w:r>
    </w:p>
    <w:p w14:paraId="1720DF5F" w14:textId="77777777" w:rsidR="00407150" w:rsidRDefault="00407150">
      <w:pPr>
        <w:sectPr w:rsidR="00407150">
          <w:pgSz w:w="11910" w:h="16840"/>
          <w:pgMar w:top="1360" w:right="700" w:bottom="280" w:left="1180" w:header="720" w:footer="720" w:gutter="0"/>
          <w:cols w:space="720"/>
        </w:sectPr>
      </w:pPr>
    </w:p>
    <w:p w14:paraId="6325ECFE" w14:textId="77777777" w:rsidR="00407150" w:rsidRDefault="003426F8">
      <w:pPr>
        <w:spacing w:before="31"/>
        <w:ind w:right="714"/>
        <w:jc w:val="right"/>
        <w:rPr>
          <w:sz w:val="20"/>
        </w:rPr>
      </w:pPr>
      <w:r>
        <w:rPr>
          <w:sz w:val="20"/>
        </w:rPr>
        <w:lastRenderedPageBreak/>
        <w:t>45</w:t>
      </w:r>
    </w:p>
    <w:p w14:paraId="4101AFEE" w14:textId="77777777" w:rsidR="00407150" w:rsidRDefault="00407150">
      <w:pPr>
        <w:pStyle w:val="BodyText"/>
        <w:spacing w:before="4"/>
        <w:rPr>
          <w:sz w:val="22"/>
        </w:rPr>
      </w:pPr>
    </w:p>
    <w:p w14:paraId="78C70743" w14:textId="77777777" w:rsidR="00407150" w:rsidRDefault="003426F8">
      <w:pPr>
        <w:pStyle w:val="ListParagraph"/>
        <w:numPr>
          <w:ilvl w:val="2"/>
          <w:numId w:val="40"/>
        </w:numPr>
        <w:tabs>
          <w:tab w:val="left" w:pos="1414"/>
        </w:tabs>
        <w:spacing w:before="51"/>
        <w:ind w:left="1413" w:hanging="603"/>
        <w:rPr>
          <w:sz w:val="24"/>
        </w:rPr>
      </w:pPr>
      <w:r>
        <w:rPr>
          <w:sz w:val="24"/>
        </w:rPr>
        <w:t>Inner-directed vs. Outer-directed (How People Relate to Their</w:t>
      </w:r>
      <w:r>
        <w:rPr>
          <w:spacing w:val="-25"/>
          <w:sz w:val="24"/>
        </w:rPr>
        <w:t xml:space="preserve"> </w:t>
      </w:r>
      <w:r>
        <w:rPr>
          <w:sz w:val="24"/>
        </w:rPr>
        <w:t>Environment)</w:t>
      </w:r>
    </w:p>
    <w:p w14:paraId="066E9253" w14:textId="77777777" w:rsidR="00407150" w:rsidRDefault="00407150">
      <w:pPr>
        <w:pStyle w:val="BodyText"/>
        <w:spacing w:before="11"/>
        <w:rPr>
          <w:sz w:val="22"/>
        </w:rPr>
      </w:pPr>
    </w:p>
    <w:p w14:paraId="5AF02CBA" w14:textId="77777777" w:rsidR="00407150" w:rsidRDefault="003426F8">
      <w:pPr>
        <w:pStyle w:val="BodyText"/>
        <w:ind w:left="811" w:right="700"/>
      </w:pPr>
      <w:r>
        <w:t>Inner-directed refers to people believe in control of outcomes; Outer-directed refers to people believe in letting things take own course. In inner-directed culture, people believe that they can control nature or their environment to achieve goals. This</w:t>
      </w:r>
    </w:p>
    <w:p w14:paraId="4AF0CCB6" w14:textId="77777777" w:rsidR="00407150" w:rsidRDefault="003426F8">
      <w:pPr>
        <w:pStyle w:val="BodyText"/>
        <w:spacing w:before="1"/>
        <w:ind w:left="811" w:right="657"/>
      </w:pPr>
      <w:r>
        <w:t>includes how they work with teams and within organizations. In outer-directed culture, people believe that nature, or their environment controls them; they must work with</w:t>
      </w:r>
    </w:p>
    <w:p w14:paraId="12EA4699" w14:textId="77777777" w:rsidR="00407150" w:rsidRDefault="003426F8">
      <w:pPr>
        <w:pStyle w:val="BodyText"/>
        <w:ind w:left="811" w:right="657"/>
      </w:pPr>
      <w:r>
        <w:t>their environment to achieve goals. At work or in relationships, they focus their actions on others, and they avoid conflict where possible. People often need reassurance that they're doing a good job.</w:t>
      </w:r>
    </w:p>
    <w:p w14:paraId="40A32550" w14:textId="77777777" w:rsidR="00407150" w:rsidRDefault="00407150">
      <w:pPr>
        <w:pStyle w:val="BodyText"/>
        <w:spacing w:before="12"/>
        <w:rPr>
          <w:sz w:val="22"/>
        </w:rPr>
      </w:pPr>
    </w:p>
    <w:p w14:paraId="4DDB3DB6" w14:textId="77777777" w:rsidR="00407150" w:rsidRDefault="003426F8">
      <w:pPr>
        <w:pStyle w:val="ListParagraph"/>
        <w:numPr>
          <w:ilvl w:val="1"/>
          <w:numId w:val="40"/>
        </w:numPr>
        <w:tabs>
          <w:tab w:val="left" w:pos="853"/>
        </w:tabs>
        <w:ind w:left="852" w:right="7462" w:hanging="853"/>
        <w:jc w:val="right"/>
        <w:rPr>
          <w:sz w:val="24"/>
        </w:rPr>
      </w:pPr>
      <w:r>
        <w:rPr>
          <w:sz w:val="24"/>
        </w:rPr>
        <w:t>Diversity</w:t>
      </w:r>
      <w:r>
        <w:rPr>
          <w:spacing w:val="-20"/>
          <w:sz w:val="24"/>
        </w:rPr>
        <w:t xml:space="preserve"> </w:t>
      </w:r>
      <w:r>
        <w:rPr>
          <w:sz w:val="24"/>
        </w:rPr>
        <w:t>Cultures</w:t>
      </w:r>
    </w:p>
    <w:p w14:paraId="6EDB4C2D" w14:textId="599D5C61" w:rsidR="00407150" w:rsidRDefault="003426F8">
      <w:pPr>
        <w:pStyle w:val="BodyText"/>
        <w:spacing w:before="180"/>
        <w:ind w:left="811" w:right="1002"/>
      </w:pPr>
      <w:r>
        <w:t>If you have ever walked into an office and thought to yourself, “This feels really different,” you are familiar with the diversity of corporate cultures. Dr. Fons Trompenaars brought us a great model for quickly describing and categorizing these differences in his “Four Types of Corporate Culture” model.</w:t>
      </w:r>
    </w:p>
    <w:p w14:paraId="6E064B1D" w14:textId="77777777" w:rsidR="00407150" w:rsidRDefault="00407150">
      <w:pPr>
        <w:pStyle w:val="BodyText"/>
        <w:spacing w:before="11"/>
        <w:rPr>
          <w:sz w:val="22"/>
        </w:rPr>
      </w:pPr>
    </w:p>
    <w:p w14:paraId="027C7F9D" w14:textId="77777777" w:rsidR="00407150" w:rsidRDefault="003426F8">
      <w:pPr>
        <w:pStyle w:val="BodyText"/>
        <w:ind w:left="811" w:right="708"/>
      </w:pPr>
      <w:r>
        <w:t>As the figure shown below, Trompenaars model of culture is based on two axes: on the horizontal axis, is an assessment of whether a culture is person oriented, or task oriented; on the vertical axis, is assessment of whether a culture is hierarchical, or</w:t>
      </w:r>
    </w:p>
    <w:p w14:paraId="7D38690C" w14:textId="77777777" w:rsidR="00407150" w:rsidRDefault="003426F8">
      <w:pPr>
        <w:pStyle w:val="BodyText"/>
        <w:ind w:left="811" w:right="1401"/>
      </w:pPr>
      <w:r>
        <w:t>egalitarian. Combined, this model divides into four quadrants or typologies of organizational culture:</w:t>
      </w:r>
    </w:p>
    <w:p w14:paraId="7822E858" w14:textId="77777777" w:rsidR="00407150" w:rsidRDefault="00407150">
      <w:pPr>
        <w:pStyle w:val="BodyText"/>
        <w:rPr>
          <w:sz w:val="23"/>
        </w:rPr>
      </w:pPr>
    </w:p>
    <w:p w14:paraId="6E3879F8" w14:textId="77777777" w:rsidR="00407150" w:rsidRDefault="003426F8">
      <w:pPr>
        <w:pStyle w:val="ListParagraph"/>
        <w:numPr>
          <w:ilvl w:val="2"/>
          <w:numId w:val="40"/>
        </w:numPr>
        <w:tabs>
          <w:tab w:val="left" w:pos="1413"/>
        </w:tabs>
        <w:ind w:left="1412" w:hanging="602"/>
        <w:rPr>
          <w:sz w:val="24"/>
        </w:rPr>
      </w:pPr>
      <w:r>
        <w:rPr>
          <w:sz w:val="24"/>
        </w:rPr>
        <w:t>Family</w:t>
      </w:r>
    </w:p>
    <w:p w14:paraId="07ABFEA2" w14:textId="77777777" w:rsidR="00407150" w:rsidRDefault="00407150">
      <w:pPr>
        <w:pStyle w:val="BodyText"/>
        <w:spacing w:before="11"/>
        <w:rPr>
          <w:sz w:val="22"/>
        </w:rPr>
      </w:pPr>
    </w:p>
    <w:p w14:paraId="6C5430BD" w14:textId="77777777" w:rsidR="00407150" w:rsidRDefault="003426F8">
      <w:pPr>
        <w:pStyle w:val="BodyText"/>
        <w:ind w:left="811" w:right="681"/>
      </w:pPr>
      <w:r>
        <w:t>The Family organizational culture is marked by a parent-child dynamic in which personal relationships and getting along together are extremely important. Power rests in key leaders, who guard it carefully. Success often depends on one's ability to</w:t>
      </w:r>
    </w:p>
    <w:p w14:paraId="74DEC316" w14:textId="77777777" w:rsidR="00407150" w:rsidRDefault="003426F8">
      <w:pPr>
        <w:pStyle w:val="BodyText"/>
        <w:ind w:left="811" w:right="727"/>
      </w:pPr>
      <w:r>
        <w:t>manipulate and build on relationships. This culture occurs most frequently in countries like Japan, France, and Spain.</w:t>
      </w:r>
    </w:p>
    <w:p w14:paraId="20EF09B9" w14:textId="77777777" w:rsidR="00407150" w:rsidRDefault="00407150">
      <w:pPr>
        <w:pStyle w:val="BodyText"/>
        <w:spacing w:before="11"/>
        <w:rPr>
          <w:sz w:val="22"/>
        </w:rPr>
      </w:pPr>
    </w:p>
    <w:p w14:paraId="0D54B2E3" w14:textId="77777777" w:rsidR="00407150" w:rsidRDefault="003426F8">
      <w:pPr>
        <w:pStyle w:val="ListParagraph"/>
        <w:numPr>
          <w:ilvl w:val="2"/>
          <w:numId w:val="40"/>
        </w:numPr>
        <w:tabs>
          <w:tab w:val="left" w:pos="601"/>
        </w:tabs>
        <w:ind w:left="1412" w:right="7479" w:hanging="1413"/>
        <w:jc w:val="right"/>
        <w:rPr>
          <w:sz w:val="24"/>
        </w:rPr>
      </w:pPr>
      <w:r>
        <w:rPr>
          <w:sz w:val="24"/>
        </w:rPr>
        <w:t>Eiffel</w:t>
      </w:r>
      <w:r>
        <w:rPr>
          <w:spacing w:val="-7"/>
          <w:sz w:val="24"/>
        </w:rPr>
        <w:t xml:space="preserve"> </w:t>
      </w:r>
      <w:r>
        <w:rPr>
          <w:spacing w:val="-6"/>
          <w:sz w:val="24"/>
        </w:rPr>
        <w:t>Tower</w:t>
      </w:r>
    </w:p>
    <w:p w14:paraId="055F562E" w14:textId="77777777" w:rsidR="00407150" w:rsidRDefault="00407150">
      <w:pPr>
        <w:pStyle w:val="BodyText"/>
        <w:rPr>
          <w:sz w:val="23"/>
        </w:rPr>
      </w:pPr>
    </w:p>
    <w:p w14:paraId="3579E087" w14:textId="77777777" w:rsidR="00407150" w:rsidRDefault="003426F8">
      <w:pPr>
        <w:pStyle w:val="BodyText"/>
        <w:ind w:left="946" w:right="967"/>
      </w:pPr>
      <w:r>
        <w:t>The Eiffel Tower concept refers to a hierarchical structuring of relationships. Power and decision-making responsibility increase as one move toward the top of the organization. There may be elaborate rules, strictly respected job definitions and</w:t>
      </w:r>
    </w:p>
    <w:p w14:paraId="1FA76F44" w14:textId="77777777" w:rsidR="00407150" w:rsidRDefault="003426F8">
      <w:pPr>
        <w:pStyle w:val="BodyText"/>
        <w:ind w:left="946" w:right="657"/>
      </w:pPr>
      <w:r>
        <w:t>responsibilities, and a reliance on planning. These kinds of organizations are generally found in Germany, Denmark, and the Netherlands.</w:t>
      </w:r>
    </w:p>
    <w:p w14:paraId="75643D78" w14:textId="77777777" w:rsidR="00407150" w:rsidRDefault="00407150">
      <w:pPr>
        <w:sectPr w:rsidR="00407150">
          <w:pgSz w:w="11910" w:h="16840"/>
          <w:pgMar w:top="800" w:right="700" w:bottom="280" w:left="1180" w:header="720" w:footer="720" w:gutter="0"/>
          <w:cols w:space="720"/>
        </w:sectPr>
      </w:pPr>
    </w:p>
    <w:p w14:paraId="21972686" w14:textId="77777777" w:rsidR="00407150" w:rsidRDefault="003426F8">
      <w:pPr>
        <w:spacing w:before="29" w:line="296" w:lineRule="exact"/>
        <w:ind w:left="707" w:right="953"/>
        <w:jc w:val="center"/>
        <w:rPr>
          <w:b/>
          <w:sz w:val="25"/>
        </w:rPr>
      </w:pPr>
      <w:r>
        <w:rPr>
          <w:b/>
          <w:sz w:val="25"/>
        </w:rPr>
        <w:lastRenderedPageBreak/>
        <w:t>Trompenaars’ Four Diversity Cultures</w:t>
      </w:r>
    </w:p>
    <w:p w14:paraId="3EAD94F5" w14:textId="77777777" w:rsidR="00407150" w:rsidRDefault="0005231C">
      <w:pPr>
        <w:spacing w:line="235" w:lineRule="auto"/>
        <w:ind w:left="4351" w:right="4819" w:hanging="8"/>
        <w:jc w:val="center"/>
        <w:rPr>
          <w:b/>
          <w:sz w:val="15"/>
        </w:rPr>
      </w:pPr>
      <w:r>
        <w:pict w14:anchorId="33D0F295">
          <v:group id="_x0000_s1243" style="position:absolute;left:0;text-align:left;margin-left:190.6pt;margin-top:17pt;width:211.4pt;height:169.85pt;z-index:15771136;mso-position-horizontal-relative:page" coordorigin="3812,340" coordsize="4228,3397">
            <v:rect id="_x0000_s1249" style="position:absolute;left:4109;top:621;width:3641;height:2867" filled="f" strokecolor="#943735" strokeweight="4.3pt"/>
            <v:shape id="_x0000_s1248" style="position:absolute;left:3812;top:339;width:4228;height:3397" coordorigin="3812,340" coordsize="4228,3397" o:spt="100" adj="0,,0" path="m6055,3564r-42,1l6011,3565r-86,l5882,3565r87,172l6033,3608r21,-43l6055,3564xm8040,2021r-172,-86l7868,1978r-1862,-1l6001,512r43,-1l6022,469,5957,340r-85,172l5915,512r5,1465l3984,1977r-43,-1l3984,1976r,-42l3812,2019r172,86l3984,2062r1936,1l5925,3565r86,l6006,2063r1862,1l7868,2107r86,-43l7954,2064r86,-43xe" fillcolor="#a6a6a6" stroked="f">
              <v:stroke joinstyle="round"/>
              <v:formulas/>
              <v:path arrowok="t" o:connecttype="segments"/>
            </v:shape>
            <v:shape id="_x0000_s1247" type="#_x0000_t202" style="position:absolute;left:4488;top:1218;width:1189;height:290" filled="f" stroked="f">
              <v:textbox inset="0,0,0,0">
                <w:txbxContent>
                  <w:p w14:paraId="2F4699E9" w14:textId="77777777" w:rsidR="003E4EBA" w:rsidRDefault="003E4EBA">
                    <w:pPr>
                      <w:spacing w:line="290" w:lineRule="exact"/>
                      <w:rPr>
                        <w:b/>
                        <w:sz w:val="29"/>
                      </w:rPr>
                    </w:pPr>
                    <w:r>
                      <w:rPr>
                        <w:b/>
                        <w:sz w:val="29"/>
                      </w:rPr>
                      <w:t>Incubator</w:t>
                    </w:r>
                  </w:p>
                </w:txbxContent>
              </v:textbox>
            </v:shape>
            <v:shape id="_x0000_s1246" type="#_x0000_t202" style="position:absolute;left:6393;top:1099;width:897;height:642" filled="f" stroked="f">
              <v:textbox inset="0,0,0,0">
                <w:txbxContent>
                  <w:p w14:paraId="73966283" w14:textId="77777777" w:rsidR="003E4EBA" w:rsidRDefault="003E4EBA">
                    <w:pPr>
                      <w:spacing w:line="294" w:lineRule="exact"/>
                      <w:rPr>
                        <w:b/>
                        <w:sz w:val="29"/>
                      </w:rPr>
                    </w:pPr>
                    <w:r>
                      <w:rPr>
                        <w:b/>
                        <w:sz w:val="29"/>
                      </w:rPr>
                      <w:t>Guided</w:t>
                    </w:r>
                  </w:p>
                  <w:p w14:paraId="6B4E4408" w14:textId="77777777" w:rsidR="003E4EBA" w:rsidRDefault="003E4EBA">
                    <w:pPr>
                      <w:spacing w:line="348" w:lineRule="exact"/>
                      <w:ind w:left="15"/>
                      <w:rPr>
                        <w:b/>
                        <w:sz w:val="29"/>
                      </w:rPr>
                    </w:pPr>
                    <w:r>
                      <w:rPr>
                        <w:b/>
                        <w:sz w:val="29"/>
                      </w:rPr>
                      <w:t>Missile</w:t>
                    </w:r>
                  </w:p>
                </w:txbxContent>
              </v:textbox>
            </v:shape>
            <v:shape id="_x0000_s1245" type="#_x0000_t202" style="position:absolute;left:4617;top:2685;width:801;height:290" filled="f" stroked="f">
              <v:textbox inset="0,0,0,0">
                <w:txbxContent>
                  <w:p w14:paraId="4E1FBE2E" w14:textId="77777777" w:rsidR="003E4EBA" w:rsidRDefault="003E4EBA">
                    <w:pPr>
                      <w:spacing w:line="290" w:lineRule="exact"/>
                      <w:rPr>
                        <w:b/>
                        <w:sz w:val="29"/>
                      </w:rPr>
                    </w:pPr>
                    <w:r>
                      <w:rPr>
                        <w:b/>
                        <w:sz w:val="29"/>
                      </w:rPr>
                      <w:t>Family</w:t>
                    </w:r>
                  </w:p>
                </w:txbxContent>
              </v:textbox>
            </v:shape>
            <v:shape id="_x0000_s1244" type="#_x0000_t202" style="position:absolute;left:6405;top:2507;width:766;height:642" filled="f" stroked="f">
              <v:textbox inset="0,0,0,0">
                <w:txbxContent>
                  <w:p w14:paraId="66D1111C" w14:textId="77777777" w:rsidR="003E4EBA" w:rsidRDefault="003E4EBA">
                    <w:pPr>
                      <w:spacing w:line="294" w:lineRule="exact"/>
                      <w:ind w:left="62"/>
                      <w:rPr>
                        <w:b/>
                        <w:sz w:val="29"/>
                      </w:rPr>
                    </w:pPr>
                    <w:r>
                      <w:rPr>
                        <w:b/>
                        <w:sz w:val="29"/>
                      </w:rPr>
                      <w:t>Eiffel</w:t>
                    </w:r>
                  </w:p>
                  <w:p w14:paraId="7D8A4B37" w14:textId="77777777" w:rsidR="003E4EBA" w:rsidRDefault="003E4EBA">
                    <w:pPr>
                      <w:spacing w:line="348" w:lineRule="exact"/>
                      <w:rPr>
                        <w:b/>
                        <w:sz w:val="29"/>
                      </w:rPr>
                    </w:pPr>
                    <w:r>
                      <w:rPr>
                        <w:b/>
                        <w:sz w:val="29"/>
                      </w:rPr>
                      <w:t>Tower</w:t>
                    </w:r>
                  </w:p>
                </w:txbxContent>
              </v:textbox>
            </v:shape>
            <w10:wrap anchorx="page"/>
          </v:group>
        </w:pict>
      </w:r>
      <w:r w:rsidR="003426F8">
        <w:rPr>
          <w:b/>
          <w:sz w:val="15"/>
        </w:rPr>
        <w:t xml:space="preserve">Egalitarian/ </w:t>
      </w:r>
      <w:r w:rsidR="003426F8">
        <w:rPr>
          <w:b/>
          <w:w w:val="95"/>
          <w:sz w:val="15"/>
        </w:rPr>
        <w:t>Decentralized</w:t>
      </w:r>
    </w:p>
    <w:p w14:paraId="24385046" w14:textId="77777777" w:rsidR="00407150" w:rsidRDefault="00407150">
      <w:pPr>
        <w:pStyle w:val="BodyText"/>
        <w:rPr>
          <w:b/>
          <w:sz w:val="20"/>
        </w:rPr>
      </w:pPr>
    </w:p>
    <w:p w14:paraId="1F6C5C08" w14:textId="77777777" w:rsidR="00407150" w:rsidRDefault="00407150">
      <w:pPr>
        <w:pStyle w:val="BodyText"/>
        <w:rPr>
          <w:b/>
          <w:sz w:val="20"/>
        </w:rPr>
      </w:pPr>
    </w:p>
    <w:p w14:paraId="1B136724" w14:textId="77777777" w:rsidR="00407150" w:rsidRDefault="00407150">
      <w:pPr>
        <w:pStyle w:val="BodyText"/>
        <w:rPr>
          <w:b/>
          <w:sz w:val="20"/>
        </w:rPr>
      </w:pPr>
    </w:p>
    <w:p w14:paraId="52688773" w14:textId="77777777" w:rsidR="00407150" w:rsidRDefault="00407150">
      <w:pPr>
        <w:pStyle w:val="BodyText"/>
        <w:rPr>
          <w:b/>
          <w:sz w:val="20"/>
        </w:rPr>
      </w:pPr>
    </w:p>
    <w:p w14:paraId="0F212989" w14:textId="77777777" w:rsidR="00407150" w:rsidRDefault="00407150">
      <w:pPr>
        <w:pStyle w:val="BodyText"/>
        <w:spacing w:before="5"/>
        <w:rPr>
          <w:b/>
          <w:sz w:val="28"/>
        </w:rPr>
      </w:pPr>
    </w:p>
    <w:p w14:paraId="06432FAF" w14:textId="77777777" w:rsidR="00407150" w:rsidRDefault="00407150">
      <w:pPr>
        <w:rPr>
          <w:sz w:val="28"/>
        </w:rPr>
        <w:sectPr w:rsidR="00407150">
          <w:pgSz w:w="11910" w:h="16840"/>
          <w:pgMar w:top="1440" w:right="700" w:bottom="280" w:left="1180" w:header="720" w:footer="720" w:gutter="0"/>
          <w:cols w:space="720"/>
        </w:sectPr>
      </w:pPr>
    </w:p>
    <w:p w14:paraId="5A8907EB" w14:textId="77777777" w:rsidR="00407150" w:rsidRDefault="003426F8">
      <w:pPr>
        <w:spacing w:before="75" w:line="230" w:lineRule="auto"/>
        <w:ind w:left="1979" w:right="38" w:firstLine="3"/>
        <w:jc w:val="center"/>
        <w:rPr>
          <w:b/>
          <w:sz w:val="15"/>
        </w:rPr>
      </w:pPr>
      <w:r>
        <w:rPr>
          <w:b/>
          <w:sz w:val="15"/>
        </w:rPr>
        <w:t xml:space="preserve">Person/ </w:t>
      </w:r>
      <w:r>
        <w:rPr>
          <w:b/>
          <w:spacing w:val="-2"/>
          <w:sz w:val="15"/>
        </w:rPr>
        <w:t xml:space="preserve">Informal </w:t>
      </w:r>
      <w:r>
        <w:rPr>
          <w:b/>
          <w:sz w:val="15"/>
        </w:rPr>
        <w:t>Style</w:t>
      </w:r>
    </w:p>
    <w:p w14:paraId="560196D0" w14:textId="77777777" w:rsidR="00407150" w:rsidRDefault="003426F8">
      <w:pPr>
        <w:spacing w:before="75" w:line="230" w:lineRule="auto"/>
        <w:ind w:left="1979" w:right="2513" w:firstLine="55"/>
        <w:jc w:val="both"/>
        <w:rPr>
          <w:b/>
          <w:sz w:val="15"/>
        </w:rPr>
      </w:pPr>
      <w:r>
        <w:br w:type="column"/>
      </w:r>
      <w:r>
        <w:rPr>
          <w:b/>
          <w:spacing w:val="-3"/>
          <w:sz w:val="15"/>
        </w:rPr>
        <w:t xml:space="preserve">Task/ </w:t>
      </w:r>
      <w:r>
        <w:rPr>
          <w:b/>
          <w:spacing w:val="-1"/>
          <w:sz w:val="15"/>
        </w:rPr>
        <w:t xml:space="preserve">Formal </w:t>
      </w:r>
      <w:r>
        <w:rPr>
          <w:b/>
          <w:sz w:val="15"/>
        </w:rPr>
        <w:t>Style</w:t>
      </w:r>
    </w:p>
    <w:p w14:paraId="16039E9A" w14:textId="77777777" w:rsidR="00407150" w:rsidRDefault="00407150">
      <w:pPr>
        <w:spacing w:line="230" w:lineRule="auto"/>
        <w:jc w:val="both"/>
        <w:rPr>
          <w:sz w:val="15"/>
        </w:rPr>
        <w:sectPr w:rsidR="00407150">
          <w:type w:val="continuous"/>
          <w:pgSz w:w="11910" w:h="16840"/>
          <w:pgMar w:top="1580" w:right="700" w:bottom="280" w:left="1180" w:header="720" w:footer="720" w:gutter="0"/>
          <w:cols w:num="2" w:space="720" w:equalWidth="0">
            <w:col w:w="2542" w:space="2561"/>
            <w:col w:w="4927"/>
          </w:cols>
        </w:sectPr>
      </w:pPr>
    </w:p>
    <w:p w14:paraId="23E84926" w14:textId="77777777" w:rsidR="00407150" w:rsidRDefault="00407150">
      <w:pPr>
        <w:pStyle w:val="BodyText"/>
        <w:rPr>
          <w:b/>
          <w:sz w:val="20"/>
        </w:rPr>
      </w:pPr>
    </w:p>
    <w:p w14:paraId="214AEA0F" w14:textId="77777777" w:rsidR="00407150" w:rsidRDefault="00407150">
      <w:pPr>
        <w:pStyle w:val="BodyText"/>
        <w:rPr>
          <w:b/>
          <w:sz w:val="20"/>
        </w:rPr>
      </w:pPr>
    </w:p>
    <w:p w14:paraId="5201FE37" w14:textId="77777777" w:rsidR="00407150" w:rsidRDefault="00407150">
      <w:pPr>
        <w:pStyle w:val="BodyText"/>
        <w:rPr>
          <w:b/>
          <w:sz w:val="20"/>
        </w:rPr>
      </w:pPr>
    </w:p>
    <w:p w14:paraId="318269BC" w14:textId="77777777" w:rsidR="00407150" w:rsidRDefault="00407150">
      <w:pPr>
        <w:pStyle w:val="BodyText"/>
        <w:rPr>
          <w:b/>
          <w:sz w:val="20"/>
        </w:rPr>
      </w:pPr>
    </w:p>
    <w:p w14:paraId="731F1E65" w14:textId="77777777" w:rsidR="00407150" w:rsidRDefault="00407150">
      <w:pPr>
        <w:pStyle w:val="BodyText"/>
        <w:rPr>
          <w:b/>
          <w:sz w:val="20"/>
        </w:rPr>
      </w:pPr>
    </w:p>
    <w:p w14:paraId="0BDE0560" w14:textId="77777777" w:rsidR="00407150" w:rsidRDefault="00407150">
      <w:pPr>
        <w:pStyle w:val="BodyText"/>
        <w:rPr>
          <w:b/>
          <w:sz w:val="20"/>
        </w:rPr>
      </w:pPr>
    </w:p>
    <w:p w14:paraId="5F80F0F1" w14:textId="1A16D4E3" w:rsidR="00407150" w:rsidRDefault="003426F8">
      <w:pPr>
        <w:spacing w:line="235" w:lineRule="auto"/>
        <w:ind w:left="4370" w:right="4854"/>
        <w:jc w:val="center"/>
        <w:rPr>
          <w:b/>
          <w:sz w:val="15"/>
        </w:rPr>
      </w:pPr>
      <w:r>
        <w:rPr>
          <w:b/>
          <w:w w:val="95"/>
          <w:sz w:val="15"/>
        </w:rPr>
        <w:t xml:space="preserve">Hierarchical/ </w:t>
      </w:r>
      <w:r>
        <w:rPr>
          <w:b/>
          <w:sz w:val="15"/>
        </w:rPr>
        <w:t>Centralized</w:t>
      </w:r>
    </w:p>
    <w:p w14:paraId="70A828D0" w14:textId="77777777" w:rsidR="00407150" w:rsidRDefault="00407150">
      <w:pPr>
        <w:pStyle w:val="BodyText"/>
        <w:rPr>
          <w:b/>
          <w:sz w:val="22"/>
        </w:rPr>
      </w:pPr>
    </w:p>
    <w:p w14:paraId="7E32968A" w14:textId="77777777" w:rsidR="00407150" w:rsidRDefault="003426F8">
      <w:pPr>
        <w:pStyle w:val="Heading1"/>
        <w:spacing w:before="52"/>
        <w:ind w:left="707" w:right="589" w:firstLine="0"/>
        <w:jc w:val="center"/>
      </w:pPr>
      <w:r>
        <w:t>Trompenaars’ Four Diversity Cultures</w:t>
      </w:r>
    </w:p>
    <w:p w14:paraId="75C62A62" w14:textId="77777777" w:rsidR="00407150" w:rsidRDefault="00407150">
      <w:pPr>
        <w:pStyle w:val="BodyText"/>
        <w:spacing w:before="12"/>
        <w:rPr>
          <w:b/>
          <w:sz w:val="22"/>
        </w:rPr>
      </w:pPr>
    </w:p>
    <w:p w14:paraId="4E54F45A" w14:textId="77777777" w:rsidR="00407150" w:rsidRDefault="003426F8">
      <w:pPr>
        <w:pStyle w:val="BodyText"/>
        <w:ind w:left="811"/>
        <w:jc w:val="both"/>
      </w:pPr>
      <w:r>
        <w:t>Source: Trompenaars, F. &amp; Woolliams, P. (2004). Business Across Cultures. Capstone.</w:t>
      </w:r>
    </w:p>
    <w:p w14:paraId="2C2EF930" w14:textId="77777777" w:rsidR="00407150" w:rsidRDefault="00407150">
      <w:pPr>
        <w:pStyle w:val="BodyText"/>
        <w:spacing w:before="10"/>
        <w:rPr>
          <w:sz w:val="22"/>
        </w:rPr>
      </w:pPr>
    </w:p>
    <w:p w14:paraId="211A6DC5" w14:textId="77777777" w:rsidR="00407150" w:rsidRDefault="003426F8">
      <w:pPr>
        <w:pStyle w:val="ListParagraph"/>
        <w:numPr>
          <w:ilvl w:val="2"/>
          <w:numId w:val="40"/>
        </w:numPr>
        <w:tabs>
          <w:tab w:val="left" w:pos="1413"/>
        </w:tabs>
        <w:spacing w:before="1"/>
        <w:ind w:left="1412" w:hanging="602"/>
        <w:rPr>
          <w:sz w:val="24"/>
        </w:rPr>
      </w:pPr>
      <w:r>
        <w:rPr>
          <w:sz w:val="24"/>
        </w:rPr>
        <w:t>Incubator</w:t>
      </w:r>
    </w:p>
    <w:p w14:paraId="0DF1F569" w14:textId="77777777" w:rsidR="00407150" w:rsidRDefault="00407150">
      <w:pPr>
        <w:pStyle w:val="BodyText"/>
        <w:spacing w:before="12"/>
        <w:rPr>
          <w:sz w:val="22"/>
        </w:rPr>
      </w:pPr>
    </w:p>
    <w:p w14:paraId="166084A1" w14:textId="77777777" w:rsidR="00407150" w:rsidRDefault="003426F8">
      <w:pPr>
        <w:pStyle w:val="BodyText"/>
        <w:ind w:left="811" w:right="903"/>
        <w:jc w:val="both"/>
      </w:pPr>
      <w:r>
        <w:t xml:space="preserve">The Incubator describes organizations that are relatively flat, in which individuals can </w:t>
      </w:r>
      <w:r>
        <w:rPr>
          <w:spacing w:val="-3"/>
        </w:rPr>
        <w:t xml:space="preserve">exert </w:t>
      </w:r>
      <w:r>
        <w:t xml:space="preserve">power and gain recognition. The culture believes that rules inhibit invention. </w:t>
      </w:r>
      <w:r>
        <w:rPr>
          <w:spacing w:val="-11"/>
        </w:rPr>
        <w:t xml:space="preserve">To </w:t>
      </w:r>
      <w:r>
        <w:t xml:space="preserve">an outsider (and certainly to someone from an </w:t>
      </w:r>
      <w:r>
        <w:rPr>
          <w:spacing w:val="-3"/>
        </w:rPr>
        <w:t xml:space="preserve">Eiffel </w:t>
      </w:r>
      <w:r>
        <w:rPr>
          <w:spacing w:val="-6"/>
        </w:rPr>
        <w:t xml:space="preserve">Tower </w:t>
      </w:r>
      <w:r>
        <w:t>organization), incubators may</w:t>
      </w:r>
      <w:r>
        <w:rPr>
          <w:spacing w:val="-5"/>
        </w:rPr>
        <w:t xml:space="preserve"> </w:t>
      </w:r>
      <w:r>
        <w:t>seem</w:t>
      </w:r>
      <w:r>
        <w:rPr>
          <w:spacing w:val="-7"/>
        </w:rPr>
        <w:t xml:space="preserve"> </w:t>
      </w:r>
      <w:r>
        <w:t>chaotic</w:t>
      </w:r>
      <w:r>
        <w:rPr>
          <w:spacing w:val="-6"/>
        </w:rPr>
        <w:t xml:space="preserve"> </w:t>
      </w:r>
      <w:r>
        <w:t>or</w:t>
      </w:r>
      <w:r>
        <w:rPr>
          <w:spacing w:val="-6"/>
        </w:rPr>
        <w:t xml:space="preserve"> </w:t>
      </w:r>
      <w:r>
        <w:t>anarchic.</w:t>
      </w:r>
      <w:r>
        <w:rPr>
          <w:spacing w:val="-5"/>
        </w:rPr>
        <w:t xml:space="preserve"> </w:t>
      </w:r>
      <w:r>
        <w:t>From</w:t>
      </w:r>
      <w:r>
        <w:rPr>
          <w:spacing w:val="-7"/>
        </w:rPr>
        <w:t xml:space="preserve"> </w:t>
      </w:r>
      <w:r>
        <w:t>a</w:t>
      </w:r>
      <w:r>
        <w:rPr>
          <w:spacing w:val="-6"/>
        </w:rPr>
        <w:t xml:space="preserve"> </w:t>
      </w:r>
      <w:r>
        <w:t>national</w:t>
      </w:r>
      <w:r>
        <w:rPr>
          <w:spacing w:val="-5"/>
        </w:rPr>
        <w:t xml:space="preserve"> </w:t>
      </w:r>
      <w:r>
        <w:t>perspective,</w:t>
      </w:r>
      <w:r>
        <w:rPr>
          <w:spacing w:val="-4"/>
        </w:rPr>
        <w:t xml:space="preserve"> </w:t>
      </w:r>
      <w:r>
        <w:t>Sweden</w:t>
      </w:r>
      <w:r>
        <w:rPr>
          <w:spacing w:val="-6"/>
        </w:rPr>
        <w:t xml:space="preserve"> </w:t>
      </w:r>
      <w:r>
        <w:t>tends</w:t>
      </w:r>
      <w:r>
        <w:rPr>
          <w:spacing w:val="-6"/>
        </w:rPr>
        <w:t xml:space="preserve"> </w:t>
      </w:r>
      <w:r>
        <w:t>to</w:t>
      </w:r>
      <w:r>
        <w:rPr>
          <w:spacing w:val="-6"/>
        </w:rPr>
        <w:t xml:space="preserve"> </w:t>
      </w:r>
      <w:r>
        <w:t>produce Incubators;</w:t>
      </w:r>
      <w:r>
        <w:rPr>
          <w:spacing w:val="-8"/>
        </w:rPr>
        <w:t xml:space="preserve"> </w:t>
      </w:r>
      <w:r>
        <w:t>from</w:t>
      </w:r>
      <w:r>
        <w:rPr>
          <w:spacing w:val="-8"/>
        </w:rPr>
        <w:t xml:space="preserve"> </w:t>
      </w:r>
      <w:r>
        <w:t>an</w:t>
      </w:r>
      <w:r>
        <w:rPr>
          <w:spacing w:val="-7"/>
        </w:rPr>
        <w:t xml:space="preserve"> </w:t>
      </w:r>
      <w:r>
        <w:t>industrial</w:t>
      </w:r>
      <w:r>
        <w:rPr>
          <w:spacing w:val="-7"/>
        </w:rPr>
        <w:t xml:space="preserve"> </w:t>
      </w:r>
      <w:r>
        <w:t>perspective,</w:t>
      </w:r>
      <w:r>
        <w:rPr>
          <w:spacing w:val="-7"/>
        </w:rPr>
        <w:t xml:space="preserve"> </w:t>
      </w:r>
      <w:r>
        <w:t>Incubators</w:t>
      </w:r>
      <w:r>
        <w:rPr>
          <w:spacing w:val="-7"/>
        </w:rPr>
        <w:t xml:space="preserve"> </w:t>
      </w:r>
      <w:r>
        <w:t>are</w:t>
      </w:r>
      <w:r>
        <w:rPr>
          <w:spacing w:val="-7"/>
        </w:rPr>
        <w:t xml:space="preserve"> </w:t>
      </w:r>
      <w:r>
        <w:t>often</w:t>
      </w:r>
      <w:r>
        <w:rPr>
          <w:spacing w:val="-7"/>
        </w:rPr>
        <w:t xml:space="preserve"> </w:t>
      </w:r>
      <w:r>
        <w:t>software</w:t>
      </w:r>
      <w:r>
        <w:rPr>
          <w:spacing w:val="-6"/>
        </w:rPr>
        <w:t xml:space="preserve"> </w:t>
      </w:r>
      <w:r>
        <w:t>companies.</w:t>
      </w:r>
    </w:p>
    <w:p w14:paraId="0FCCD2E8" w14:textId="77777777" w:rsidR="00407150" w:rsidRDefault="00407150">
      <w:pPr>
        <w:pStyle w:val="BodyText"/>
        <w:spacing w:before="11"/>
        <w:rPr>
          <w:sz w:val="22"/>
        </w:rPr>
      </w:pPr>
    </w:p>
    <w:p w14:paraId="3FC3CD85" w14:textId="77777777" w:rsidR="00407150" w:rsidRDefault="003426F8">
      <w:pPr>
        <w:pStyle w:val="ListParagraph"/>
        <w:numPr>
          <w:ilvl w:val="2"/>
          <w:numId w:val="40"/>
        </w:numPr>
        <w:tabs>
          <w:tab w:val="left" w:pos="1413"/>
        </w:tabs>
        <w:spacing w:before="1"/>
        <w:ind w:left="1412" w:hanging="602"/>
        <w:rPr>
          <w:sz w:val="24"/>
        </w:rPr>
      </w:pPr>
      <w:r>
        <w:rPr>
          <w:sz w:val="24"/>
        </w:rPr>
        <w:t>Guided</w:t>
      </w:r>
      <w:r>
        <w:rPr>
          <w:spacing w:val="-2"/>
          <w:sz w:val="24"/>
        </w:rPr>
        <w:t xml:space="preserve"> </w:t>
      </w:r>
      <w:r>
        <w:rPr>
          <w:sz w:val="24"/>
        </w:rPr>
        <w:t>Missile</w:t>
      </w:r>
    </w:p>
    <w:p w14:paraId="55B04CD8" w14:textId="77777777" w:rsidR="00407150" w:rsidRDefault="00407150">
      <w:pPr>
        <w:pStyle w:val="BodyText"/>
        <w:spacing w:before="10"/>
        <w:rPr>
          <w:sz w:val="22"/>
        </w:rPr>
      </w:pPr>
    </w:p>
    <w:p w14:paraId="6780D907" w14:textId="77777777" w:rsidR="00407150" w:rsidRDefault="003426F8">
      <w:pPr>
        <w:pStyle w:val="BodyText"/>
        <w:ind w:left="811" w:right="1271"/>
      </w:pPr>
      <w:r>
        <w:t>The Guided Missile organization is highly focused on the achievement of specific objectives, often those that deliver value in a short time frame. Power is gained</w:t>
      </w:r>
    </w:p>
    <w:p w14:paraId="5512C439" w14:textId="77777777" w:rsidR="00407150" w:rsidRDefault="003426F8">
      <w:pPr>
        <w:pStyle w:val="BodyText"/>
        <w:spacing w:before="1"/>
        <w:ind w:left="811" w:right="687"/>
      </w:pPr>
      <w:r>
        <w:t>through expertise. Value to the organization is measured by results and is rewarded. This type of corporate culture characterizes many organizations in the United Kingdom, the United States, and Canada.</w:t>
      </w:r>
    </w:p>
    <w:p w14:paraId="4BFEA103" w14:textId="77777777" w:rsidR="00407150" w:rsidRDefault="00407150">
      <w:pPr>
        <w:pStyle w:val="BodyText"/>
        <w:spacing w:before="11"/>
        <w:rPr>
          <w:sz w:val="22"/>
        </w:rPr>
      </w:pPr>
    </w:p>
    <w:p w14:paraId="0273D5EC" w14:textId="77777777" w:rsidR="00407150" w:rsidRDefault="003426F8">
      <w:pPr>
        <w:pStyle w:val="BodyText"/>
        <w:ind w:left="811" w:right="657"/>
      </w:pPr>
      <w:r>
        <w:t>Some companies, including stereotypical Silicon Valley organizations are commonly referred to as being an incubator type of company culture. Engineering firms that focus on specific projects and tasks are known as guided missile cultures. The business of</w:t>
      </w:r>
    </w:p>
    <w:p w14:paraId="30E26C71" w14:textId="77777777" w:rsidR="00407150" w:rsidRDefault="003426F8">
      <w:pPr>
        <w:pStyle w:val="BodyText"/>
        <w:ind w:left="811" w:right="657"/>
      </w:pPr>
      <w:r>
        <w:t>running the US armed forces with specific hierarchies, rules and procedures is the Eiffel tower type of culture. Finally, companies where power is concentrated in specific</w:t>
      </w:r>
    </w:p>
    <w:p w14:paraId="7966FD3F" w14:textId="77777777" w:rsidR="00407150" w:rsidRDefault="003426F8">
      <w:pPr>
        <w:pStyle w:val="BodyText"/>
        <w:ind w:left="811" w:right="846"/>
      </w:pPr>
      <w:r>
        <w:t>leaders, and the leader has deep concern for all employees, is thought of as a family culture.</w:t>
      </w:r>
    </w:p>
    <w:p w14:paraId="7F0E54B1" w14:textId="77777777" w:rsidR="00407150" w:rsidRDefault="00407150">
      <w:pPr>
        <w:pStyle w:val="BodyText"/>
        <w:rPr>
          <w:sz w:val="23"/>
        </w:rPr>
      </w:pPr>
    </w:p>
    <w:p w14:paraId="63D3FF69" w14:textId="77777777" w:rsidR="00407150" w:rsidRDefault="003426F8">
      <w:pPr>
        <w:pStyle w:val="BodyText"/>
        <w:ind w:left="811"/>
      </w:pPr>
      <w:r>
        <w:t>Other than the four types of Trompenaars model of culture, organizations of “control</w:t>
      </w:r>
    </w:p>
    <w:p w14:paraId="56FA5BC0" w14:textId="77777777" w:rsidR="00407150" w:rsidRDefault="003426F8">
      <w:pPr>
        <w:pStyle w:val="BodyText"/>
        <w:ind w:left="811" w:right="657"/>
      </w:pPr>
      <w:r>
        <w:t>culture” compare, observe, and decide to assure that day-to-day actions are consistent with established standards, and improve capacity utilization.</w:t>
      </w:r>
    </w:p>
    <w:p w14:paraId="5D9EB136" w14:textId="77777777" w:rsidR="00407150" w:rsidRDefault="00407150">
      <w:pPr>
        <w:sectPr w:rsidR="00407150">
          <w:type w:val="continuous"/>
          <w:pgSz w:w="11910" w:h="16840"/>
          <w:pgMar w:top="1580" w:right="700" w:bottom="280" w:left="1180" w:header="720" w:footer="720" w:gutter="0"/>
          <w:cols w:space="720"/>
        </w:sectPr>
      </w:pPr>
    </w:p>
    <w:p w14:paraId="2C014401" w14:textId="77777777" w:rsidR="00407150" w:rsidRDefault="003426F8">
      <w:pPr>
        <w:spacing w:before="31"/>
        <w:ind w:right="714"/>
        <w:jc w:val="right"/>
        <w:rPr>
          <w:sz w:val="20"/>
        </w:rPr>
      </w:pPr>
      <w:r>
        <w:rPr>
          <w:sz w:val="20"/>
        </w:rPr>
        <w:lastRenderedPageBreak/>
        <w:t>47</w:t>
      </w:r>
    </w:p>
    <w:p w14:paraId="479A969B" w14:textId="77777777" w:rsidR="00407150" w:rsidRDefault="00407150">
      <w:pPr>
        <w:pStyle w:val="BodyText"/>
        <w:spacing w:before="6"/>
        <w:rPr>
          <w:sz w:val="26"/>
        </w:rPr>
      </w:pPr>
    </w:p>
    <w:p w14:paraId="109093A6" w14:textId="77777777" w:rsidR="00407150" w:rsidRDefault="003426F8">
      <w:pPr>
        <w:pStyle w:val="ListParagraph"/>
        <w:numPr>
          <w:ilvl w:val="1"/>
          <w:numId w:val="40"/>
        </w:numPr>
        <w:tabs>
          <w:tab w:val="left" w:pos="853"/>
        </w:tabs>
        <w:spacing w:before="1"/>
        <w:ind w:left="852"/>
        <w:rPr>
          <w:sz w:val="24"/>
        </w:rPr>
      </w:pPr>
      <w:r>
        <w:rPr>
          <w:spacing w:val="-3"/>
          <w:sz w:val="24"/>
        </w:rPr>
        <w:t xml:space="preserve">Types </w:t>
      </w:r>
      <w:r>
        <w:rPr>
          <w:sz w:val="24"/>
        </w:rPr>
        <w:t>of Organizational Culture</w:t>
      </w:r>
    </w:p>
    <w:p w14:paraId="157D0AE5" w14:textId="77777777" w:rsidR="00407150" w:rsidRDefault="003426F8">
      <w:pPr>
        <w:pStyle w:val="BodyText"/>
        <w:spacing w:before="179"/>
        <w:ind w:left="811" w:right="830"/>
        <w:jc w:val="both"/>
      </w:pPr>
      <w:r>
        <w:t>Organizational cultures are difficult to assess because their shared beliefs, values, and assumptions</w:t>
      </w:r>
      <w:r>
        <w:rPr>
          <w:spacing w:val="-5"/>
        </w:rPr>
        <w:t xml:space="preserve"> </w:t>
      </w:r>
      <w:r>
        <w:t>are</w:t>
      </w:r>
      <w:r>
        <w:rPr>
          <w:spacing w:val="-4"/>
        </w:rPr>
        <w:t xml:space="preserve"> </w:t>
      </w:r>
      <w:r>
        <w:t>not</w:t>
      </w:r>
      <w:r>
        <w:rPr>
          <w:spacing w:val="-5"/>
        </w:rPr>
        <w:t xml:space="preserve"> </w:t>
      </w:r>
      <w:r>
        <w:t>always</w:t>
      </w:r>
      <w:r>
        <w:rPr>
          <w:spacing w:val="-5"/>
        </w:rPr>
        <w:t xml:space="preserve"> </w:t>
      </w:r>
      <w:r>
        <w:t>explicit.</w:t>
      </w:r>
      <w:r>
        <w:rPr>
          <w:spacing w:val="-6"/>
        </w:rPr>
        <w:t xml:space="preserve"> </w:t>
      </w:r>
      <w:r>
        <w:t>According</w:t>
      </w:r>
      <w:r>
        <w:rPr>
          <w:spacing w:val="-5"/>
        </w:rPr>
        <w:t xml:space="preserve"> </w:t>
      </w:r>
      <w:r>
        <w:t>to</w:t>
      </w:r>
      <w:r>
        <w:rPr>
          <w:spacing w:val="-5"/>
        </w:rPr>
        <w:t xml:space="preserve"> </w:t>
      </w:r>
      <w:r>
        <w:t>Kim</w:t>
      </w:r>
      <w:r>
        <w:rPr>
          <w:spacing w:val="-4"/>
        </w:rPr>
        <w:t xml:space="preserve"> </w:t>
      </w:r>
      <w:r>
        <w:t>S.</w:t>
      </w:r>
      <w:r>
        <w:rPr>
          <w:spacing w:val="-5"/>
        </w:rPr>
        <w:t xml:space="preserve"> </w:t>
      </w:r>
      <w:r>
        <w:t>Cameron</w:t>
      </w:r>
      <w:r>
        <w:rPr>
          <w:spacing w:val="-5"/>
        </w:rPr>
        <w:t xml:space="preserve"> </w:t>
      </w:r>
      <w:r>
        <w:t>and</w:t>
      </w:r>
      <w:r>
        <w:rPr>
          <w:spacing w:val="-5"/>
        </w:rPr>
        <w:t xml:space="preserve"> </w:t>
      </w:r>
      <w:r>
        <w:t>Robert</w:t>
      </w:r>
      <w:r>
        <w:rPr>
          <w:spacing w:val="-5"/>
        </w:rPr>
        <w:t xml:space="preserve"> </w:t>
      </w:r>
      <w:r>
        <w:t>E.</w:t>
      </w:r>
      <w:r>
        <w:rPr>
          <w:spacing w:val="-5"/>
        </w:rPr>
        <w:t xml:space="preserve"> </w:t>
      </w:r>
      <w:r>
        <w:t xml:space="preserve">Quinn at the University of Michigan at Ann </w:t>
      </w:r>
      <w:r>
        <w:rPr>
          <w:spacing w:val="-4"/>
        </w:rPr>
        <w:t xml:space="preserve">Arbor, </w:t>
      </w:r>
      <w:r>
        <w:t>there are four types of</w:t>
      </w:r>
      <w:r>
        <w:rPr>
          <w:spacing w:val="-32"/>
        </w:rPr>
        <w:t xml:space="preserve"> </w:t>
      </w:r>
      <w:r>
        <w:t>organizational</w:t>
      </w:r>
    </w:p>
    <w:p w14:paraId="7917A085" w14:textId="77777777" w:rsidR="00407150" w:rsidRDefault="003426F8">
      <w:pPr>
        <w:pStyle w:val="BodyText"/>
        <w:ind w:left="811"/>
        <w:jc w:val="both"/>
      </w:pPr>
      <w:r>
        <w:t>culture: Clan, Adhocracy, Market, and Hierarchy.</w:t>
      </w:r>
    </w:p>
    <w:p w14:paraId="1A760A66" w14:textId="77777777" w:rsidR="00407150" w:rsidRDefault="00407150">
      <w:pPr>
        <w:pStyle w:val="BodyText"/>
        <w:spacing w:before="8"/>
        <w:rPr>
          <w:sz w:val="19"/>
        </w:rPr>
      </w:pPr>
    </w:p>
    <w:p w14:paraId="3D79BD1A" w14:textId="77777777" w:rsidR="00407150" w:rsidRDefault="00407150">
      <w:pPr>
        <w:rPr>
          <w:sz w:val="19"/>
        </w:rPr>
        <w:sectPr w:rsidR="00407150">
          <w:pgSz w:w="11910" w:h="16840"/>
          <w:pgMar w:top="800" w:right="700" w:bottom="280" w:left="1180" w:header="720" w:footer="720" w:gutter="0"/>
          <w:cols w:space="720"/>
        </w:sectPr>
      </w:pPr>
    </w:p>
    <w:p w14:paraId="02586451" w14:textId="77777777" w:rsidR="00407150" w:rsidRDefault="003426F8">
      <w:pPr>
        <w:spacing w:before="53"/>
        <w:ind w:left="1063"/>
        <w:rPr>
          <w:rFonts w:ascii="Microsoft JhengHei"/>
          <w:sz w:val="21"/>
        </w:rPr>
      </w:pPr>
      <w:r>
        <w:rPr>
          <w:rFonts w:ascii="Microsoft JhengHei"/>
          <w:color w:val="C00000"/>
          <w:sz w:val="21"/>
        </w:rPr>
        <w:t>(Clan)</w:t>
      </w:r>
    </w:p>
    <w:p w14:paraId="140D310C" w14:textId="77777777" w:rsidR="00407150" w:rsidRDefault="003426F8">
      <w:pPr>
        <w:pStyle w:val="BodyText"/>
        <w:spacing w:before="16"/>
        <w:rPr>
          <w:rFonts w:ascii="Microsoft JhengHei"/>
          <w:sz w:val="9"/>
        </w:rPr>
      </w:pPr>
      <w:r>
        <w:br w:type="column"/>
      </w:r>
    </w:p>
    <w:p w14:paraId="591F66FC" w14:textId="77777777" w:rsidR="00407150" w:rsidRDefault="003426F8">
      <w:pPr>
        <w:ind w:left="1074"/>
        <w:jc w:val="center"/>
        <w:rPr>
          <w:b/>
          <w:sz w:val="19"/>
        </w:rPr>
      </w:pPr>
      <w:r>
        <w:rPr>
          <w:b/>
          <w:sz w:val="19"/>
        </w:rPr>
        <w:t>Relationship based processes</w:t>
      </w:r>
    </w:p>
    <w:p w14:paraId="24BEC949" w14:textId="77777777" w:rsidR="00407150" w:rsidRDefault="003426F8">
      <w:pPr>
        <w:spacing w:before="1"/>
        <w:ind w:left="1063"/>
        <w:jc w:val="center"/>
        <w:rPr>
          <w:sz w:val="19"/>
        </w:rPr>
      </w:pPr>
      <w:r>
        <w:rPr>
          <w:sz w:val="19"/>
        </w:rPr>
        <w:t>Focus</w:t>
      </w:r>
      <w:r>
        <w:rPr>
          <w:spacing w:val="-23"/>
          <w:sz w:val="19"/>
        </w:rPr>
        <w:t xml:space="preserve"> </w:t>
      </w:r>
      <w:r>
        <w:rPr>
          <w:sz w:val="19"/>
        </w:rPr>
        <w:t>on</w:t>
      </w:r>
      <w:r>
        <w:rPr>
          <w:spacing w:val="-11"/>
          <w:sz w:val="19"/>
        </w:rPr>
        <w:t xml:space="preserve"> </w:t>
      </w:r>
      <w:r>
        <w:rPr>
          <w:sz w:val="19"/>
        </w:rPr>
        <w:t>flexibility,</w:t>
      </w:r>
      <w:r>
        <w:rPr>
          <w:spacing w:val="-17"/>
          <w:sz w:val="19"/>
        </w:rPr>
        <w:t xml:space="preserve"> </w:t>
      </w:r>
      <w:r>
        <w:rPr>
          <w:sz w:val="19"/>
        </w:rPr>
        <w:t>individuality,</w:t>
      </w:r>
      <w:r>
        <w:rPr>
          <w:spacing w:val="-12"/>
          <w:sz w:val="19"/>
        </w:rPr>
        <w:t xml:space="preserve"> </w:t>
      </w:r>
      <w:r>
        <w:rPr>
          <w:sz w:val="19"/>
        </w:rPr>
        <w:t>and</w:t>
      </w:r>
      <w:r>
        <w:rPr>
          <w:spacing w:val="-16"/>
          <w:sz w:val="19"/>
        </w:rPr>
        <w:t xml:space="preserve"> </w:t>
      </w:r>
      <w:r>
        <w:rPr>
          <w:sz w:val="19"/>
        </w:rPr>
        <w:t>spontaneity</w:t>
      </w:r>
    </w:p>
    <w:p w14:paraId="463CB309" w14:textId="77777777" w:rsidR="00407150" w:rsidRDefault="003426F8">
      <w:pPr>
        <w:spacing w:before="53"/>
        <w:ind w:left="907"/>
        <w:rPr>
          <w:rFonts w:ascii="Microsoft JhengHei"/>
          <w:sz w:val="21"/>
        </w:rPr>
      </w:pPr>
      <w:r>
        <w:br w:type="column"/>
      </w:r>
      <w:r>
        <w:rPr>
          <w:rFonts w:ascii="Microsoft JhengHei"/>
          <w:color w:val="C00000"/>
          <w:sz w:val="21"/>
        </w:rPr>
        <w:t>(Adhocracy)</w:t>
      </w:r>
    </w:p>
    <w:p w14:paraId="21AD3EFB" w14:textId="77777777" w:rsidR="00407150" w:rsidRDefault="00407150">
      <w:pPr>
        <w:rPr>
          <w:rFonts w:ascii="Microsoft JhengHei"/>
          <w:sz w:val="21"/>
        </w:rPr>
        <w:sectPr w:rsidR="00407150">
          <w:type w:val="continuous"/>
          <w:pgSz w:w="11910" w:h="16840"/>
          <w:pgMar w:top="1580" w:right="700" w:bottom="280" w:left="1180" w:header="720" w:footer="720" w:gutter="0"/>
          <w:cols w:num="3" w:space="720" w:equalWidth="0">
            <w:col w:w="1691" w:space="430"/>
            <w:col w:w="4809" w:space="40"/>
            <w:col w:w="3060"/>
          </w:cols>
        </w:sectPr>
      </w:pPr>
    </w:p>
    <w:p w14:paraId="0E55ED71" w14:textId="77777777" w:rsidR="00407150" w:rsidRDefault="00407150">
      <w:pPr>
        <w:pStyle w:val="BodyText"/>
        <w:rPr>
          <w:rFonts w:ascii="Microsoft JhengHei"/>
          <w:sz w:val="20"/>
        </w:rPr>
      </w:pPr>
    </w:p>
    <w:p w14:paraId="1182BBC1" w14:textId="77777777" w:rsidR="00407150" w:rsidRDefault="00407150">
      <w:pPr>
        <w:pStyle w:val="BodyText"/>
        <w:rPr>
          <w:rFonts w:ascii="Microsoft JhengHei"/>
          <w:sz w:val="20"/>
        </w:rPr>
      </w:pPr>
    </w:p>
    <w:p w14:paraId="5F699B53" w14:textId="77777777" w:rsidR="00407150" w:rsidRDefault="00407150">
      <w:pPr>
        <w:pStyle w:val="BodyText"/>
        <w:spacing w:before="16"/>
        <w:rPr>
          <w:rFonts w:ascii="Microsoft JhengHei"/>
          <w:sz w:val="15"/>
        </w:rPr>
      </w:pPr>
    </w:p>
    <w:p w14:paraId="7178B28A" w14:textId="77777777" w:rsidR="00407150" w:rsidRDefault="00407150">
      <w:pPr>
        <w:rPr>
          <w:rFonts w:ascii="Microsoft JhengHei"/>
          <w:sz w:val="15"/>
        </w:rPr>
        <w:sectPr w:rsidR="00407150">
          <w:type w:val="continuous"/>
          <w:pgSz w:w="11910" w:h="16840"/>
          <w:pgMar w:top="1580" w:right="700" w:bottom="280" w:left="1180" w:header="720" w:footer="720" w:gutter="0"/>
          <w:cols w:space="720"/>
        </w:sectPr>
      </w:pPr>
    </w:p>
    <w:p w14:paraId="3E664DD8" w14:textId="78F1C96D" w:rsidR="00407150" w:rsidRDefault="003426F8">
      <w:pPr>
        <w:spacing w:before="68" w:line="237" w:lineRule="auto"/>
        <w:ind w:left="1039" w:right="38" w:firstLine="250"/>
        <w:jc w:val="right"/>
        <w:rPr>
          <w:sz w:val="19"/>
        </w:rPr>
      </w:pPr>
      <w:r>
        <w:rPr>
          <w:b/>
          <w:sz w:val="19"/>
        </w:rPr>
        <w:t>Internal focus</w:t>
      </w:r>
      <w:r>
        <w:rPr>
          <w:b/>
          <w:w w:val="98"/>
          <w:sz w:val="19"/>
        </w:rPr>
        <w:t xml:space="preserve"> </w:t>
      </w:r>
      <w:r>
        <w:rPr>
          <w:sz w:val="19"/>
        </w:rPr>
        <w:t>Focus on internal</w:t>
      </w:r>
      <w:r>
        <w:rPr>
          <w:w w:val="98"/>
          <w:sz w:val="19"/>
        </w:rPr>
        <w:t xml:space="preserve"> </w:t>
      </w:r>
      <w:r>
        <w:rPr>
          <w:sz w:val="19"/>
        </w:rPr>
        <w:t>smoothing and</w:t>
      </w:r>
      <w:r>
        <w:rPr>
          <w:w w:val="99"/>
          <w:sz w:val="19"/>
        </w:rPr>
        <w:t xml:space="preserve"> </w:t>
      </w:r>
      <w:r>
        <w:rPr>
          <w:w w:val="95"/>
          <w:sz w:val="19"/>
        </w:rPr>
        <w:t>integration</w:t>
      </w:r>
    </w:p>
    <w:p w14:paraId="75C53F17" w14:textId="77777777" w:rsidR="00407150" w:rsidRDefault="003426F8">
      <w:pPr>
        <w:spacing w:before="63" w:line="237" w:lineRule="auto"/>
        <w:ind w:left="1087" w:right="690"/>
        <w:rPr>
          <w:sz w:val="19"/>
        </w:rPr>
      </w:pPr>
      <w:r>
        <w:br w:type="column"/>
      </w:r>
      <w:r>
        <w:rPr>
          <w:b/>
          <w:sz w:val="19"/>
        </w:rPr>
        <w:t xml:space="preserve">External focus </w:t>
      </w:r>
      <w:r>
        <w:rPr>
          <w:sz w:val="19"/>
        </w:rPr>
        <w:t>Focus on internal competition</w:t>
      </w:r>
    </w:p>
    <w:p w14:paraId="2B125D94" w14:textId="77777777" w:rsidR="00407150" w:rsidRDefault="0005231C">
      <w:pPr>
        <w:spacing w:line="231" w:lineRule="exact"/>
        <w:ind w:left="1087"/>
        <w:rPr>
          <w:sz w:val="19"/>
        </w:rPr>
      </w:pPr>
      <w:r>
        <w:pict w14:anchorId="6C7355D3">
          <v:group id="_x0000_s1237" style="position:absolute;left:0;text-align:left;margin-left:183.2pt;margin-top:-87pt;width:261.35pt;height:147.55pt;z-index:15774208;mso-position-horizontal-relative:page" coordorigin="3664,-1740" coordsize="5227,2951">
            <v:shape id="_x0000_s1242" style="position:absolute;left:3677;top:-1728;width:5209;height:2938" coordorigin="3678,-1727" coordsize="5209,2938" path="m8886,-331r-196,-98l8690,-380r-2390,l6301,-1530r49,l6325,-1580r-73,-147l6153,-1530r49,l6202,-381r-2328,l3825,-381r49,l3874,-430r-196,98l3874,-234r,-49l6202,-282r,1295l6153,1013r98,197l6325,1062r24,-49l6300,1013r,-1295l8690,-281r,49l8788,-281r98,-50xe" fillcolor="#a6a6a6" stroked="f">
              <v:path arrowok="t"/>
            </v:shape>
            <v:shape id="_x0000_s1241" type="#_x0000_t202" style="position:absolute;left:6344;top:-194;width:2484;height:1279" fillcolor="#b8cde4" stroked="f">
              <v:textbox inset="0,0,0,0">
                <w:txbxContent>
                  <w:p w14:paraId="38860ABC" w14:textId="77777777" w:rsidR="003E4EBA" w:rsidRDefault="003E4EBA">
                    <w:pPr>
                      <w:spacing w:before="52"/>
                      <w:ind w:left="90" w:right="35"/>
                      <w:rPr>
                        <w:sz w:val="19"/>
                      </w:rPr>
                    </w:pPr>
                    <w:r>
                      <w:rPr>
                        <w:b/>
                        <w:sz w:val="21"/>
                      </w:rPr>
                      <w:t xml:space="preserve">Rational culture </w:t>
                    </w:r>
                    <w:r>
                      <w:rPr>
                        <w:sz w:val="19"/>
                      </w:rPr>
                      <w:t>Competitive, acquisitive Leader as goal-oriented Bonded by competition Emphasis on winning</w:t>
                    </w:r>
                  </w:p>
                </w:txbxContent>
              </v:textbox>
            </v:shape>
            <v:shape id="_x0000_s1240" type="#_x0000_t202" style="position:absolute;left:3664;top:-194;width:2475;height:1279" fillcolor="#b8cde4" stroked="f">
              <v:textbox inset="0,0,0,0">
                <w:txbxContent>
                  <w:p w14:paraId="5DEFE7B4" w14:textId="77777777" w:rsidR="003E4EBA" w:rsidRDefault="003E4EBA">
                    <w:pPr>
                      <w:spacing w:before="54" w:line="237" w:lineRule="auto"/>
                      <w:ind w:left="87" w:right="535"/>
                      <w:rPr>
                        <w:sz w:val="19"/>
                      </w:rPr>
                    </w:pPr>
                    <w:r>
                      <w:rPr>
                        <w:b/>
                        <w:sz w:val="21"/>
                      </w:rPr>
                      <w:t xml:space="preserve">Hierarchical culture </w:t>
                    </w:r>
                    <w:r>
                      <w:rPr>
                        <w:sz w:val="19"/>
                      </w:rPr>
                      <w:t>Ordered, uniform Leader as administrator</w:t>
                    </w:r>
                  </w:p>
                  <w:p w14:paraId="5798C340" w14:textId="77777777" w:rsidR="003E4EBA" w:rsidRDefault="003E4EBA">
                    <w:pPr>
                      <w:spacing w:before="3"/>
                      <w:ind w:left="87"/>
                      <w:rPr>
                        <w:sz w:val="19"/>
                      </w:rPr>
                    </w:pPr>
                    <w:r>
                      <w:rPr>
                        <w:sz w:val="19"/>
                      </w:rPr>
                      <w:t>Bonded by rules, policies Emphasis on predictability</w:t>
                    </w:r>
                  </w:p>
                </w:txbxContent>
              </v:textbox>
            </v:shape>
            <v:shape id="_x0000_s1239" type="#_x0000_t202" style="position:absolute;left:6344;top:-1741;width:2547;height:1279" fillcolor="#b8cde4" stroked="f">
              <v:textbox inset="0,0,0,0">
                <w:txbxContent>
                  <w:p w14:paraId="52A62EDF" w14:textId="77777777" w:rsidR="003E4EBA" w:rsidRDefault="003E4EBA">
                    <w:pPr>
                      <w:spacing w:before="53"/>
                      <w:ind w:left="90"/>
                      <w:rPr>
                        <w:b/>
                        <w:sz w:val="21"/>
                      </w:rPr>
                    </w:pPr>
                    <w:r>
                      <w:rPr>
                        <w:b/>
                        <w:sz w:val="21"/>
                      </w:rPr>
                      <w:t>Developmental culture</w:t>
                    </w:r>
                  </w:p>
                  <w:p w14:paraId="4C610856" w14:textId="77777777" w:rsidR="003E4EBA" w:rsidRDefault="003E4EBA">
                    <w:pPr>
                      <w:spacing w:before="5" w:line="228" w:lineRule="exact"/>
                      <w:ind w:left="90"/>
                      <w:rPr>
                        <w:sz w:val="19"/>
                      </w:rPr>
                    </w:pPr>
                    <w:r>
                      <w:rPr>
                        <w:sz w:val="19"/>
                      </w:rPr>
                      <w:t>Creative, adaptive</w:t>
                    </w:r>
                  </w:p>
                  <w:p w14:paraId="4189B797" w14:textId="77777777" w:rsidR="003E4EBA" w:rsidRDefault="003E4EBA">
                    <w:pPr>
                      <w:ind w:left="90"/>
                      <w:rPr>
                        <w:sz w:val="19"/>
                      </w:rPr>
                    </w:pPr>
                    <w:r>
                      <w:rPr>
                        <w:sz w:val="19"/>
                      </w:rPr>
                      <w:t>Leader as risk-taker, innovator Bonded by entrepreneurship Emphasis on innovation</w:t>
                    </w:r>
                  </w:p>
                </w:txbxContent>
              </v:textbox>
            </v:shape>
            <v:shape id="_x0000_s1238" type="#_x0000_t202" style="position:absolute;left:3664;top:-1741;width:2475;height:1279" fillcolor="#b8cde4" stroked="f">
              <v:textbox inset="0,0,0,0">
                <w:txbxContent>
                  <w:p w14:paraId="6362D65B" w14:textId="77777777" w:rsidR="003E4EBA" w:rsidRDefault="003E4EBA">
                    <w:pPr>
                      <w:spacing w:before="55" w:line="237" w:lineRule="auto"/>
                      <w:ind w:left="87" w:right="616"/>
                      <w:rPr>
                        <w:sz w:val="19"/>
                      </w:rPr>
                    </w:pPr>
                    <w:r>
                      <w:rPr>
                        <w:b/>
                        <w:sz w:val="21"/>
                      </w:rPr>
                      <w:t xml:space="preserve">Clan culture </w:t>
                    </w:r>
                    <w:r>
                      <w:rPr>
                        <w:sz w:val="19"/>
                      </w:rPr>
                      <w:t>Cohesive, participative Leader as mentor</w:t>
                    </w:r>
                  </w:p>
                  <w:p w14:paraId="61C63F18" w14:textId="77777777" w:rsidR="003E4EBA" w:rsidRDefault="003E4EBA">
                    <w:pPr>
                      <w:spacing w:before="3"/>
                      <w:ind w:left="87"/>
                      <w:rPr>
                        <w:sz w:val="19"/>
                      </w:rPr>
                    </w:pPr>
                    <w:r>
                      <w:rPr>
                        <w:sz w:val="19"/>
                      </w:rPr>
                      <w:t>Bonded by loyalty, tradition</w:t>
                    </w:r>
                  </w:p>
                  <w:p w14:paraId="0D6F53FD" w14:textId="77777777" w:rsidR="003E4EBA" w:rsidRDefault="003E4EBA">
                    <w:pPr>
                      <w:spacing w:before="1"/>
                      <w:ind w:left="87"/>
                      <w:rPr>
                        <w:sz w:val="19"/>
                      </w:rPr>
                    </w:pPr>
                    <w:r>
                      <w:rPr>
                        <w:sz w:val="19"/>
                      </w:rPr>
                      <w:t>Emphasis on morale</w:t>
                    </w:r>
                  </w:p>
                </w:txbxContent>
              </v:textbox>
            </v:shape>
            <w10:wrap anchorx="page"/>
          </v:group>
        </w:pict>
      </w:r>
      <w:r w:rsidR="003426F8">
        <w:rPr>
          <w:sz w:val="19"/>
        </w:rPr>
        <w:t>and differentiation</w:t>
      </w:r>
    </w:p>
    <w:p w14:paraId="7A9CB2EE" w14:textId="77777777" w:rsidR="00407150" w:rsidRDefault="00407150">
      <w:pPr>
        <w:spacing w:line="231" w:lineRule="exact"/>
        <w:rPr>
          <w:sz w:val="19"/>
        </w:rPr>
        <w:sectPr w:rsidR="00407150">
          <w:type w:val="continuous"/>
          <w:pgSz w:w="11910" w:h="16840"/>
          <w:pgMar w:top="1580" w:right="700" w:bottom="280" w:left="1180" w:header="720" w:footer="720" w:gutter="0"/>
          <w:cols w:num="2" w:space="720" w:equalWidth="0">
            <w:col w:w="2447" w:space="4270"/>
            <w:col w:w="3313"/>
          </w:cols>
        </w:sectPr>
      </w:pPr>
    </w:p>
    <w:p w14:paraId="68894F31" w14:textId="77777777" w:rsidR="00407150" w:rsidRDefault="00407150">
      <w:pPr>
        <w:pStyle w:val="BodyText"/>
        <w:rPr>
          <w:sz w:val="20"/>
        </w:rPr>
      </w:pPr>
    </w:p>
    <w:p w14:paraId="76AFF904" w14:textId="77777777" w:rsidR="00407150" w:rsidRDefault="00407150">
      <w:pPr>
        <w:pStyle w:val="BodyText"/>
        <w:rPr>
          <w:sz w:val="20"/>
        </w:rPr>
      </w:pPr>
    </w:p>
    <w:p w14:paraId="57F11612" w14:textId="77777777" w:rsidR="00407150" w:rsidRDefault="00407150">
      <w:pPr>
        <w:pStyle w:val="BodyText"/>
        <w:rPr>
          <w:sz w:val="20"/>
        </w:rPr>
      </w:pPr>
    </w:p>
    <w:p w14:paraId="56E8A80C" w14:textId="77777777" w:rsidR="00407150" w:rsidRDefault="00407150">
      <w:pPr>
        <w:pStyle w:val="BodyText"/>
        <w:spacing w:before="4"/>
        <w:rPr>
          <w:sz w:val="19"/>
        </w:rPr>
      </w:pPr>
    </w:p>
    <w:p w14:paraId="3683C9B3" w14:textId="77777777" w:rsidR="00407150" w:rsidRDefault="00407150">
      <w:pPr>
        <w:rPr>
          <w:sz w:val="19"/>
        </w:rPr>
        <w:sectPr w:rsidR="00407150">
          <w:type w:val="continuous"/>
          <w:pgSz w:w="11910" w:h="16840"/>
          <w:pgMar w:top="1580" w:right="700" w:bottom="280" w:left="1180" w:header="720" w:footer="720" w:gutter="0"/>
          <w:cols w:space="720"/>
        </w:sectPr>
      </w:pPr>
    </w:p>
    <w:p w14:paraId="78DD9CBC" w14:textId="77777777" w:rsidR="00407150" w:rsidRDefault="00407150">
      <w:pPr>
        <w:pStyle w:val="BodyText"/>
        <w:spacing w:before="7"/>
        <w:rPr>
          <w:sz w:val="25"/>
        </w:rPr>
      </w:pPr>
    </w:p>
    <w:p w14:paraId="68D2C7CA" w14:textId="77777777" w:rsidR="00407150" w:rsidRDefault="003426F8">
      <w:pPr>
        <w:ind w:left="1063"/>
        <w:rPr>
          <w:rFonts w:ascii="Microsoft JhengHei"/>
          <w:sz w:val="21"/>
        </w:rPr>
      </w:pPr>
      <w:r>
        <w:rPr>
          <w:rFonts w:ascii="Microsoft JhengHei"/>
          <w:color w:val="C00000"/>
          <w:sz w:val="21"/>
        </w:rPr>
        <w:t>(Hierarchy)</w:t>
      </w:r>
    </w:p>
    <w:p w14:paraId="79477502" w14:textId="77777777" w:rsidR="00407150" w:rsidRDefault="003426F8">
      <w:pPr>
        <w:spacing w:before="61"/>
        <w:ind w:left="1032" w:right="5"/>
        <w:jc w:val="center"/>
        <w:rPr>
          <w:b/>
          <w:sz w:val="19"/>
        </w:rPr>
      </w:pPr>
      <w:r>
        <w:br w:type="column"/>
      </w:r>
      <w:r>
        <w:rPr>
          <w:b/>
          <w:sz w:val="19"/>
        </w:rPr>
        <w:t>Mechanistic-type processes</w:t>
      </w:r>
    </w:p>
    <w:p w14:paraId="4560CBC2" w14:textId="77777777" w:rsidR="00407150" w:rsidRDefault="003426F8">
      <w:pPr>
        <w:spacing w:before="1"/>
        <w:ind w:left="1032" w:right="9"/>
        <w:jc w:val="center"/>
        <w:rPr>
          <w:sz w:val="19"/>
        </w:rPr>
      </w:pPr>
      <w:r>
        <w:rPr>
          <w:sz w:val="19"/>
        </w:rPr>
        <w:t>Focus on control, order, and stability</w:t>
      </w:r>
    </w:p>
    <w:p w14:paraId="2D759909" w14:textId="77777777" w:rsidR="00407150" w:rsidRDefault="003426F8">
      <w:pPr>
        <w:pStyle w:val="BodyText"/>
        <w:spacing w:before="7"/>
        <w:rPr>
          <w:sz w:val="25"/>
        </w:rPr>
      </w:pPr>
      <w:r>
        <w:br w:type="column"/>
      </w:r>
    </w:p>
    <w:p w14:paraId="137CB3A8" w14:textId="77777777" w:rsidR="00407150" w:rsidRDefault="003426F8">
      <w:pPr>
        <w:ind w:left="1063"/>
        <w:rPr>
          <w:rFonts w:ascii="Microsoft JhengHei"/>
          <w:sz w:val="21"/>
        </w:rPr>
      </w:pPr>
      <w:r>
        <w:rPr>
          <w:rFonts w:ascii="Microsoft JhengHei"/>
          <w:color w:val="C00000"/>
          <w:sz w:val="21"/>
        </w:rPr>
        <w:t>(Market)</w:t>
      </w:r>
    </w:p>
    <w:p w14:paraId="3204EF27" w14:textId="77777777" w:rsidR="00407150" w:rsidRDefault="00407150">
      <w:pPr>
        <w:rPr>
          <w:rFonts w:ascii="Microsoft JhengHei"/>
          <w:sz w:val="21"/>
        </w:rPr>
        <w:sectPr w:rsidR="00407150">
          <w:type w:val="continuous"/>
          <w:pgSz w:w="11910" w:h="16840"/>
          <w:pgMar w:top="1580" w:right="700" w:bottom="280" w:left="1180" w:header="720" w:footer="720" w:gutter="0"/>
          <w:cols w:num="3" w:space="720" w:equalWidth="0">
            <w:col w:w="2209" w:space="422"/>
            <w:col w:w="3914" w:space="635"/>
            <w:col w:w="2850"/>
          </w:cols>
        </w:sectPr>
      </w:pPr>
    </w:p>
    <w:p w14:paraId="02576AB6" w14:textId="77777777" w:rsidR="00407150" w:rsidRDefault="00407150">
      <w:pPr>
        <w:pStyle w:val="BodyText"/>
        <w:spacing w:before="15"/>
        <w:rPr>
          <w:rFonts w:ascii="Microsoft JhengHei"/>
          <w:sz w:val="11"/>
        </w:rPr>
      </w:pPr>
    </w:p>
    <w:p w14:paraId="6EA57CCA" w14:textId="77777777" w:rsidR="00407150" w:rsidRDefault="003426F8">
      <w:pPr>
        <w:pStyle w:val="BodyText"/>
        <w:spacing w:before="52"/>
        <w:ind w:left="867" w:right="727"/>
      </w:pPr>
      <w:r>
        <w:t>Source: Cameron, K. S., &amp; Quinn, R. E. (1999). Diagnosing and changing organizational culture. Reading: Addison-Wesley.</w:t>
      </w:r>
    </w:p>
    <w:p w14:paraId="5DB145D2" w14:textId="77777777" w:rsidR="00407150" w:rsidRDefault="00407150">
      <w:pPr>
        <w:pStyle w:val="BodyText"/>
        <w:spacing w:before="11"/>
        <w:rPr>
          <w:sz w:val="22"/>
        </w:rPr>
      </w:pPr>
    </w:p>
    <w:p w14:paraId="74D0848B" w14:textId="77777777" w:rsidR="00407150" w:rsidRDefault="003426F8">
      <w:pPr>
        <w:pStyle w:val="ListParagraph"/>
        <w:numPr>
          <w:ilvl w:val="2"/>
          <w:numId w:val="40"/>
        </w:numPr>
        <w:tabs>
          <w:tab w:val="left" w:pos="1468"/>
        </w:tabs>
        <w:ind w:left="1467"/>
        <w:rPr>
          <w:sz w:val="24"/>
        </w:rPr>
      </w:pPr>
      <w:r>
        <w:rPr>
          <w:sz w:val="24"/>
        </w:rPr>
        <w:t>Clan</w:t>
      </w:r>
    </w:p>
    <w:p w14:paraId="7E79C0FA" w14:textId="77777777" w:rsidR="00407150" w:rsidRDefault="00407150">
      <w:pPr>
        <w:pStyle w:val="BodyText"/>
        <w:rPr>
          <w:sz w:val="23"/>
        </w:rPr>
      </w:pPr>
    </w:p>
    <w:p w14:paraId="1FED3A06" w14:textId="77777777" w:rsidR="00407150" w:rsidRDefault="003426F8">
      <w:pPr>
        <w:pStyle w:val="BodyText"/>
        <w:ind w:left="867" w:right="1271"/>
      </w:pPr>
      <w:r>
        <w:t>Clan oriented cultures are family-like, with a focus on mentoring, nurturing, and “doing things together.”</w:t>
      </w:r>
    </w:p>
    <w:p w14:paraId="6AD7ADC0" w14:textId="77777777" w:rsidR="00407150" w:rsidRDefault="00407150">
      <w:pPr>
        <w:pStyle w:val="BodyText"/>
        <w:spacing w:before="11"/>
        <w:rPr>
          <w:sz w:val="22"/>
        </w:rPr>
      </w:pPr>
    </w:p>
    <w:p w14:paraId="6F319A14" w14:textId="77777777" w:rsidR="00407150" w:rsidRDefault="003426F8">
      <w:pPr>
        <w:pStyle w:val="ListParagraph"/>
        <w:numPr>
          <w:ilvl w:val="2"/>
          <w:numId w:val="40"/>
        </w:numPr>
        <w:tabs>
          <w:tab w:val="left" w:pos="1468"/>
        </w:tabs>
        <w:ind w:left="1467"/>
        <w:rPr>
          <w:sz w:val="24"/>
        </w:rPr>
      </w:pPr>
      <w:r>
        <w:rPr>
          <w:sz w:val="24"/>
        </w:rPr>
        <w:t>Adhocracy</w:t>
      </w:r>
    </w:p>
    <w:p w14:paraId="5CF0F0DE" w14:textId="77777777" w:rsidR="00407150" w:rsidRDefault="00407150">
      <w:pPr>
        <w:pStyle w:val="BodyText"/>
        <w:spacing w:before="12"/>
        <w:rPr>
          <w:sz w:val="22"/>
        </w:rPr>
      </w:pPr>
    </w:p>
    <w:p w14:paraId="22555B61" w14:textId="77777777" w:rsidR="00407150" w:rsidRDefault="003426F8">
      <w:pPr>
        <w:pStyle w:val="BodyText"/>
        <w:ind w:left="867" w:right="846"/>
      </w:pPr>
      <w:r>
        <w:t>Adhocracy oriented cultures are dynamic and entrepreneurial, with a focus on risk- taking, innovation, and “doing things first.”</w:t>
      </w:r>
    </w:p>
    <w:p w14:paraId="3F9F4CD7" w14:textId="77777777" w:rsidR="00407150" w:rsidRDefault="00407150">
      <w:pPr>
        <w:pStyle w:val="BodyText"/>
        <w:spacing w:before="10"/>
        <w:rPr>
          <w:sz w:val="22"/>
        </w:rPr>
      </w:pPr>
    </w:p>
    <w:p w14:paraId="5D539B36" w14:textId="77777777" w:rsidR="00407150" w:rsidRDefault="003426F8">
      <w:pPr>
        <w:pStyle w:val="ListParagraph"/>
        <w:numPr>
          <w:ilvl w:val="2"/>
          <w:numId w:val="40"/>
        </w:numPr>
        <w:tabs>
          <w:tab w:val="left" w:pos="1468"/>
        </w:tabs>
        <w:spacing w:before="1"/>
        <w:ind w:left="1467"/>
        <w:rPr>
          <w:sz w:val="24"/>
        </w:rPr>
      </w:pPr>
      <w:r>
        <w:rPr>
          <w:sz w:val="24"/>
        </w:rPr>
        <w:t>Market</w:t>
      </w:r>
    </w:p>
    <w:p w14:paraId="6B764EEA" w14:textId="77777777" w:rsidR="00407150" w:rsidRDefault="00407150">
      <w:pPr>
        <w:pStyle w:val="BodyText"/>
        <w:spacing w:before="11"/>
        <w:rPr>
          <w:sz w:val="22"/>
        </w:rPr>
      </w:pPr>
    </w:p>
    <w:p w14:paraId="34BE6138" w14:textId="77777777" w:rsidR="00407150" w:rsidRDefault="003426F8">
      <w:pPr>
        <w:pStyle w:val="BodyText"/>
        <w:spacing w:before="1"/>
        <w:ind w:left="867" w:right="1401"/>
      </w:pPr>
      <w:r>
        <w:t>Market oriented cultures are results oriented, with a focus on competition, achievement, and “getting the job done.”</w:t>
      </w:r>
    </w:p>
    <w:p w14:paraId="06A45EB7" w14:textId="77777777" w:rsidR="00407150" w:rsidRDefault="00407150">
      <w:pPr>
        <w:pStyle w:val="BodyText"/>
        <w:spacing w:before="10"/>
        <w:rPr>
          <w:sz w:val="22"/>
        </w:rPr>
      </w:pPr>
    </w:p>
    <w:p w14:paraId="6AD23CE3" w14:textId="77777777" w:rsidR="00407150" w:rsidRDefault="003426F8">
      <w:pPr>
        <w:pStyle w:val="ListParagraph"/>
        <w:numPr>
          <w:ilvl w:val="2"/>
          <w:numId w:val="40"/>
        </w:numPr>
        <w:tabs>
          <w:tab w:val="left" w:pos="1468"/>
        </w:tabs>
        <w:ind w:left="1467"/>
        <w:rPr>
          <w:sz w:val="24"/>
        </w:rPr>
      </w:pPr>
      <w:r>
        <w:rPr>
          <w:sz w:val="24"/>
        </w:rPr>
        <w:t>Hierarchy</w:t>
      </w:r>
    </w:p>
    <w:p w14:paraId="1E76C954" w14:textId="77777777" w:rsidR="00407150" w:rsidRDefault="00407150">
      <w:pPr>
        <w:pStyle w:val="BodyText"/>
        <w:rPr>
          <w:sz w:val="23"/>
        </w:rPr>
      </w:pPr>
    </w:p>
    <w:p w14:paraId="4E164E8B" w14:textId="77777777" w:rsidR="00407150" w:rsidRDefault="003426F8">
      <w:pPr>
        <w:pStyle w:val="BodyText"/>
        <w:spacing w:before="1"/>
        <w:ind w:left="867" w:right="899"/>
      </w:pPr>
      <w:r>
        <w:t>Hierarchy oriented cultures are structured and controlled, with a focus on efficiency, stability and “doing things right.”</w:t>
      </w:r>
    </w:p>
    <w:p w14:paraId="48CFF8B9" w14:textId="77777777" w:rsidR="00407150" w:rsidRDefault="00407150">
      <w:pPr>
        <w:pStyle w:val="BodyText"/>
        <w:spacing w:before="11"/>
        <w:rPr>
          <w:sz w:val="22"/>
        </w:rPr>
      </w:pPr>
    </w:p>
    <w:p w14:paraId="6D859CF5" w14:textId="77777777" w:rsidR="00407150" w:rsidRDefault="003426F8">
      <w:pPr>
        <w:pStyle w:val="BodyText"/>
        <w:spacing w:before="1"/>
        <w:ind w:left="867" w:right="678"/>
      </w:pPr>
      <w:r>
        <w:t>There’s no absolute correct organizational culture for an organization. All cultures promote some forms of behavior, and inhibit others. Some are well suited to rapid and repeated change, others to slow incremental development of the institution.</w:t>
      </w:r>
    </w:p>
    <w:p w14:paraId="39E35558" w14:textId="77777777" w:rsidR="00407150" w:rsidRDefault="00407150">
      <w:pPr>
        <w:sectPr w:rsidR="00407150">
          <w:type w:val="continuous"/>
          <w:pgSz w:w="11910" w:h="16840"/>
          <w:pgMar w:top="1580" w:right="700" w:bottom="280" w:left="1180" w:header="720" w:footer="720" w:gutter="0"/>
          <w:cols w:space="720"/>
        </w:sectPr>
      </w:pPr>
    </w:p>
    <w:p w14:paraId="614DF200" w14:textId="77777777" w:rsidR="00407150" w:rsidRDefault="003426F8">
      <w:pPr>
        <w:pStyle w:val="BodyText"/>
        <w:spacing w:before="39"/>
        <w:ind w:left="867" w:right="846"/>
      </w:pPr>
      <w:r>
        <w:lastRenderedPageBreak/>
        <w:t>For example, Quinn and Cameron associate the lower two cultures (Hierarchy and Market) with a principal focus on stability and the upper two (Clan and Adhocracy)</w:t>
      </w:r>
    </w:p>
    <w:p w14:paraId="0649CC76" w14:textId="77777777" w:rsidR="00407150" w:rsidRDefault="003426F8">
      <w:pPr>
        <w:pStyle w:val="BodyText"/>
        <w:ind w:left="867" w:right="875"/>
      </w:pPr>
      <w:r>
        <w:t>with flexibility and adaptability. A Hierarchy culture based on control will lead mainly to incremental change, while a focus on Adhocracy will more typically lead to</w:t>
      </w:r>
    </w:p>
    <w:p w14:paraId="583571E7" w14:textId="77777777" w:rsidR="00407150" w:rsidRDefault="003426F8">
      <w:pPr>
        <w:pStyle w:val="BodyText"/>
        <w:ind w:left="867"/>
      </w:pPr>
      <w:r>
        <w:t>breakthrough change.</w:t>
      </w:r>
    </w:p>
    <w:p w14:paraId="155F9D1D" w14:textId="77777777" w:rsidR="00407150" w:rsidRDefault="00407150">
      <w:pPr>
        <w:pStyle w:val="BodyText"/>
        <w:rPr>
          <w:sz w:val="23"/>
        </w:rPr>
      </w:pPr>
    </w:p>
    <w:p w14:paraId="101B0E1F" w14:textId="77777777" w:rsidR="00407150" w:rsidRDefault="003426F8">
      <w:pPr>
        <w:pStyle w:val="BodyText"/>
        <w:ind w:left="867"/>
      </w:pPr>
      <w:r>
        <w:t>The right culture will be one that closely fits the direction and strategy of a particular organization as it confronts its own issues and the challenges of a particular time.</w:t>
      </w:r>
    </w:p>
    <w:p w14:paraId="78F971A8" w14:textId="77777777" w:rsidR="00407150" w:rsidRDefault="00407150">
      <w:pPr>
        <w:pStyle w:val="BodyText"/>
        <w:spacing w:before="10"/>
        <w:rPr>
          <w:sz w:val="22"/>
        </w:rPr>
      </w:pPr>
    </w:p>
    <w:p w14:paraId="148A354B" w14:textId="77777777" w:rsidR="00407150" w:rsidRDefault="003426F8">
      <w:pPr>
        <w:pStyle w:val="ListParagraph"/>
        <w:numPr>
          <w:ilvl w:val="1"/>
          <w:numId w:val="40"/>
        </w:numPr>
        <w:tabs>
          <w:tab w:val="left" w:pos="853"/>
        </w:tabs>
        <w:ind w:left="852"/>
        <w:rPr>
          <w:sz w:val="24"/>
        </w:rPr>
      </w:pPr>
      <w:r>
        <w:rPr>
          <w:spacing w:val="-3"/>
          <w:sz w:val="24"/>
        </w:rPr>
        <w:t xml:space="preserve">Types </w:t>
      </w:r>
      <w:r>
        <w:rPr>
          <w:sz w:val="24"/>
        </w:rPr>
        <w:t>of National Culture</w:t>
      </w:r>
    </w:p>
    <w:p w14:paraId="152B2A15" w14:textId="77777777" w:rsidR="00407150" w:rsidRDefault="003426F8">
      <w:pPr>
        <w:pStyle w:val="BodyText"/>
        <w:spacing w:before="180"/>
        <w:ind w:left="867" w:right="1271"/>
      </w:pPr>
      <w:r>
        <w:t>The values that distinguished countries (rather than individuals) from each other grouped themselves statistically into four clusters. They dealt with four</w:t>
      </w:r>
    </w:p>
    <w:p w14:paraId="33FA2512" w14:textId="6EC946F1" w:rsidR="00407150" w:rsidRDefault="003426F8">
      <w:pPr>
        <w:pStyle w:val="BodyText"/>
        <w:spacing w:before="1"/>
        <w:ind w:left="867" w:right="887"/>
      </w:pPr>
      <w:r>
        <w:t>anthropological problem areas that different national societies handle differently: ways of coping with inequality, ways of coping with uncertainty, and the relationship of the individual with her or his primary group, and the emotional implications of having been born as a girl or as a boy. These became the Geert Hofstede dimensions of national culture: Power Distance, Uncertainty Avoidance, Individualism versus Collectivism, Masculinity versus Femininity, and Long-term orientation versus Short- term orientation.</w:t>
      </w:r>
    </w:p>
    <w:p w14:paraId="1E6CFB48" w14:textId="77777777" w:rsidR="00407150" w:rsidRDefault="00407150">
      <w:pPr>
        <w:pStyle w:val="BodyText"/>
        <w:spacing w:before="11"/>
        <w:rPr>
          <w:sz w:val="22"/>
        </w:rPr>
      </w:pPr>
    </w:p>
    <w:p w14:paraId="55F0C788" w14:textId="77777777" w:rsidR="00407150" w:rsidRDefault="003426F8">
      <w:pPr>
        <w:pStyle w:val="ListParagraph"/>
        <w:numPr>
          <w:ilvl w:val="2"/>
          <w:numId w:val="40"/>
        </w:numPr>
        <w:tabs>
          <w:tab w:val="left" w:pos="1468"/>
        </w:tabs>
        <w:ind w:left="1467"/>
        <w:rPr>
          <w:sz w:val="24"/>
        </w:rPr>
      </w:pPr>
      <w:r>
        <w:rPr>
          <w:sz w:val="24"/>
        </w:rPr>
        <w:t>Individualism vs.</w:t>
      </w:r>
      <w:r>
        <w:rPr>
          <w:spacing w:val="-3"/>
          <w:sz w:val="24"/>
        </w:rPr>
        <w:t xml:space="preserve"> </w:t>
      </w:r>
      <w:r>
        <w:rPr>
          <w:sz w:val="24"/>
        </w:rPr>
        <w:t>Collectivism</w:t>
      </w:r>
    </w:p>
    <w:p w14:paraId="11238619" w14:textId="77777777" w:rsidR="00407150" w:rsidRDefault="00407150">
      <w:pPr>
        <w:pStyle w:val="BodyText"/>
        <w:rPr>
          <w:sz w:val="23"/>
        </w:rPr>
      </w:pPr>
    </w:p>
    <w:p w14:paraId="1ADC30D2" w14:textId="77777777" w:rsidR="00407150" w:rsidRDefault="003426F8">
      <w:pPr>
        <w:pStyle w:val="BodyText"/>
        <w:ind w:left="867" w:right="727"/>
      </w:pPr>
      <w:r>
        <w:t>Individualism is the tendency of people to look after themselves and their immediate family only; Individualism is the preference of people to belong to a loosely knit</w:t>
      </w:r>
    </w:p>
    <w:p w14:paraId="0C49A390" w14:textId="77777777" w:rsidR="00407150" w:rsidRDefault="003426F8">
      <w:pPr>
        <w:pStyle w:val="BodyText"/>
        <w:ind w:left="867" w:right="846"/>
      </w:pPr>
      <w:r>
        <w:t>society where importance is placed on the self and autonomy. In opposition, collectivism is the tendency of people to belong to groups or collectives and to look after each other in exchange for loyalty. Collectivist structures place importance on</w:t>
      </w:r>
    </w:p>
    <w:p w14:paraId="0014726E" w14:textId="77777777" w:rsidR="00407150" w:rsidRDefault="003426F8">
      <w:pPr>
        <w:pStyle w:val="BodyText"/>
        <w:ind w:left="867" w:right="834"/>
      </w:pPr>
      <w:r>
        <w:t>interdependent social units such as the family, rather than on the self. In individualist societies, employees require the freedom to work independently and desire</w:t>
      </w:r>
    </w:p>
    <w:p w14:paraId="2B769265" w14:textId="77777777" w:rsidR="00407150" w:rsidRDefault="003426F8">
      <w:pPr>
        <w:pStyle w:val="BodyText"/>
        <w:spacing w:before="1"/>
        <w:ind w:left="867" w:right="727"/>
      </w:pPr>
      <w:r>
        <w:t>challenging work (which is more important than personal relationships) that will help them reach self-actualization. In collectivist cultures, unquestioned management</w:t>
      </w:r>
    </w:p>
    <w:p w14:paraId="7EDAFB84" w14:textId="77777777" w:rsidR="00407150" w:rsidRDefault="003426F8">
      <w:pPr>
        <w:pStyle w:val="BodyText"/>
        <w:ind w:left="867" w:right="1401"/>
      </w:pPr>
      <w:r>
        <w:t>structures are responsible for the organization of teams of employees and the cohesion of the collective.</w:t>
      </w:r>
    </w:p>
    <w:p w14:paraId="31EFE1BA" w14:textId="77777777" w:rsidR="00407150" w:rsidRDefault="00407150">
      <w:pPr>
        <w:pStyle w:val="BodyText"/>
        <w:spacing w:before="10"/>
        <w:rPr>
          <w:sz w:val="22"/>
        </w:rPr>
      </w:pPr>
    </w:p>
    <w:p w14:paraId="5AB37044" w14:textId="77777777" w:rsidR="00407150" w:rsidRDefault="003426F8">
      <w:pPr>
        <w:pStyle w:val="ListParagraph"/>
        <w:numPr>
          <w:ilvl w:val="2"/>
          <w:numId w:val="40"/>
        </w:numPr>
        <w:tabs>
          <w:tab w:val="left" w:pos="1468"/>
        </w:tabs>
        <w:ind w:left="1467"/>
        <w:rPr>
          <w:sz w:val="24"/>
        </w:rPr>
      </w:pPr>
      <w:r>
        <w:rPr>
          <w:sz w:val="24"/>
        </w:rPr>
        <w:t>Masculinity vs.</w:t>
      </w:r>
      <w:r>
        <w:rPr>
          <w:spacing w:val="-3"/>
          <w:sz w:val="24"/>
        </w:rPr>
        <w:t xml:space="preserve"> </w:t>
      </w:r>
      <w:r>
        <w:rPr>
          <w:sz w:val="24"/>
        </w:rPr>
        <w:t>Femininity</w:t>
      </w:r>
    </w:p>
    <w:p w14:paraId="30E6B66C" w14:textId="77777777" w:rsidR="00407150" w:rsidRDefault="00407150">
      <w:pPr>
        <w:pStyle w:val="BodyText"/>
        <w:rPr>
          <w:sz w:val="23"/>
        </w:rPr>
      </w:pPr>
    </w:p>
    <w:p w14:paraId="1DF11F49" w14:textId="77777777" w:rsidR="00407150" w:rsidRDefault="003426F8">
      <w:pPr>
        <w:pStyle w:val="BodyText"/>
        <w:ind w:left="867" w:right="846"/>
      </w:pPr>
      <w:r>
        <w:t>Masculinity is a culture in which the dominant values in society are success, money, and that score high on masculinity; masculinity represents cultures with distinct</w:t>
      </w:r>
    </w:p>
    <w:p w14:paraId="4649E306" w14:textId="77777777" w:rsidR="00407150" w:rsidRDefault="003426F8">
      <w:pPr>
        <w:pStyle w:val="BodyText"/>
        <w:ind w:left="867" w:right="846"/>
      </w:pPr>
      <w:r>
        <w:t>gender roles where men focus on success, competition and rewards while women focus on tender values such as quality of life and modesty. Femininity represents</w:t>
      </w:r>
    </w:p>
    <w:p w14:paraId="1B973D2A" w14:textId="77777777" w:rsidR="00407150" w:rsidRDefault="003426F8">
      <w:pPr>
        <w:pStyle w:val="BodyText"/>
        <w:ind w:left="867" w:right="953"/>
      </w:pPr>
      <w:r>
        <w:t>cultures where gender roles overlap. Femininity is a culture in which the dominant values in society are caring for others and quality of life scores high on femininity. In masculine cultures managers are defined as more assertive and decisive, whereas feminine cultures breed more intuitive managers who negotiate disputes and</w:t>
      </w:r>
    </w:p>
    <w:p w14:paraId="141241E3" w14:textId="77777777" w:rsidR="00407150" w:rsidRDefault="003426F8">
      <w:pPr>
        <w:pStyle w:val="BodyText"/>
        <w:ind w:left="867"/>
      </w:pPr>
      <w:r>
        <w:t>encourage participation in decisions.</w:t>
      </w:r>
    </w:p>
    <w:p w14:paraId="1B765BD6" w14:textId="77777777" w:rsidR="00407150" w:rsidRDefault="00407150">
      <w:pPr>
        <w:pStyle w:val="BodyText"/>
        <w:spacing w:before="11"/>
        <w:rPr>
          <w:sz w:val="22"/>
        </w:rPr>
      </w:pPr>
    </w:p>
    <w:p w14:paraId="26ADE754" w14:textId="77777777" w:rsidR="00407150" w:rsidRDefault="003426F8">
      <w:pPr>
        <w:pStyle w:val="ListParagraph"/>
        <w:numPr>
          <w:ilvl w:val="2"/>
          <w:numId w:val="40"/>
        </w:numPr>
        <w:tabs>
          <w:tab w:val="left" w:pos="1468"/>
        </w:tabs>
        <w:ind w:left="1467"/>
        <w:rPr>
          <w:sz w:val="24"/>
        </w:rPr>
      </w:pPr>
      <w:r>
        <w:rPr>
          <w:sz w:val="24"/>
        </w:rPr>
        <w:t>Uncertainty</w:t>
      </w:r>
      <w:r>
        <w:rPr>
          <w:spacing w:val="-1"/>
          <w:sz w:val="24"/>
        </w:rPr>
        <w:t xml:space="preserve"> </w:t>
      </w:r>
      <w:r>
        <w:rPr>
          <w:sz w:val="24"/>
        </w:rPr>
        <w:t>Avoidance</w:t>
      </w:r>
    </w:p>
    <w:p w14:paraId="78903909" w14:textId="77777777" w:rsidR="00407150" w:rsidRDefault="00407150">
      <w:pPr>
        <w:rPr>
          <w:sz w:val="24"/>
        </w:rPr>
        <w:sectPr w:rsidR="00407150">
          <w:pgSz w:w="11910" w:h="16840"/>
          <w:pgMar w:top="1360" w:right="700" w:bottom="280" w:left="1180" w:header="720" w:footer="720" w:gutter="0"/>
          <w:cols w:space="720"/>
        </w:sectPr>
      </w:pPr>
    </w:p>
    <w:p w14:paraId="4FE8FEF6" w14:textId="77777777" w:rsidR="00407150" w:rsidRDefault="003426F8">
      <w:pPr>
        <w:spacing w:before="31"/>
        <w:ind w:right="714"/>
        <w:jc w:val="right"/>
        <w:rPr>
          <w:sz w:val="20"/>
        </w:rPr>
      </w:pPr>
      <w:r>
        <w:rPr>
          <w:sz w:val="20"/>
        </w:rPr>
        <w:lastRenderedPageBreak/>
        <w:t>49</w:t>
      </w:r>
    </w:p>
    <w:p w14:paraId="388A0466" w14:textId="77777777" w:rsidR="00407150" w:rsidRDefault="00407150">
      <w:pPr>
        <w:pStyle w:val="BodyText"/>
        <w:spacing w:before="6"/>
        <w:rPr>
          <w:sz w:val="26"/>
        </w:rPr>
      </w:pPr>
    </w:p>
    <w:p w14:paraId="21D79F83" w14:textId="77777777" w:rsidR="00407150" w:rsidRDefault="003426F8">
      <w:pPr>
        <w:pStyle w:val="BodyText"/>
        <w:spacing w:before="1"/>
        <w:ind w:left="867" w:right="801"/>
        <w:jc w:val="both"/>
      </w:pPr>
      <w:r>
        <w:t>Uncertainty</w:t>
      </w:r>
      <w:r>
        <w:rPr>
          <w:spacing w:val="-7"/>
        </w:rPr>
        <w:t xml:space="preserve"> </w:t>
      </w:r>
      <w:r>
        <w:t>avoidance</w:t>
      </w:r>
      <w:r>
        <w:rPr>
          <w:spacing w:val="-6"/>
        </w:rPr>
        <w:t xml:space="preserve"> </w:t>
      </w:r>
      <w:r>
        <w:t>is</w:t>
      </w:r>
      <w:r>
        <w:rPr>
          <w:spacing w:val="-4"/>
        </w:rPr>
        <w:t xml:space="preserve"> </w:t>
      </w:r>
      <w:r>
        <w:t>the</w:t>
      </w:r>
      <w:r>
        <w:rPr>
          <w:spacing w:val="-5"/>
        </w:rPr>
        <w:t xml:space="preserve"> </w:t>
      </w:r>
      <w:r>
        <w:t>degree</w:t>
      </w:r>
      <w:r>
        <w:rPr>
          <w:spacing w:val="-5"/>
        </w:rPr>
        <w:t xml:space="preserve"> </w:t>
      </w:r>
      <w:r>
        <w:t>to</w:t>
      </w:r>
      <w:r>
        <w:rPr>
          <w:spacing w:val="-6"/>
        </w:rPr>
        <w:t xml:space="preserve"> </w:t>
      </w:r>
      <w:r>
        <w:t>which</w:t>
      </w:r>
      <w:r>
        <w:rPr>
          <w:spacing w:val="-5"/>
        </w:rPr>
        <w:t xml:space="preserve"> </w:t>
      </w:r>
      <w:r>
        <w:t>members</w:t>
      </w:r>
      <w:r>
        <w:rPr>
          <w:spacing w:val="-5"/>
        </w:rPr>
        <w:t xml:space="preserve"> </w:t>
      </w:r>
      <w:r>
        <w:t>of</w:t>
      </w:r>
      <w:r>
        <w:rPr>
          <w:spacing w:val="-6"/>
        </w:rPr>
        <w:t xml:space="preserve"> </w:t>
      </w:r>
      <w:r>
        <w:t>a</w:t>
      </w:r>
      <w:r>
        <w:rPr>
          <w:spacing w:val="-5"/>
        </w:rPr>
        <w:t xml:space="preserve"> </w:t>
      </w:r>
      <w:r>
        <w:t>culture</w:t>
      </w:r>
      <w:r>
        <w:rPr>
          <w:spacing w:val="-5"/>
        </w:rPr>
        <w:t xml:space="preserve"> </w:t>
      </w:r>
      <w:r>
        <w:t>feel</w:t>
      </w:r>
      <w:r>
        <w:rPr>
          <w:spacing w:val="-5"/>
        </w:rPr>
        <w:t xml:space="preserve"> </w:t>
      </w:r>
      <w:r>
        <w:t>threatened</w:t>
      </w:r>
      <w:r>
        <w:rPr>
          <w:spacing w:val="-5"/>
        </w:rPr>
        <w:t xml:space="preserve"> </w:t>
      </w:r>
      <w:r>
        <w:t>or uncertain</w:t>
      </w:r>
      <w:r>
        <w:rPr>
          <w:spacing w:val="-7"/>
        </w:rPr>
        <w:t xml:space="preserve"> </w:t>
      </w:r>
      <w:r>
        <w:t>in</w:t>
      </w:r>
      <w:r>
        <w:rPr>
          <w:spacing w:val="-6"/>
        </w:rPr>
        <w:t xml:space="preserve"> </w:t>
      </w:r>
      <w:r>
        <w:t>unfamiliar</w:t>
      </w:r>
      <w:r>
        <w:rPr>
          <w:spacing w:val="-6"/>
        </w:rPr>
        <w:t xml:space="preserve"> </w:t>
      </w:r>
      <w:r>
        <w:t>situations.</w:t>
      </w:r>
      <w:r>
        <w:rPr>
          <w:spacing w:val="-6"/>
        </w:rPr>
        <w:t xml:space="preserve"> </w:t>
      </w:r>
      <w:r>
        <w:t>Thus</w:t>
      </w:r>
      <w:r>
        <w:rPr>
          <w:spacing w:val="-7"/>
        </w:rPr>
        <w:t xml:space="preserve"> </w:t>
      </w:r>
      <w:r>
        <w:t>in</w:t>
      </w:r>
      <w:r>
        <w:rPr>
          <w:spacing w:val="-7"/>
        </w:rPr>
        <w:t xml:space="preserve"> </w:t>
      </w:r>
      <w:r>
        <w:t>high</w:t>
      </w:r>
      <w:r>
        <w:rPr>
          <w:spacing w:val="-6"/>
        </w:rPr>
        <w:t xml:space="preserve"> </w:t>
      </w:r>
      <w:r>
        <w:t>uncertainty</w:t>
      </w:r>
      <w:r>
        <w:rPr>
          <w:spacing w:val="-6"/>
        </w:rPr>
        <w:t xml:space="preserve"> </w:t>
      </w:r>
      <w:r>
        <w:t>avoidance</w:t>
      </w:r>
      <w:r>
        <w:rPr>
          <w:spacing w:val="-7"/>
        </w:rPr>
        <w:t xml:space="preserve"> </w:t>
      </w:r>
      <w:r>
        <w:t>cultures,</w:t>
      </w:r>
      <w:r>
        <w:rPr>
          <w:spacing w:val="-5"/>
        </w:rPr>
        <w:t xml:space="preserve"> </w:t>
      </w:r>
      <w:r>
        <w:t xml:space="preserve">people </w:t>
      </w:r>
      <w:r>
        <w:rPr>
          <w:spacing w:val="-3"/>
        </w:rPr>
        <w:t xml:space="preserve">prefer </w:t>
      </w:r>
      <w:r>
        <w:t>a structured environment with rules and policies in place. Hard work</w:t>
      </w:r>
      <w:r>
        <w:rPr>
          <w:spacing w:val="-16"/>
        </w:rPr>
        <w:t xml:space="preserve"> </w:t>
      </w:r>
      <w:r>
        <w:t>is</w:t>
      </w:r>
    </w:p>
    <w:p w14:paraId="680F31FD" w14:textId="77777777" w:rsidR="00407150" w:rsidRDefault="003426F8">
      <w:pPr>
        <w:pStyle w:val="BodyText"/>
        <w:ind w:left="867" w:right="777"/>
      </w:pPr>
      <w:r>
        <w:t>embraced, and there is a greater sense of anxiety amongst the workforce. In contrast, in weak uncertainty avoidance cultures rules create discomfort, almost fear, and exist only where absolutely necessary. People tend to be more relaxed in these cultures, and work at a slower pace. High uncertainty avoidance favors precise rules, teachers who are always right and superiors who should be obeyed without question. Low uncertainty avoidance favors flexibility, discussion and delegation of decision making.</w:t>
      </w:r>
    </w:p>
    <w:p w14:paraId="29FDA91A" w14:textId="77777777" w:rsidR="00407150" w:rsidRDefault="00407150">
      <w:pPr>
        <w:pStyle w:val="BodyText"/>
        <w:spacing w:before="11"/>
        <w:rPr>
          <w:sz w:val="22"/>
        </w:rPr>
      </w:pPr>
    </w:p>
    <w:p w14:paraId="034D1D65" w14:textId="77777777" w:rsidR="00407150" w:rsidRDefault="003426F8">
      <w:pPr>
        <w:pStyle w:val="Heading1"/>
        <w:ind w:left="707" w:right="586" w:firstLine="0"/>
        <w:jc w:val="center"/>
      </w:pPr>
      <w:r>
        <w:rPr>
          <w:noProof/>
        </w:rPr>
        <w:drawing>
          <wp:anchor distT="0" distB="0" distL="0" distR="0" simplePos="0" relativeHeight="251633664" behindDoc="1" locked="0" layoutInCell="1" allowOverlap="1" wp14:anchorId="1C27B504" wp14:editId="3A581FC3">
            <wp:simplePos x="0" y="0"/>
            <wp:positionH relativeFrom="page">
              <wp:posOffset>818984</wp:posOffset>
            </wp:positionH>
            <wp:positionV relativeFrom="paragraph">
              <wp:posOffset>819604</wp:posOffset>
            </wp:positionV>
            <wp:extent cx="4113970" cy="1419224"/>
            <wp:effectExtent l="0" t="0" r="0" b="0"/>
            <wp:wrapNone/>
            <wp:docPr id="10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1.png"/>
                    <pic:cNvPicPr/>
                  </pic:nvPicPr>
                  <pic:blipFill>
                    <a:blip r:embed="rId5" cstate="print"/>
                    <a:stretch>
                      <a:fillRect/>
                    </a:stretch>
                  </pic:blipFill>
                  <pic:spPr>
                    <a:xfrm>
                      <a:off x="0" y="0"/>
                      <a:ext cx="4113970" cy="1419224"/>
                    </a:xfrm>
                    <a:prstGeom prst="rect">
                      <a:avLst/>
                    </a:prstGeom>
                  </pic:spPr>
                </pic:pic>
              </a:graphicData>
            </a:graphic>
          </wp:anchor>
        </w:drawing>
      </w:r>
      <w:r>
        <w:t>Hofstede’s Cultural Dimensions</w:t>
      </w:r>
    </w:p>
    <w:p w14:paraId="406D6217" w14:textId="77777777" w:rsidR="00407150" w:rsidRDefault="003426F8">
      <w:pPr>
        <w:pStyle w:val="BodyText"/>
        <w:spacing w:before="9"/>
        <w:rPr>
          <w:b/>
          <w:sz w:val="19"/>
        </w:rPr>
      </w:pPr>
      <w:r>
        <w:rPr>
          <w:noProof/>
        </w:rPr>
        <w:drawing>
          <wp:anchor distT="0" distB="0" distL="0" distR="0" simplePos="0" relativeHeight="251539456" behindDoc="0" locked="0" layoutInCell="1" allowOverlap="1" wp14:anchorId="61C7565A" wp14:editId="3748A4B8">
            <wp:simplePos x="0" y="0"/>
            <wp:positionH relativeFrom="page">
              <wp:posOffset>900430</wp:posOffset>
            </wp:positionH>
            <wp:positionV relativeFrom="paragraph">
              <wp:posOffset>178329</wp:posOffset>
            </wp:positionV>
            <wp:extent cx="5724135" cy="2932176"/>
            <wp:effectExtent l="0" t="0" r="0" b="0"/>
            <wp:wrapTopAndBottom/>
            <wp:docPr id="10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38.png"/>
                    <pic:cNvPicPr/>
                  </pic:nvPicPr>
                  <pic:blipFill>
                    <a:blip r:embed="rId42" cstate="print"/>
                    <a:stretch>
                      <a:fillRect/>
                    </a:stretch>
                  </pic:blipFill>
                  <pic:spPr>
                    <a:xfrm>
                      <a:off x="0" y="0"/>
                      <a:ext cx="5724135" cy="2932176"/>
                    </a:xfrm>
                    <a:prstGeom prst="rect">
                      <a:avLst/>
                    </a:prstGeom>
                  </pic:spPr>
                </pic:pic>
              </a:graphicData>
            </a:graphic>
          </wp:anchor>
        </w:drawing>
      </w:r>
    </w:p>
    <w:p w14:paraId="3F58E140" w14:textId="77777777" w:rsidR="00407150" w:rsidRDefault="00407150">
      <w:pPr>
        <w:pStyle w:val="BodyText"/>
        <w:spacing w:before="2"/>
        <w:rPr>
          <w:b/>
          <w:sz w:val="23"/>
        </w:rPr>
      </w:pPr>
    </w:p>
    <w:p w14:paraId="4FC63D60" w14:textId="77777777" w:rsidR="00407150" w:rsidRDefault="003426F8">
      <w:pPr>
        <w:pStyle w:val="BodyText"/>
        <w:ind w:left="867" w:right="1983"/>
      </w:pPr>
      <w:r>
        <w:t>Source: Hofstede, G. (1993). Cultures and Organizations: Software of the Mind. Administrative Science Quarterly, 38 (1), 132-134.</w:t>
      </w:r>
    </w:p>
    <w:p w14:paraId="032D5FA6" w14:textId="77777777" w:rsidR="00407150" w:rsidRDefault="00407150">
      <w:pPr>
        <w:pStyle w:val="BodyText"/>
      </w:pPr>
    </w:p>
    <w:p w14:paraId="7EBB19A0" w14:textId="77777777" w:rsidR="00407150" w:rsidRDefault="00407150">
      <w:pPr>
        <w:pStyle w:val="BodyText"/>
      </w:pPr>
    </w:p>
    <w:p w14:paraId="6AD3036A" w14:textId="77777777" w:rsidR="00407150" w:rsidRDefault="00407150">
      <w:pPr>
        <w:pStyle w:val="BodyText"/>
        <w:spacing w:before="11"/>
        <w:rPr>
          <w:sz w:val="21"/>
        </w:rPr>
      </w:pPr>
    </w:p>
    <w:p w14:paraId="3C36E6D4" w14:textId="77777777" w:rsidR="00407150" w:rsidRDefault="003426F8">
      <w:pPr>
        <w:pStyle w:val="ListParagraph"/>
        <w:numPr>
          <w:ilvl w:val="2"/>
          <w:numId w:val="40"/>
        </w:numPr>
        <w:tabs>
          <w:tab w:val="left" w:pos="1468"/>
        </w:tabs>
        <w:ind w:left="1467"/>
        <w:rPr>
          <w:sz w:val="24"/>
        </w:rPr>
      </w:pPr>
      <w:r>
        <w:rPr>
          <w:sz w:val="24"/>
        </w:rPr>
        <w:t>Power</w:t>
      </w:r>
      <w:r>
        <w:rPr>
          <w:spacing w:val="-1"/>
          <w:sz w:val="24"/>
        </w:rPr>
        <w:t xml:space="preserve"> </w:t>
      </w:r>
      <w:r>
        <w:rPr>
          <w:sz w:val="24"/>
        </w:rPr>
        <w:t>Distance</w:t>
      </w:r>
    </w:p>
    <w:p w14:paraId="21422D75" w14:textId="77777777" w:rsidR="00407150" w:rsidRDefault="00407150">
      <w:pPr>
        <w:pStyle w:val="BodyText"/>
        <w:spacing w:before="12"/>
        <w:rPr>
          <w:sz w:val="22"/>
        </w:rPr>
      </w:pPr>
    </w:p>
    <w:p w14:paraId="02D69E33" w14:textId="77777777" w:rsidR="00407150" w:rsidRDefault="003426F8">
      <w:pPr>
        <w:pStyle w:val="BodyText"/>
        <w:ind w:left="867" w:right="1343"/>
        <w:jc w:val="both"/>
      </w:pPr>
      <w:r>
        <w:rPr>
          <w:spacing w:val="-3"/>
        </w:rPr>
        <w:t xml:space="preserve">Power </w:t>
      </w:r>
      <w:r>
        <w:t xml:space="preserve">distance is the extent to which less powerful members of institutions and organizations accept that power is distributed </w:t>
      </w:r>
      <w:r>
        <w:rPr>
          <w:spacing w:val="-3"/>
        </w:rPr>
        <w:t xml:space="preserve">unequally. </w:t>
      </w:r>
      <w:r>
        <w:t>In high power distance cultures, children are raised with a great emphasis on respecting elders,</w:t>
      </w:r>
      <w:r>
        <w:rPr>
          <w:spacing w:val="-39"/>
        </w:rPr>
        <w:t xml:space="preserve"> </w:t>
      </w:r>
      <w:r>
        <w:t>which is carried through to adulthood. Therefore organizations</w:t>
      </w:r>
      <w:r>
        <w:rPr>
          <w:spacing w:val="-40"/>
        </w:rPr>
        <w:t xml:space="preserve"> </w:t>
      </w:r>
      <w:r>
        <w:t>are more centralized,</w:t>
      </w:r>
    </w:p>
    <w:p w14:paraId="7E7FC2F2" w14:textId="77777777" w:rsidR="00407150" w:rsidRDefault="003426F8">
      <w:pPr>
        <w:pStyle w:val="BodyText"/>
        <w:ind w:left="867" w:right="729"/>
      </w:pPr>
      <w:r>
        <w:t>employees prefer a more autocratic leadership style where subordinates are expected to be told what to do and there are wide wage gaps in the hierarchical structure. On</w:t>
      </w:r>
    </w:p>
    <w:p w14:paraId="0666B581" w14:textId="77777777" w:rsidR="00407150" w:rsidRDefault="003426F8">
      <w:pPr>
        <w:pStyle w:val="BodyText"/>
        <w:ind w:left="867" w:right="846"/>
      </w:pPr>
      <w:r>
        <w:t>the other hand, in low power distance cultures inequality is not desired, employees prefer to be consulted with regards to decision making and thus prefer a more</w:t>
      </w:r>
    </w:p>
    <w:p w14:paraId="2D4DDC86" w14:textId="77777777" w:rsidR="00407150" w:rsidRDefault="003426F8">
      <w:pPr>
        <w:pStyle w:val="BodyText"/>
        <w:ind w:left="867"/>
      </w:pPr>
      <w:r>
        <w:t>resourceful and democratic leader.</w:t>
      </w:r>
    </w:p>
    <w:p w14:paraId="1F11BF2C" w14:textId="77777777" w:rsidR="00407150" w:rsidRDefault="00407150">
      <w:pPr>
        <w:pStyle w:val="BodyText"/>
        <w:spacing w:before="11"/>
        <w:rPr>
          <w:sz w:val="22"/>
        </w:rPr>
      </w:pPr>
    </w:p>
    <w:p w14:paraId="06DFC132" w14:textId="77777777" w:rsidR="00407150" w:rsidRDefault="003426F8">
      <w:pPr>
        <w:pStyle w:val="ListParagraph"/>
        <w:numPr>
          <w:ilvl w:val="2"/>
          <w:numId w:val="40"/>
        </w:numPr>
        <w:tabs>
          <w:tab w:val="left" w:pos="1468"/>
        </w:tabs>
        <w:ind w:left="1467"/>
        <w:rPr>
          <w:sz w:val="24"/>
        </w:rPr>
      </w:pPr>
      <w:r>
        <w:rPr>
          <w:sz w:val="24"/>
        </w:rPr>
        <w:t>Time Perspective</w:t>
      </w:r>
    </w:p>
    <w:p w14:paraId="51035635" w14:textId="77777777" w:rsidR="00407150" w:rsidRDefault="00407150">
      <w:pPr>
        <w:rPr>
          <w:sz w:val="24"/>
        </w:rPr>
        <w:sectPr w:rsidR="00407150">
          <w:pgSz w:w="11910" w:h="16840"/>
          <w:pgMar w:top="800" w:right="700" w:bottom="280" w:left="1180" w:header="720" w:footer="720" w:gutter="0"/>
          <w:cols w:space="720"/>
        </w:sectPr>
      </w:pPr>
    </w:p>
    <w:p w14:paraId="080F0E31" w14:textId="77777777" w:rsidR="00407150" w:rsidRDefault="003426F8">
      <w:pPr>
        <w:pStyle w:val="BodyText"/>
        <w:spacing w:before="39"/>
        <w:ind w:left="867" w:right="760"/>
      </w:pPr>
      <w:r>
        <w:lastRenderedPageBreak/>
        <w:t>Following Hofstede, a subsequent study based on Chinese Confucian Theory revealed a fifth dimension referred to as long-term orientation. This describes the extent to</w:t>
      </w:r>
    </w:p>
    <w:p w14:paraId="44A02699" w14:textId="77777777" w:rsidR="00407150" w:rsidRDefault="003426F8">
      <w:pPr>
        <w:pStyle w:val="BodyText"/>
        <w:ind w:left="867" w:right="657"/>
      </w:pPr>
      <w:r>
        <w:t>which people have a dynamic, future-oriented perspective. It describes societies' time horizon. Long-term oriented societies attach more importance to the future. They foster pragmatic values oriented towards rewards, including persistence, saving and capacity for adaptation. In short term oriented societies, values promoted are related to the past and the present, including steadiness, respect for tradition, preservation of one's face, reciprocation and fulfilling social obligations.</w:t>
      </w:r>
    </w:p>
    <w:p w14:paraId="4EF58948" w14:textId="77777777" w:rsidR="00407150" w:rsidRDefault="00407150">
      <w:pPr>
        <w:pStyle w:val="BodyText"/>
        <w:spacing w:before="11"/>
        <w:rPr>
          <w:sz w:val="22"/>
        </w:rPr>
      </w:pPr>
    </w:p>
    <w:p w14:paraId="3CA076DC" w14:textId="77777777" w:rsidR="00407150" w:rsidRDefault="003426F8">
      <w:pPr>
        <w:pStyle w:val="ListParagraph"/>
        <w:numPr>
          <w:ilvl w:val="2"/>
          <w:numId w:val="40"/>
        </w:numPr>
        <w:tabs>
          <w:tab w:val="left" w:pos="1468"/>
        </w:tabs>
        <w:ind w:left="1467"/>
        <w:rPr>
          <w:sz w:val="24"/>
        </w:rPr>
      </w:pPr>
      <w:r>
        <w:rPr>
          <w:sz w:val="24"/>
        </w:rPr>
        <w:t>Indulgence/Restraint</w:t>
      </w:r>
    </w:p>
    <w:p w14:paraId="72FC9861" w14:textId="77777777" w:rsidR="00407150" w:rsidRDefault="00407150">
      <w:pPr>
        <w:pStyle w:val="BodyText"/>
        <w:rPr>
          <w:sz w:val="23"/>
        </w:rPr>
      </w:pPr>
    </w:p>
    <w:p w14:paraId="5F6EC5DC" w14:textId="77777777" w:rsidR="00407150" w:rsidRDefault="003426F8">
      <w:pPr>
        <w:pStyle w:val="BodyText"/>
        <w:ind w:left="867" w:right="657"/>
      </w:pPr>
      <w:r>
        <w:t>Indulgence societies tend to allow relatively free gratification of natural human desires related to enjoying life and having fun whereas Restraint societies are more likely to believe that such gratification needs to be curbed and regulated by strict norms.</w:t>
      </w:r>
    </w:p>
    <w:p w14:paraId="37A9763E" w14:textId="3AB37E91" w:rsidR="00407150" w:rsidRDefault="003426F8">
      <w:pPr>
        <w:pStyle w:val="BodyText"/>
        <w:ind w:left="867" w:right="1124"/>
        <w:jc w:val="both"/>
      </w:pPr>
      <w:r>
        <w:t>Indulgent cultures will tend to focus more on individual happiness and well-being, leisure time is more important and there is greater freedom and personal control. This is in contrast with restrained cultures where positive emotions are less freely expressed</w:t>
      </w:r>
      <w:r>
        <w:rPr>
          <w:spacing w:val="-5"/>
        </w:rPr>
        <w:t xml:space="preserve"> </w:t>
      </w:r>
      <w:r>
        <w:t>and</w:t>
      </w:r>
      <w:r>
        <w:rPr>
          <w:spacing w:val="-5"/>
        </w:rPr>
        <w:t xml:space="preserve"> </w:t>
      </w:r>
      <w:r>
        <w:t>happiness,</w:t>
      </w:r>
      <w:r>
        <w:rPr>
          <w:spacing w:val="-5"/>
        </w:rPr>
        <w:t xml:space="preserve"> </w:t>
      </w:r>
      <w:r>
        <w:t>freedom</w:t>
      </w:r>
      <w:r>
        <w:rPr>
          <w:spacing w:val="-6"/>
        </w:rPr>
        <w:t xml:space="preserve"> </w:t>
      </w:r>
      <w:r>
        <w:t>and</w:t>
      </w:r>
      <w:r>
        <w:rPr>
          <w:spacing w:val="-5"/>
        </w:rPr>
        <w:t xml:space="preserve"> </w:t>
      </w:r>
      <w:r>
        <w:t>leisure</w:t>
      </w:r>
      <w:r>
        <w:rPr>
          <w:spacing w:val="-4"/>
        </w:rPr>
        <w:t xml:space="preserve"> </w:t>
      </w:r>
      <w:r>
        <w:t>are</w:t>
      </w:r>
      <w:r>
        <w:rPr>
          <w:spacing w:val="-5"/>
        </w:rPr>
        <w:t xml:space="preserve"> </w:t>
      </w:r>
      <w:r>
        <w:t>not</w:t>
      </w:r>
      <w:r>
        <w:rPr>
          <w:spacing w:val="-5"/>
        </w:rPr>
        <w:t xml:space="preserve"> </w:t>
      </w:r>
      <w:r>
        <w:t>given</w:t>
      </w:r>
      <w:r>
        <w:rPr>
          <w:spacing w:val="-5"/>
        </w:rPr>
        <w:t xml:space="preserve"> </w:t>
      </w:r>
      <w:r>
        <w:t>the</w:t>
      </w:r>
      <w:r>
        <w:rPr>
          <w:spacing w:val="-5"/>
        </w:rPr>
        <w:t xml:space="preserve"> </w:t>
      </w:r>
      <w:r>
        <w:t>same</w:t>
      </w:r>
      <w:r>
        <w:rPr>
          <w:spacing w:val="-4"/>
        </w:rPr>
        <w:t xml:space="preserve"> </w:t>
      </w:r>
      <w:r>
        <w:t>importance.</w:t>
      </w:r>
    </w:p>
    <w:p w14:paraId="7B2A02E2" w14:textId="77777777" w:rsidR="00407150" w:rsidRDefault="00407150">
      <w:pPr>
        <w:pStyle w:val="BodyText"/>
        <w:spacing w:before="11"/>
        <w:rPr>
          <w:sz w:val="22"/>
        </w:rPr>
      </w:pPr>
    </w:p>
    <w:p w14:paraId="15BD9A8E" w14:textId="77777777" w:rsidR="00407150" w:rsidRDefault="003426F8">
      <w:pPr>
        <w:pStyle w:val="ListParagraph"/>
        <w:numPr>
          <w:ilvl w:val="1"/>
          <w:numId w:val="40"/>
        </w:numPr>
        <w:tabs>
          <w:tab w:val="left" w:pos="854"/>
        </w:tabs>
        <w:ind w:hanging="419"/>
        <w:rPr>
          <w:sz w:val="24"/>
        </w:rPr>
      </w:pPr>
      <w:r>
        <w:rPr>
          <w:sz w:val="24"/>
        </w:rPr>
        <w:t>Intercultural</w:t>
      </w:r>
      <w:r>
        <w:rPr>
          <w:spacing w:val="-2"/>
          <w:sz w:val="24"/>
        </w:rPr>
        <w:t xml:space="preserve"> </w:t>
      </w:r>
      <w:r>
        <w:rPr>
          <w:sz w:val="24"/>
        </w:rPr>
        <w:t>Communication</w:t>
      </w:r>
    </w:p>
    <w:p w14:paraId="25DEF634" w14:textId="77777777" w:rsidR="00407150" w:rsidRDefault="003426F8">
      <w:pPr>
        <w:pStyle w:val="BodyText"/>
        <w:spacing w:before="180"/>
        <w:ind w:left="867" w:right="781"/>
      </w:pPr>
      <w:r>
        <w:t>Intercultural communication is necessary in business today and is a skill that will become increasingly required as businesses expand globally. Understanding a culture includes respecting it’s customs, traditions and etiquette. An ideal intercultural communicator is able to recognize examples of cultural differences in both verbal and nonverbal behaviors, and use that information to better communicate with others.</w:t>
      </w:r>
    </w:p>
    <w:p w14:paraId="759800B4" w14:textId="77777777" w:rsidR="00407150" w:rsidRDefault="00407150">
      <w:pPr>
        <w:pStyle w:val="BodyText"/>
        <w:rPr>
          <w:sz w:val="23"/>
        </w:rPr>
      </w:pPr>
    </w:p>
    <w:p w14:paraId="635FF518" w14:textId="77777777" w:rsidR="00407150" w:rsidRDefault="003426F8">
      <w:pPr>
        <w:pStyle w:val="BodyText"/>
        <w:ind w:left="867" w:right="1026"/>
        <w:jc w:val="both"/>
      </w:pPr>
      <w:r>
        <w:t>It</w:t>
      </w:r>
      <w:r>
        <w:rPr>
          <w:spacing w:val="-7"/>
        </w:rPr>
        <w:t xml:space="preserve"> </w:t>
      </w:r>
      <w:r>
        <w:t>is</w:t>
      </w:r>
      <w:r>
        <w:rPr>
          <w:spacing w:val="-7"/>
        </w:rPr>
        <w:t xml:space="preserve"> </w:t>
      </w:r>
      <w:r>
        <w:t>possible</w:t>
      </w:r>
      <w:r>
        <w:rPr>
          <w:spacing w:val="-7"/>
        </w:rPr>
        <w:t xml:space="preserve"> </w:t>
      </w:r>
      <w:r>
        <w:t>to</w:t>
      </w:r>
      <w:r>
        <w:rPr>
          <w:spacing w:val="-7"/>
        </w:rPr>
        <w:t xml:space="preserve"> </w:t>
      </w:r>
      <w:r>
        <w:t>communicate</w:t>
      </w:r>
      <w:r>
        <w:rPr>
          <w:spacing w:val="-7"/>
        </w:rPr>
        <w:t xml:space="preserve"> </w:t>
      </w:r>
      <w:r>
        <w:t>effectively</w:t>
      </w:r>
      <w:r>
        <w:rPr>
          <w:spacing w:val="-6"/>
        </w:rPr>
        <w:t xml:space="preserve"> </w:t>
      </w:r>
      <w:r>
        <w:t>with</w:t>
      </w:r>
      <w:r>
        <w:rPr>
          <w:spacing w:val="-6"/>
        </w:rPr>
        <w:t xml:space="preserve"> </w:t>
      </w:r>
      <w:r>
        <w:t>people</w:t>
      </w:r>
      <w:r>
        <w:rPr>
          <w:spacing w:val="-8"/>
        </w:rPr>
        <w:t xml:space="preserve"> </w:t>
      </w:r>
      <w:r>
        <w:t>from</w:t>
      </w:r>
      <w:r>
        <w:rPr>
          <w:spacing w:val="-7"/>
        </w:rPr>
        <w:t xml:space="preserve"> </w:t>
      </w:r>
      <w:r>
        <w:t>different</w:t>
      </w:r>
      <w:r>
        <w:rPr>
          <w:spacing w:val="-6"/>
        </w:rPr>
        <w:t xml:space="preserve"> </w:t>
      </w:r>
      <w:r>
        <w:t>cultures</w:t>
      </w:r>
      <w:r>
        <w:rPr>
          <w:spacing w:val="-7"/>
        </w:rPr>
        <w:t xml:space="preserve"> </w:t>
      </w:r>
      <w:r>
        <w:t>but</w:t>
      </w:r>
      <w:r>
        <w:rPr>
          <w:spacing w:val="-7"/>
        </w:rPr>
        <w:t xml:space="preserve"> </w:t>
      </w:r>
      <w:r>
        <w:t>not without</w:t>
      </w:r>
      <w:r>
        <w:rPr>
          <w:spacing w:val="-8"/>
        </w:rPr>
        <w:t xml:space="preserve"> </w:t>
      </w:r>
      <w:r>
        <w:t>effort.</w:t>
      </w:r>
      <w:r>
        <w:rPr>
          <w:spacing w:val="-6"/>
        </w:rPr>
        <w:t xml:space="preserve"> </w:t>
      </w:r>
      <w:r>
        <w:rPr>
          <w:spacing w:val="-11"/>
        </w:rPr>
        <w:t>To</w:t>
      </w:r>
      <w:r>
        <w:rPr>
          <w:spacing w:val="-7"/>
        </w:rPr>
        <w:t xml:space="preserve"> </w:t>
      </w:r>
      <w:r>
        <w:t>be</w:t>
      </w:r>
      <w:r>
        <w:rPr>
          <w:spacing w:val="-7"/>
        </w:rPr>
        <w:t xml:space="preserve"> </w:t>
      </w:r>
      <w:r>
        <w:t>an</w:t>
      </w:r>
      <w:r>
        <w:rPr>
          <w:spacing w:val="-7"/>
        </w:rPr>
        <w:t xml:space="preserve"> </w:t>
      </w:r>
      <w:r>
        <w:t>ideal</w:t>
      </w:r>
      <w:r>
        <w:rPr>
          <w:spacing w:val="-6"/>
        </w:rPr>
        <w:t xml:space="preserve"> </w:t>
      </w:r>
      <w:r>
        <w:t>intercultural</w:t>
      </w:r>
      <w:r>
        <w:rPr>
          <w:spacing w:val="-7"/>
        </w:rPr>
        <w:t xml:space="preserve"> </w:t>
      </w:r>
      <w:r>
        <w:t>communicator</w:t>
      </w:r>
      <w:r>
        <w:rPr>
          <w:spacing w:val="-7"/>
        </w:rPr>
        <w:t xml:space="preserve"> </w:t>
      </w:r>
      <w:r>
        <w:t>you</w:t>
      </w:r>
      <w:r>
        <w:rPr>
          <w:spacing w:val="-7"/>
        </w:rPr>
        <w:t xml:space="preserve"> </w:t>
      </w:r>
      <w:r>
        <w:t>must</w:t>
      </w:r>
      <w:r>
        <w:rPr>
          <w:spacing w:val="-6"/>
        </w:rPr>
        <w:t xml:space="preserve"> </w:t>
      </w:r>
      <w:r>
        <w:t>understand</w:t>
      </w:r>
      <w:r>
        <w:rPr>
          <w:spacing w:val="-7"/>
        </w:rPr>
        <w:t xml:space="preserve"> </w:t>
      </w:r>
      <w:r>
        <w:t>that there is not a "right way" for a culture to interact. This hub will focus on</w:t>
      </w:r>
      <w:r>
        <w:rPr>
          <w:spacing w:val="-37"/>
        </w:rPr>
        <w:t xml:space="preserve"> </w:t>
      </w:r>
      <w:r>
        <w:t>the</w:t>
      </w:r>
    </w:p>
    <w:p w14:paraId="734A95B9" w14:textId="77777777" w:rsidR="00407150" w:rsidRDefault="003426F8">
      <w:pPr>
        <w:pStyle w:val="BodyText"/>
        <w:spacing w:before="1"/>
        <w:ind w:left="867"/>
        <w:jc w:val="both"/>
      </w:pPr>
      <w:r>
        <w:t>differences between high context and low context communication, the degree to</w:t>
      </w:r>
    </w:p>
    <w:p w14:paraId="0F5ECBA7" w14:textId="77777777" w:rsidR="00407150" w:rsidRDefault="003426F8">
      <w:pPr>
        <w:pStyle w:val="BodyText"/>
        <w:ind w:left="867"/>
        <w:jc w:val="both"/>
      </w:pPr>
      <w:r>
        <w:t>which the speaker relies on other factor than explicit speech to interpret meanings.</w:t>
      </w:r>
    </w:p>
    <w:p w14:paraId="42B77972" w14:textId="77777777" w:rsidR="00407150" w:rsidRDefault="00407150">
      <w:pPr>
        <w:pStyle w:val="BodyText"/>
        <w:spacing w:before="10"/>
        <w:rPr>
          <w:sz w:val="22"/>
        </w:rPr>
      </w:pPr>
    </w:p>
    <w:p w14:paraId="13BAD199" w14:textId="77777777" w:rsidR="00407150" w:rsidRDefault="003426F8">
      <w:pPr>
        <w:pStyle w:val="BodyText"/>
        <w:ind w:left="867" w:right="884"/>
      </w:pPr>
      <w:r>
        <w:t>High-context culture and the contrasting low-context culture are terms presented by the anthropologist Edward T. Hall in his 1976 book “Beyond Culture”. It refers to a</w:t>
      </w:r>
    </w:p>
    <w:p w14:paraId="0107A37E" w14:textId="77777777" w:rsidR="00407150" w:rsidRDefault="003426F8">
      <w:pPr>
        <w:pStyle w:val="BodyText"/>
        <w:ind w:left="867" w:right="703"/>
      </w:pPr>
      <w:r>
        <w:t>culture's tendency to use high-context messages over low-context messages in routine communication. This choice of speaking styles translates into a culture that will cater to in-groups, an in-group being a group that has similar experiences and expectations, from which inferences are drawn. In a higher-context culture, many things are left unsaid, letting the culture explain. Words and word choice become very important in higher-context communication, since a few words can communicate a complex</w:t>
      </w:r>
    </w:p>
    <w:p w14:paraId="1D17C223" w14:textId="77777777" w:rsidR="00407150" w:rsidRDefault="003426F8">
      <w:pPr>
        <w:pStyle w:val="BodyText"/>
        <w:ind w:left="867" w:right="727"/>
      </w:pPr>
      <w:r>
        <w:t>message very effectively to an in-group (but less effectively outside that group), while in a low-context culture, the communicator needs to be much more explicit and the value of a single word is less important.</w:t>
      </w:r>
    </w:p>
    <w:p w14:paraId="337F7662" w14:textId="77777777" w:rsidR="00407150" w:rsidRDefault="00407150">
      <w:pPr>
        <w:pStyle w:val="BodyText"/>
        <w:rPr>
          <w:sz w:val="23"/>
        </w:rPr>
      </w:pPr>
    </w:p>
    <w:p w14:paraId="3BED5F63" w14:textId="77777777" w:rsidR="00407150" w:rsidRDefault="003426F8">
      <w:pPr>
        <w:pStyle w:val="BodyText"/>
        <w:ind w:left="867" w:right="846"/>
      </w:pPr>
      <w:r>
        <w:t>Low context refers to societies where people tend to have many connections but of shorter duration or for some specific reason. In these societies, cultural behavior and beliefs may need to be spelled out explicitly so that those coming into the cultural</w:t>
      </w:r>
    </w:p>
    <w:p w14:paraId="1C7129A1" w14:textId="77777777" w:rsidR="00407150" w:rsidRDefault="00407150">
      <w:pPr>
        <w:sectPr w:rsidR="00407150">
          <w:pgSz w:w="11910" w:h="16840"/>
          <w:pgMar w:top="1360" w:right="700" w:bottom="280" w:left="1180" w:header="720" w:footer="720" w:gutter="0"/>
          <w:cols w:space="720"/>
        </w:sectPr>
      </w:pPr>
    </w:p>
    <w:p w14:paraId="3C56BA63" w14:textId="77777777" w:rsidR="00407150" w:rsidRDefault="003426F8">
      <w:pPr>
        <w:spacing w:before="31"/>
        <w:ind w:right="714"/>
        <w:jc w:val="right"/>
        <w:rPr>
          <w:sz w:val="20"/>
        </w:rPr>
      </w:pPr>
      <w:r>
        <w:rPr>
          <w:sz w:val="20"/>
        </w:rPr>
        <w:lastRenderedPageBreak/>
        <w:t>51</w:t>
      </w:r>
    </w:p>
    <w:p w14:paraId="66394AF1" w14:textId="77777777" w:rsidR="00407150" w:rsidRDefault="00407150">
      <w:pPr>
        <w:pStyle w:val="BodyText"/>
        <w:spacing w:before="4"/>
        <w:rPr>
          <w:sz w:val="22"/>
        </w:rPr>
      </w:pPr>
    </w:p>
    <w:p w14:paraId="3EFCFDBB" w14:textId="77777777" w:rsidR="00407150" w:rsidRDefault="003426F8">
      <w:pPr>
        <w:pStyle w:val="BodyText"/>
        <w:spacing w:before="51"/>
        <w:ind w:left="867"/>
        <w:jc w:val="both"/>
      </w:pPr>
      <w:r>
        <w:t>environment know how to behave.</w:t>
      </w:r>
    </w:p>
    <w:p w14:paraId="0A9EC448" w14:textId="77777777" w:rsidR="00407150" w:rsidRDefault="00407150">
      <w:pPr>
        <w:pStyle w:val="BodyText"/>
        <w:spacing w:before="11"/>
        <w:rPr>
          <w:sz w:val="22"/>
        </w:rPr>
      </w:pPr>
    </w:p>
    <w:p w14:paraId="07DCAD5D" w14:textId="77777777" w:rsidR="00407150" w:rsidRDefault="003426F8">
      <w:pPr>
        <w:pStyle w:val="BodyText"/>
        <w:ind w:left="867" w:right="753"/>
        <w:jc w:val="both"/>
      </w:pPr>
      <w:r>
        <w:t xml:space="preserve">High context </w:t>
      </w:r>
      <w:r>
        <w:rPr>
          <w:spacing w:val="-3"/>
        </w:rPr>
        <w:t xml:space="preserve">refers </w:t>
      </w:r>
      <w:r>
        <w:t>to societies or groups where people have close connections over a long period of time. Many aspects of cultural behavior are, not made explicit, because most</w:t>
      </w:r>
      <w:r>
        <w:rPr>
          <w:spacing w:val="-4"/>
        </w:rPr>
        <w:t xml:space="preserve"> </w:t>
      </w:r>
      <w:r>
        <w:t>members</w:t>
      </w:r>
      <w:r>
        <w:rPr>
          <w:spacing w:val="-4"/>
        </w:rPr>
        <w:t xml:space="preserve"> </w:t>
      </w:r>
      <w:r>
        <w:t>know</w:t>
      </w:r>
      <w:r>
        <w:rPr>
          <w:spacing w:val="-4"/>
        </w:rPr>
        <w:t xml:space="preserve"> </w:t>
      </w:r>
      <w:r>
        <w:t>what</w:t>
      </w:r>
      <w:r>
        <w:rPr>
          <w:spacing w:val="-3"/>
        </w:rPr>
        <w:t xml:space="preserve"> </w:t>
      </w:r>
      <w:r>
        <w:t>to</w:t>
      </w:r>
      <w:r>
        <w:rPr>
          <w:spacing w:val="-4"/>
        </w:rPr>
        <w:t xml:space="preserve"> </w:t>
      </w:r>
      <w:r>
        <w:t>do</w:t>
      </w:r>
      <w:r>
        <w:rPr>
          <w:spacing w:val="-5"/>
        </w:rPr>
        <w:t xml:space="preserve"> </w:t>
      </w:r>
      <w:r>
        <w:t>and</w:t>
      </w:r>
      <w:r>
        <w:rPr>
          <w:spacing w:val="-4"/>
        </w:rPr>
        <w:t xml:space="preserve"> </w:t>
      </w:r>
      <w:r>
        <w:t>what</w:t>
      </w:r>
      <w:r>
        <w:rPr>
          <w:spacing w:val="-3"/>
        </w:rPr>
        <w:t xml:space="preserve"> </w:t>
      </w:r>
      <w:r>
        <w:t>to</w:t>
      </w:r>
      <w:r>
        <w:rPr>
          <w:spacing w:val="-5"/>
        </w:rPr>
        <w:t xml:space="preserve"> </w:t>
      </w:r>
      <w:r>
        <w:t>think</w:t>
      </w:r>
      <w:r>
        <w:rPr>
          <w:spacing w:val="-3"/>
        </w:rPr>
        <w:t xml:space="preserve"> </w:t>
      </w:r>
      <w:r>
        <w:t>from</w:t>
      </w:r>
      <w:r>
        <w:rPr>
          <w:spacing w:val="-4"/>
        </w:rPr>
        <w:t xml:space="preserve"> </w:t>
      </w:r>
      <w:r>
        <w:t>years</w:t>
      </w:r>
      <w:r>
        <w:rPr>
          <w:spacing w:val="-5"/>
        </w:rPr>
        <w:t xml:space="preserve"> </w:t>
      </w:r>
      <w:r>
        <w:t>of</w:t>
      </w:r>
      <w:r>
        <w:rPr>
          <w:spacing w:val="-4"/>
        </w:rPr>
        <w:t xml:space="preserve"> </w:t>
      </w:r>
      <w:r>
        <w:t>interaction</w:t>
      </w:r>
      <w:r>
        <w:rPr>
          <w:spacing w:val="-4"/>
        </w:rPr>
        <w:t xml:space="preserve"> </w:t>
      </w:r>
      <w:r>
        <w:t>with</w:t>
      </w:r>
      <w:r>
        <w:rPr>
          <w:spacing w:val="-4"/>
        </w:rPr>
        <w:t xml:space="preserve"> </w:t>
      </w:r>
      <w:r>
        <w:t xml:space="preserve">each </w:t>
      </w:r>
      <w:r>
        <w:rPr>
          <w:spacing w:val="-5"/>
        </w:rPr>
        <w:t xml:space="preserve">other. </w:t>
      </w:r>
      <w:r>
        <w:t xml:space="preserve">High context is more common in Eastern cultures than in </w:t>
      </w:r>
      <w:r>
        <w:rPr>
          <w:spacing w:val="-3"/>
        </w:rPr>
        <w:t>Western</w:t>
      </w:r>
      <w:r>
        <w:rPr>
          <w:spacing w:val="-23"/>
        </w:rPr>
        <w:t xml:space="preserve"> </w:t>
      </w:r>
      <w:r>
        <w:t>cultures.</w:t>
      </w:r>
    </w:p>
    <w:p w14:paraId="37F38CE5" w14:textId="77777777" w:rsidR="00407150" w:rsidRDefault="00407150">
      <w:pPr>
        <w:pStyle w:val="BodyText"/>
        <w:rPr>
          <w:sz w:val="20"/>
        </w:rPr>
      </w:pPr>
    </w:p>
    <w:p w14:paraId="15710B4E" w14:textId="77777777" w:rsidR="00407150" w:rsidRDefault="00407150">
      <w:pPr>
        <w:pStyle w:val="BodyText"/>
        <w:rPr>
          <w:sz w:val="20"/>
        </w:rPr>
      </w:pPr>
    </w:p>
    <w:p w14:paraId="2CCB6835" w14:textId="77777777" w:rsidR="00407150" w:rsidRDefault="00407150">
      <w:pPr>
        <w:pStyle w:val="BodyText"/>
        <w:spacing w:before="6"/>
        <w:rPr>
          <w:sz w:val="29"/>
        </w:rPr>
      </w:pPr>
    </w:p>
    <w:p w14:paraId="12698DED" w14:textId="77777777" w:rsidR="00407150" w:rsidRDefault="00407150">
      <w:pPr>
        <w:rPr>
          <w:sz w:val="29"/>
        </w:rPr>
        <w:sectPr w:rsidR="00407150">
          <w:pgSz w:w="11910" w:h="16840"/>
          <w:pgMar w:top="800" w:right="700" w:bottom="280" w:left="1180" w:header="720" w:footer="720" w:gutter="0"/>
          <w:cols w:space="720"/>
        </w:sectPr>
      </w:pPr>
    </w:p>
    <w:p w14:paraId="76767A50" w14:textId="77777777" w:rsidR="00407150" w:rsidRDefault="003426F8">
      <w:pPr>
        <w:spacing w:before="63" w:line="237" w:lineRule="auto"/>
        <w:ind w:left="837" w:hanging="1"/>
        <w:jc w:val="center"/>
        <w:rPr>
          <w:sz w:val="19"/>
        </w:rPr>
      </w:pPr>
      <w:r>
        <w:rPr>
          <w:spacing w:val="-2"/>
          <w:sz w:val="19"/>
        </w:rPr>
        <w:t xml:space="preserve">German German </w:t>
      </w:r>
      <w:r>
        <w:rPr>
          <w:spacing w:val="-4"/>
          <w:sz w:val="19"/>
        </w:rPr>
        <w:t xml:space="preserve">Swiss </w:t>
      </w:r>
      <w:r>
        <w:rPr>
          <w:sz w:val="19"/>
        </w:rPr>
        <w:t>Scandinavian</w:t>
      </w:r>
    </w:p>
    <w:p w14:paraId="3A3F3843" w14:textId="77777777" w:rsidR="00407150" w:rsidRDefault="003426F8">
      <w:pPr>
        <w:spacing w:before="63" w:line="237" w:lineRule="auto"/>
        <w:ind w:left="716" w:right="17"/>
        <w:jc w:val="center"/>
        <w:rPr>
          <w:sz w:val="19"/>
        </w:rPr>
      </w:pPr>
      <w:r>
        <w:br w:type="column"/>
      </w:r>
      <w:r>
        <w:rPr>
          <w:sz w:val="19"/>
        </w:rPr>
        <w:t xml:space="preserve">American English </w:t>
      </w:r>
      <w:r>
        <w:rPr>
          <w:w w:val="95"/>
          <w:sz w:val="19"/>
        </w:rPr>
        <w:t>Canadian</w:t>
      </w:r>
    </w:p>
    <w:p w14:paraId="265E3D14" w14:textId="77777777" w:rsidR="00407150" w:rsidRDefault="003426F8">
      <w:pPr>
        <w:spacing w:before="63" w:line="237" w:lineRule="auto"/>
        <w:ind w:left="837" w:right="38" w:firstLine="35"/>
        <w:jc w:val="both"/>
        <w:rPr>
          <w:sz w:val="19"/>
        </w:rPr>
      </w:pPr>
      <w:r>
        <w:br w:type="column"/>
      </w:r>
      <w:r>
        <w:rPr>
          <w:sz w:val="19"/>
        </w:rPr>
        <w:t xml:space="preserve">French </w:t>
      </w:r>
      <w:r>
        <w:rPr>
          <w:w w:val="95"/>
          <w:sz w:val="19"/>
        </w:rPr>
        <w:t xml:space="preserve">Spanish </w:t>
      </w:r>
      <w:r>
        <w:rPr>
          <w:sz w:val="19"/>
        </w:rPr>
        <w:t>Italian</w:t>
      </w:r>
    </w:p>
    <w:p w14:paraId="085A00D6" w14:textId="77777777" w:rsidR="00407150" w:rsidRDefault="003426F8">
      <w:pPr>
        <w:spacing w:before="63" w:line="237" w:lineRule="auto"/>
        <w:ind w:left="817" w:right="18"/>
        <w:jc w:val="center"/>
        <w:rPr>
          <w:sz w:val="19"/>
        </w:rPr>
      </w:pPr>
      <w:r>
        <w:br w:type="column"/>
      </w:r>
      <w:r>
        <w:rPr>
          <w:sz w:val="19"/>
        </w:rPr>
        <w:t>Mexican Greek Arab</w:t>
      </w:r>
    </w:p>
    <w:p w14:paraId="7FDEB9AD" w14:textId="77777777" w:rsidR="00407150" w:rsidRDefault="003426F8">
      <w:pPr>
        <w:pStyle w:val="BodyText"/>
        <w:spacing w:before="2"/>
      </w:pPr>
      <w:r>
        <w:br w:type="column"/>
      </w:r>
    </w:p>
    <w:p w14:paraId="1E861AEF" w14:textId="77777777" w:rsidR="00407150" w:rsidRDefault="003426F8">
      <w:pPr>
        <w:spacing w:before="1" w:line="228" w:lineRule="exact"/>
        <w:ind w:left="837"/>
        <w:rPr>
          <w:sz w:val="19"/>
        </w:rPr>
      </w:pPr>
      <w:r>
        <w:rPr>
          <w:sz w:val="19"/>
        </w:rPr>
        <w:t>Japanese</w:t>
      </w:r>
    </w:p>
    <w:p w14:paraId="19C40AAF" w14:textId="77777777" w:rsidR="00407150" w:rsidRDefault="003426F8">
      <w:pPr>
        <w:spacing w:line="228" w:lineRule="exact"/>
        <w:ind w:left="891"/>
        <w:rPr>
          <w:sz w:val="19"/>
        </w:rPr>
      </w:pPr>
      <w:r>
        <w:rPr>
          <w:sz w:val="19"/>
        </w:rPr>
        <w:t>Chinese</w:t>
      </w:r>
    </w:p>
    <w:p w14:paraId="10DA9679" w14:textId="77777777" w:rsidR="00407150" w:rsidRDefault="00407150">
      <w:pPr>
        <w:spacing w:line="228" w:lineRule="exact"/>
        <w:rPr>
          <w:sz w:val="19"/>
        </w:rPr>
        <w:sectPr w:rsidR="00407150">
          <w:type w:val="continuous"/>
          <w:pgSz w:w="11910" w:h="16840"/>
          <w:pgMar w:top="1580" w:right="700" w:bottom="280" w:left="1180" w:header="720" w:footer="720" w:gutter="0"/>
          <w:cols w:num="5" w:space="720" w:equalWidth="0">
            <w:col w:w="1917" w:space="40"/>
            <w:col w:w="1505" w:space="151"/>
            <w:col w:w="1471" w:space="188"/>
            <w:col w:w="1527" w:space="333"/>
            <w:col w:w="2898"/>
          </w:cols>
        </w:sectPr>
      </w:pPr>
    </w:p>
    <w:p w14:paraId="2CCB4A98" w14:textId="77777777" w:rsidR="00407150" w:rsidRDefault="00407150">
      <w:pPr>
        <w:pStyle w:val="BodyText"/>
        <w:spacing w:before="9"/>
        <w:rPr>
          <w:sz w:val="19"/>
        </w:rPr>
      </w:pPr>
    </w:p>
    <w:p w14:paraId="0DF96A43" w14:textId="77777777" w:rsidR="00407150" w:rsidRDefault="0005231C">
      <w:pPr>
        <w:pStyle w:val="BodyText"/>
        <w:spacing w:line="82" w:lineRule="exact"/>
        <w:ind w:left="575"/>
        <w:rPr>
          <w:sz w:val="8"/>
        </w:rPr>
      </w:pPr>
      <w:r>
        <w:rPr>
          <w:position w:val="-1"/>
          <w:sz w:val="8"/>
        </w:rPr>
      </w:r>
      <w:r>
        <w:rPr>
          <w:position w:val="-1"/>
          <w:sz w:val="8"/>
        </w:rPr>
        <w:pict w14:anchorId="3BB1491F">
          <v:group id="_x0000_s1235" style="width:407.45pt;height:4.15pt;mso-position-horizontal-relative:char;mso-position-vertical-relative:line" coordsize="8149,83">
            <v:shape id="_x0000_s1236" style="position:absolute;width:8149;height:83" coordsize="8149,83" o:spt="100" adj="0,,0" path="m8068,55r,27l8122,55r-54,xm81,l,40,81,81r,-27l67,54r,-27l81,27,81,xm8068,28r,27l8081,55r,-27l8068,28xm8068,1r,27l8081,28r,27l8122,55r27,-13l8068,1xm81,27r,27l8068,55r,-27l81,27xm67,27r,27l81,54r,-27l67,27xe" fillcolor="black" stroked="f">
              <v:stroke joinstyle="round"/>
              <v:formulas/>
              <v:path arrowok="t" o:connecttype="segments"/>
            </v:shape>
            <w10:anchorlock/>
          </v:group>
        </w:pict>
      </w:r>
    </w:p>
    <w:p w14:paraId="346E32EE" w14:textId="130B53A0" w:rsidR="00407150" w:rsidRDefault="0005231C">
      <w:pPr>
        <w:tabs>
          <w:tab w:val="left" w:pos="6855"/>
        </w:tabs>
        <w:spacing w:before="121"/>
        <w:ind w:left="1057"/>
        <w:rPr>
          <w:b/>
          <w:sz w:val="21"/>
        </w:rPr>
      </w:pPr>
      <w:r>
        <w:pict w14:anchorId="1B4EF185">
          <v:group id="_x0000_s1231" style="position:absolute;left:0;text-align:left;margin-left:130.65pt;margin-top:24.2pt;width:129.35pt;height:115.9pt;z-index:-15679488;mso-wrap-distance-left:0;mso-wrap-distance-right:0;mso-position-horizontal-relative:page" coordorigin="2613,484" coordsize="2587,2318">
            <v:rect id="_x0000_s1234" style="position:absolute;left:2626;top:497;width:2560;height:2291" fillcolor="#9fc" stroked="f"/>
            <v:shape id="_x0000_s1233" style="position:absolute;left:2613;top:483;width:2587;height:2318" coordorigin="2613,484" coordsize="2587,2318" o:spt="100" adj="0,,0" path="m3813,828r-970,l2843,837r970,l3813,828xm5199,484r-27,l5172,511r,2263l2640,2774r,-2263l5172,511r,-27l2613,484r,2317l5199,2801r,-14l5199,2774r,-2263l5199,497r,-13xe" fillcolor="black" stroked="f">
              <v:stroke joinstyle="round"/>
              <v:formulas/>
              <v:path arrowok="t" o:connecttype="segments"/>
            </v:shape>
            <v:shape id="_x0000_s1232" type="#_x0000_t202" style="position:absolute;left:2626;top:497;width:2560;height:2291" filled="f" stroked="f">
              <v:textbox inset="0,0,0,0">
                <w:txbxContent>
                  <w:p w14:paraId="29539D73" w14:textId="77777777" w:rsidR="003E4EBA" w:rsidRDefault="003E4EBA">
                    <w:pPr>
                      <w:spacing w:before="109"/>
                      <w:ind w:left="217"/>
                      <w:rPr>
                        <w:b/>
                        <w:sz w:val="19"/>
                      </w:rPr>
                    </w:pPr>
                    <w:r>
                      <w:rPr>
                        <w:b/>
                        <w:sz w:val="19"/>
                      </w:rPr>
                      <w:t>Low Context</w:t>
                    </w:r>
                  </w:p>
                  <w:p w14:paraId="07CC0B24" w14:textId="77777777" w:rsidR="003E4EBA" w:rsidRDefault="003E4EBA">
                    <w:pPr>
                      <w:spacing w:before="38"/>
                      <w:ind w:left="217"/>
                      <w:rPr>
                        <w:sz w:val="19"/>
                      </w:rPr>
                    </w:pPr>
                    <w:r>
                      <w:rPr>
                        <w:sz w:val="19"/>
                      </w:rPr>
                      <w:t>Communication</w:t>
                    </w:r>
                  </w:p>
                  <w:p w14:paraId="39D41DB3" w14:textId="77777777" w:rsidR="003E4EBA" w:rsidRDefault="003E4EBA">
                    <w:pPr>
                      <w:numPr>
                        <w:ilvl w:val="0"/>
                        <w:numId w:val="35"/>
                      </w:numPr>
                      <w:tabs>
                        <w:tab w:val="left" w:pos="371"/>
                      </w:tabs>
                      <w:spacing w:before="29"/>
                      <w:ind w:hanging="154"/>
                      <w:rPr>
                        <w:sz w:val="19"/>
                      </w:rPr>
                    </w:pPr>
                    <w:r>
                      <w:rPr>
                        <w:sz w:val="19"/>
                      </w:rPr>
                      <w:t>Specific</w:t>
                    </w:r>
                  </w:p>
                  <w:p w14:paraId="198429A8" w14:textId="77777777" w:rsidR="003E4EBA" w:rsidRDefault="003E4EBA">
                    <w:pPr>
                      <w:numPr>
                        <w:ilvl w:val="0"/>
                        <w:numId w:val="35"/>
                      </w:numPr>
                      <w:tabs>
                        <w:tab w:val="left" w:pos="371"/>
                      </w:tabs>
                      <w:spacing w:before="2" w:line="229" w:lineRule="exact"/>
                      <w:ind w:hanging="154"/>
                      <w:rPr>
                        <w:sz w:val="19"/>
                      </w:rPr>
                    </w:pPr>
                    <w:r>
                      <w:rPr>
                        <w:sz w:val="19"/>
                      </w:rPr>
                      <w:t>Detailed</w:t>
                    </w:r>
                  </w:p>
                  <w:p w14:paraId="7E3ECC66" w14:textId="77777777" w:rsidR="003E4EBA" w:rsidRDefault="003E4EBA">
                    <w:pPr>
                      <w:numPr>
                        <w:ilvl w:val="0"/>
                        <w:numId w:val="35"/>
                      </w:numPr>
                      <w:tabs>
                        <w:tab w:val="left" w:pos="371"/>
                      </w:tabs>
                      <w:spacing w:line="229" w:lineRule="exact"/>
                      <w:ind w:hanging="154"/>
                      <w:rPr>
                        <w:sz w:val="19"/>
                      </w:rPr>
                    </w:pPr>
                    <w:r>
                      <w:rPr>
                        <w:sz w:val="19"/>
                      </w:rPr>
                      <w:t>Precise</w:t>
                    </w:r>
                  </w:p>
                  <w:p w14:paraId="4A345200" w14:textId="77777777" w:rsidR="003E4EBA" w:rsidRDefault="003E4EBA">
                    <w:pPr>
                      <w:spacing w:before="38"/>
                      <w:ind w:left="217"/>
                      <w:rPr>
                        <w:sz w:val="19"/>
                      </w:rPr>
                    </w:pPr>
                    <w:r>
                      <w:rPr>
                        <w:sz w:val="19"/>
                      </w:rPr>
                      <w:t>Poorer at decoding</w:t>
                    </w:r>
                  </w:p>
                  <w:p w14:paraId="543AA809" w14:textId="77777777" w:rsidR="003E4EBA" w:rsidRDefault="003E4EBA">
                    <w:pPr>
                      <w:numPr>
                        <w:ilvl w:val="0"/>
                        <w:numId w:val="35"/>
                      </w:numPr>
                      <w:tabs>
                        <w:tab w:val="left" w:pos="371"/>
                      </w:tabs>
                      <w:spacing w:before="38" w:line="229" w:lineRule="exact"/>
                      <w:ind w:hanging="154"/>
                      <w:rPr>
                        <w:sz w:val="19"/>
                      </w:rPr>
                    </w:pPr>
                    <w:r>
                      <w:rPr>
                        <w:sz w:val="19"/>
                      </w:rPr>
                      <w:t>Unspoken</w:t>
                    </w:r>
                    <w:r>
                      <w:rPr>
                        <w:spacing w:val="7"/>
                        <w:sz w:val="19"/>
                      </w:rPr>
                      <w:t xml:space="preserve"> </w:t>
                    </w:r>
                    <w:r>
                      <w:rPr>
                        <w:sz w:val="19"/>
                      </w:rPr>
                      <w:t>message</w:t>
                    </w:r>
                  </w:p>
                  <w:p w14:paraId="694D3988" w14:textId="77777777" w:rsidR="003E4EBA" w:rsidRDefault="003E4EBA">
                    <w:pPr>
                      <w:numPr>
                        <w:ilvl w:val="0"/>
                        <w:numId w:val="35"/>
                      </w:numPr>
                      <w:tabs>
                        <w:tab w:val="left" w:pos="371"/>
                      </w:tabs>
                      <w:spacing w:line="229" w:lineRule="exact"/>
                      <w:ind w:hanging="154"/>
                      <w:rPr>
                        <w:sz w:val="19"/>
                      </w:rPr>
                    </w:pPr>
                    <w:r>
                      <w:rPr>
                        <w:sz w:val="19"/>
                      </w:rPr>
                      <w:t>Body</w:t>
                    </w:r>
                    <w:r>
                      <w:rPr>
                        <w:spacing w:val="4"/>
                        <w:sz w:val="19"/>
                      </w:rPr>
                      <w:t xml:space="preserve"> </w:t>
                    </w:r>
                    <w:r>
                      <w:rPr>
                        <w:sz w:val="19"/>
                      </w:rPr>
                      <w:t>language</w:t>
                    </w:r>
                  </w:p>
                </w:txbxContent>
              </v:textbox>
            </v:shape>
            <w10:wrap type="topAndBottom" anchorx="page"/>
          </v:group>
        </w:pict>
      </w:r>
      <w:r>
        <w:pict w14:anchorId="3E944B31">
          <v:group id="_x0000_s1227" style="position:absolute;left:0;text-align:left;margin-left:322.8pt;margin-top:24.2pt;width:129.35pt;height:115.9pt;z-index:-15678464;mso-wrap-distance-left:0;mso-wrap-distance-right:0;mso-position-horizontal-relative:page" coordorigin="6456,484" coordsize="2587,2318">
            <v:rect id="_x0000_s1230" style="position:absolute;left:6469;top:497;width:2560;height:2291" fillcolor="#4f81bc" stroked="f"/>
            <v:shape id="_x0000_s1229" style="position:absolute;left:6456;top:483;width:2587;height:2318" coordorigin="6456,484" coordsize="2587,2318" o:spt="100" adj="0,,0" path="m9042,484r-2586,l6456,2801r2586,l9042,2787r-2559,l6470,2774r13,l6483,511r-13,l6483,497r2559,l9042,484xm6483,2774r-13,l6483,2787r,-13xm9015,2774r-2532,l6483,2787r2532,l9015,2774xm9015,497r,2290l9029,2774r13,l9042,511r-13,l9015,497xm9042,2774r-13,l9015,2787r27,l9042,2774xm6483,497r-13,14l6483,511r,-14xm9015,497r-2532,l6483,511r2532,l9015,497xm9042,497r-27,l9029,511r13,l9042,497xe" fillcolor="black" stroked="f">
              <v:stroke joinstyle="round"/>
              <v:formulas/>
              <v:path arrowok="t" o:connecttype="segments"/>
            </v:shape>
            <v:shape id="_x0000_s1228" type="#_x0000_t202" style="position:absolute;left:6469;top:497;width:2560;height:2291" filled="f" stroked="f">
              <v:textbox inset="0,0,0,0">
                <w:txbxContent>
                  <w:p w14:paraId="2238F228" w14:textId="77777777" w:rsidR="003E4EBA" w:rsidRDefault="003E4EBA">
                    <w:pPr>
                      <w:spacing w:before="109"/>
                      <w:ind w:left="216"/>
                      <w:rPr>
                        <w:b/>
                        <w:sz w:val="19"/>
                      </w:rPr>
                    </w:pPr>
                    <w:r>
                      <w:rPr>
                        <w:b/>
                        <w:color w:val="FFFFFF"/>
                        <w:sz w:val="19"/>
                        <w:u w:val="single" w:color="FFFFFF"/>
                      </w:rPr>
                      <w:t>High Context</w:t>
                    </w:r>
                  </w:p>
                  <w:p w14:paraId="7DAEAEE3" w14:textId="77777777" w:rsidR="003E4EBA" w:rsidRDefault="003E4EBA">
                    <w:pPr>
                      <w:spacing w:before="38"/>
                      <w:ind w:left="216"/>
                      <w:rPr>
                        <w:sz w:val="19"/>
                      </w:rPr>
                    </w:pPr>
                    <w:r>
                      <w:rPr>
                        <w:color w:val="FFFFFF"/>
                        <w:sz w:val="19"/>
                      </w:rPr>
                      <w:t>Communication</w:t>
                    </w:r>
                  </w:p>
                  <w:p w14:paraId="317829CF" w14:textId="77777777" w:rsidR="003E4EBA" w:rsidRDefault="003E4EBA">
                    <w:pPr>
                      <w:numPr>
                        <w:ilvl w:val="0"/>
                        <w:numId w:val="34"/>
                      </w:numPr>
                      <w:tabs>
                        <w:tab w:val="left" w:pos="370"/>
                      </w:tabs>
                      <w:spacing w:before="29"/>
                      <w:ind w:right="1325" w:firstLine="0"/>
                      <w:rPr>
                        <w:sz w:val="19"/>
                      </w:rPr>
                    </w:pPr>
                    <w:r>
                      <w:rPr>
                        <w:color w:val="FFFFFF"/>
                        <w:sz w:val="19"/>
                      </w:rPr>
                      <w:t>Less direct Emphasis</w:t>
                    </w:r>
                    <w:r>
                      <w:rPr>
                        <w:color w:val="FFFFFF"/>
                        <w:spacing w:val="-12"/>
                        <w:sz w:val="19"/>
                      </w:rPr>
                      <w:t xml:space="preserve"> </w:t>
                    </w:r>
                    <w:r>
                      <w:rPr>
                        <w:color w:val="FFFFFF"/>
                        <w:sz w:val="19"/>
                      </w:rPr>
                      <w:t>on:</w:t>
                    </w:r>
                  </w:p>
                  <w:p w14:paraId="69E8C10A" w14:textId="77777777" w:rsidR="003E4EBA" w:rsidRDefault="003E4EBA">
                    <w:pPr>
                      <w:numPr>
                        <w:ilvl w:val="0"/>
                        <w:numId w:val="34"/>
                      </w:numPr>
                      <w:tabs>
                        <w:tab w:val="left" w:pos="370"/>
                      </w:tabs>
                      <w:spacing w:before="31"/>
                      <w:ind w:left="369" w:hanging="154"/>
                      <w:rPr>
                        <w:sz w:val="19"/>
                      </w:rPr>
                    </w:pPr>
                    <w:r>
                      <w:rPr>
                        <w:color w:val="FFFFFF"/>
                        <w:sz w:val="19"/>
                      </w:rPr>
                      <w:t>Human relations</w:t>
                    </w:r>
                  </w:p>
                  <w:p w14:paraId="21428A7B" w14:textId="77777777" w:rsidR="003E4EBA" w:rsidRDefault="003E4EBA">
                    <w:pPr>
                      <w:spacing w:before="2"/>
                      <w:ind w:left="216"/>
                      <w:rPr>
                        <w:sz w:val="19"/>
                      </w:rPr>
                    </w:pPr>
                    <w:r>
                      <w:rPr>
                        <w:color w:val="FFFFFF"/>
                        <w:sz w:val="19"/>
                      </w:rPr>
                      <w:t>Communication</w:t>
                    </w:r>
                  </w:p>
                  <w:p w14:paraId="10C74F1A" w14:textId="77777777" w:rsidR="003E4EBA" w:rsidRDefault="003E4EBA">
                    <w:pPr>
                      <w:numPr>
                        <w:ilvl w:val="0"/>
                        <w:numId w:val="34"/>
                      </w:numPr>
                      <w:tabs>
                        <w:tab w:val="left" w:pos="370"/>
                      </w:tabs>
                      <w:spacing w:before="38" w:line="229" w:lineRule="exact"/>
                      <w:ind w:left="369" w:hanging="154"/>
                      <w:rPr>
                        <w:sz w:val="19"/>
                      </w:rPr>
                    </w:pPr>
                    <w:r>
                      <w:rPr>
                        <w:color w:val="FFFFFF"/>
                        <w:sz w:val="19"/>
                      </w:rPr>
                      <w:t>Non-verbals</w:t>
                    </w:r>
                  </w:p>
                  <w:p w14:paraId="493257AF" w14:textId="77777777" w:rsidR="003E4EBA" w:rsidRDefault="003E4EBA">
                    <w:pPr>
                      <w:numPr>
                        <w:ilvl w:val="0"/>
                        <w:numId w:val="34"/>
                      </w:numPr>
                      <w:tabs>
                        <w:tab w:val="left" w:pos="370"/>
                      </w:tabs>
                      <w:spacing w:line="229" w:lineRule="exact"/>
                      <w:ind w:left="369" w:hanging="154"/>
                      <w:rPr>
                        <w:sz w:val="19"/>
                      </w:rPr>
                    </w:pPr>
                    <w:r>
                      <w:rPr>
                        <w:color w:val="FFFFFF"/>
                        <w:sz w:val="19"/>
                      </w:rPr>
                      <w:t>Feelings of</w:t>
                    </w:r>
                    <w:r>
                      <w:rPr>
                        <w:color w:val="FFFFFF"/>
                        <w:spacing w:val="3"/>
                        <w:sz w:val="19"/>
                      </w:rPr>
                      <w:t xml:space="preserve"> </w:t>
                    </w:r>
                    <w:r>
                      <w:rPr>
                        <w:color w:val="FFFFFF"/>
                        <w:sz w:val="19"/>
                      </w:rPr>
                      <w:t>others</w:t>
                    </w:r>
                  </w:p>
                </w:txbxContent>
              </v:textbox>
            </v:shape>
            <w10:wrap type="topAndBottom" anchorx="page"/>
          </v:group>
        </w:pict>
      </w:r>
      <w:r w:rsidR="003426F8">
        <w:rPr>
          <w:b/>
          <w:w w:val="105"/>
          <w:sz w:val="21"/>
        </w:rPr>
        <w:t>Lower</w:t>
      </w:r>
      <w:r w:rsidR="003426F8">
        <w:rPr>
          <w:b/>
          <w:spacing w:val="-18"/>
          <w:w w:val="105"/>
          <w:sz w:val="21"/>
        </w:rPr>
        <w:t xml:space="preserve"> </w:t>
      </w:r>
      <w:r w:rsidR="003426F8">
        <w:rPr>
          <w:b/>
          <w:w w:val="105"/>
          <w:sz w:val="21"/>
        </w:rPr>
        <w:t>Context</w:t>
      </w:r>
      <w:r w:rsidR="003426F8">
        <w:rPr>
          <w:b/>
          <w:w w:val="105"/>
          <w:sz w:val="21"/>
        </w:rPr>
        <w:tab/>
        <w:t>Higher</w:t>
      </w:r>
      <w:r w:rsidR="003426F8">
        <w:rPr>
          <w:b/>
          <w:spacing w:val="-11"/>
          <w:w w:val="105"/>
          <w:sz w:val="21"/>
        </w:rPr>
        <w:t xml:space="preserve"> </w:t>
      </w:r>
      <w:r w:rsidR="003426F8">
        <w:rPr>
          <w:b/>
          <w:w w:val="105"/>
          <w:sz w:val="21"/>
        </w:rPr>
        <w:t>Context</w:t>
      </w:r>
    </w:p>
    <w:p w14:paraId="02A49CD9" w14:textId="77777777" w:rsidR="00407150" w:rsidRDefault="00407150">
      <w:pPr>
        <w:pStyle w:val="BodyText"/>
        <w:spacing w:before="4"/>
        <w:rPr>
          <w:b/>
          <w:sz w:val="21"/>
        </w:rPr>
      </w:pPr>
    </w:p>
    <w:p w14:paraId="0021CFC8" w14:textId="77777777" w:rsidR="00407150" w:rsidRDefault="003426F8">
      <w:pPr>
        <w:pStyle w:val="Heading1"/>
        <w:ind w:left="707" w:right="591" w:firstLine="0"/>
        <w:jc w:val="center"/>
      </w:pPr>
      <w:r>
        <w:t>Hall’s Theory of High and Low Context Culture</w:t>
      </w:r>
    </w:p>
    <w:p w14:paraId="2C2CDFCF" w14:textId="77777777" w:rsidR="00407150" w:rsidRDefault="00407150">
      <w:pPr>
        <w:pStyle w:val="BodyText"/>
        <w:rPr>
          <w:b/>
          <w:sz w:val="23"/>
        </w:rPr>
      </w:pPr>
    </w:p>
    <w:p w14:paraId="5092E2DB" w14:textId="77777777" w:rsidR="00407150" w:rsidRDefault="003426F8">
      <w:pPr>
        <w:pStyle w:val="BodyText"/>
        <w:ind w:left="867"/>
      </w:pPr>
      <w:r>
        <w:t>Source: Hall, E.T. (1976). Beyond Culture, New York: Doubleday</w:t>
      </w:r>
    </w:p>
    <w:p w14:paraId="2E15D343" w14:textId="77777777" w:rsidR="00407150" w:rsidRDefault="00407150">
      <w:pPr>
        <w:sectPr w:rsidR="00407150">
          <w:type w:val="continuous"/>
          <w:pgSz w:w="11910" w:h="16840"/>
          <w:pgMar w:top="1580" w:right="700" w:bottom="280" w:left="1180" w:header="720" w:footer="720" w:gutter="0"/>
          <w:cols w:space="720"/>
        </w:sectPr>
      </w:pPr>
    </w:p>
    <w:p w14:paraId="165673CE" w14:textId="77777777" w:rsidR="00407150" w:rsidRDefault="003426F8">
      <w:pPr>
        <w:pStyle w:val="Heading2"/>
        <w:spacing w:before="39"/>
      </w:pPr>
      <w:r>
        <w:lastRenderedPageBreak/>
        <w:t>Part Two: Strategic Planning Process</w:t>
      </w:r>
    </w:p>
    <w:p w14:paraId="0DA55DBC" w14:textId="77777777" w:rsidR="00407150" w:rsidRDefault="003426F8">
      <w:pPr>
        <w:pStyle w:val="ListParagraph"/>
        <w:numPr>
          <w:ilvl w:val="0"/>
          <w:numId w:val="33"/>
        </w:numPr>
        <w:tabs>
          <w:tab w:val="left" w:pos="478"/>
        </w:tabs>
        <w:spacing w:before="180"/>
        <w:rPr>
          <w:b/>
          <w:sz w:val="24"/>
        </w:rPr>
      </w:pPr>
      <w:r>
        <w:rPr>
          <w:b/>
          <w:sz w:val="24"/>
        </w:rPr>
        <w:t>Strategy</w:t>
      </w:r>
      <w:r>
        <w:rPr>
          <w:b/>
          <w:spacing w:val="-1"/>
          <w:sz w:val="24"/>
        </w:rPr>
        <w:t xml:space="preserve"> </w:t>
      </w:r>
      <w:r>
        <w:rPr>
          <w:b/>
          <w:sz w:val="24"/>
        </w:rPr>
        <w:t>Planning</w:t>
      </w:r>
    </w:p>
    <w:p w14:paraId="1C09BC1B" w14:textId="77777777" w:rsidR="00407150" w:rsidRDefault="003426F8">
      <w:pPr>
        <w:pStyle w:val="BodyText"/>
        <w:spacing w:before="180"/>
        <w:ind w:left="461"/>
      </w:pPr>
      <w:r>
        <w:t>Strategy is about positioning an organization to have a competitive advantage by making</w:t>
      </w:r>
    </w:p>
    <w:p w14:paraId="3C82243C" w14:textId="77777777" w:rsidR="00407150" w:rsidRDefault="003426F8">
      <w:pPr>
        <w:pStyle w:val="BodyText"/>
        <w:ind w:left="461" w:right="657"/>
      </w:pPr>
      <w:r>
        <w:t>choices about: 1).which countries/industries to participate in; 2).what products/services to offer; 3).how to allocate corporate resources.</w:t>
      </w:r>
    </w:p>
    <w:p w14:paraId="67B4F620" w14:textId="77777777" w:rsidR="00407150" w:rsidRDefault="00407150">
      <w:pPr>
        <w:pStyle w:val="BodyText"/>
        <w:rPr>
          <w:sz w:val="23"/>
        </w:rPr>
      </w:pPr>
    </w:p>
    <w:p w14:paraId="24530BC8" w14:textId="77777777" w:rsidR="00407150" w:rsidRDefault="003426F8">
      <w:pPr>
        <w:pStyle w:val="BodyText"/>
        <w:ind w:left="461" w:right="816"/>
      </w:pPr>
      <w:r>
        <w:t>The primary goal of strategy is creating value for shareholders and the other stakeholders by providing customer value. In a global organization, this may be a challenge, since</w:t>
      </w:r>
    </w:p>
    <w:p w14:paraId="20F7CF8D" w14:textId="77777777" w:rsidR="00407150" w:rsidRDefault="003426F8">
      <w:pPr>
        <w:pStyle w:val="BodyText"/>
        <w:spacing w:line="293" w:lineRule="exact"/>
        <w:ind w:left="461"/>
      </w:pPr>
      <w:r>
        <w:t>stakeholder expectations may differ from one society to the next.</w:t>
      </w:r>
    </w:p>
    <w:p w14:paraId="5DE20A2B" w14:textId="77777777" w:rsidR="00407150" w:rsidRDefault="00407150">
      <w:pPr>
        <w:pStyle w:val="BodyText"/>
        <w:spacing w:before="10"/>
        <w:rPr>
          <w:sz w:val="22"/>
        </w:rPr>
      </w:pPr>
    </w:p>
    <w:p w14:paraId="43AD0B6E" w14:textId="3493D786" w:rsidR="00407150" w:rsidRDefault="003426F8">
      <w:pPr>
        <w:pStyle w:val="BodyText"/>
        <w:spacing w:before="1"/>
        <w:ind w:left="461" w:right="751"/>
      </w:pPr>
      <w:r>
        <w:t>Strategic planning is a function of strategic management, which is the continuing process of pursuing a favorable competitive fit between the firm and its dynamic environment. A strategic plan is a document used to communicate with the organization the organizations goals, the actions needed to achieve those goals and all of the other critical elements developed during the planning exercise.</w:t>
      </w:r>
    </w:p>
    <w:p w14:paraId="609C65CF" w14:textId="77777777" w:rsidR="00407150" w:rsidRDefault="00407150">
      <w:pPr>
        <w:pStyle w:val="BodyText"/>
        <w:spacing w:before="11"/>
        <w:rPr>
          <w:sz w:val="22"/>
        </w:rPr>
      </w:pPr>
    </w:p>
    <w:p w14:paraId="6AFA90C9" w14:textId="77777777" w:rsidR="00407150" w:rsidRDefault="003426F8">
      <w:pPr>
        <w:pStyle w:val="BodyText"/>
        <w:ind w:left="461" w:right="893"/>
      </w:pPr>
      <w:r>
        <w:t>Change is an essential component of strategic planning. This involves moving the organization or program forward to create or change something. Some plans are created out of the need for the organization to move in a certain direction, and other plans</w:t>
      </w:r>
    </w:p>
    <w:p w14:paraId="29916003" w14:textId="77777777" w:rsidR="00407150" w:rsidRDefault="003426F8">
      <w:pPr>
        <w:pStyle w:val="BodyText"/>
        <w:spacing w:before="1"/>
        <w:ind w:left="461" w:right="1468"/>
      </w:pPr>
      <w:r>
        <w:t>develop organically. Vision, mission and value statements will be important to help communicate the goals of the plan to employees and the public.</w:t>
      </w:r>
    </w:p>
    <w:p w14:paraId="491D29A2" w14:textId="77777777" w:rsidR="00407150" w:rsidRDefault="00407150">
      <w:pPr>
        <w:pStyle w:val="BodyText"/>
        <w:rPr>
          <w:sz w:val="23"/>
        </w:rPr>
      </w:pPr>
    </w:p>
    <w:p w14:paraId="7ED2FDD2" w14:textId="77777777" w:rsidR="00407150" w:rsidRDefault="003426F8">
      <w:pPr>
        <w:pStyle w:val="BodyText"/>
        <w:ind w:left="461" w:right="727"/>
      </w:pPr>
      <w:r>
        <w:t>Vision is a vivid, guiding image of the organization's desired future. Mission statement is a formal, written document that defines the organization’s purpose in society. Core value is referring as the attitude and character of an organization, and often dictates employee behavior. Also, core value is at the heart of the culture of an organization.</w:t>
      </w:r>
    </w:p>
    <w:p w14:paraId="7F60568C" w14:textId="77777777" w:rsidR="00407150" w:rsidRDefault="00407150">
      <w:pPr>
        <w:pStyle w:val="BodyText"/>
        <w:spacing w:before="10"/>
        <w:rPr>
          <w:sz w:val="22"/>
        </w:rPr>
      </w:pPr>
    </w:p>
    <w:p w14:paraId="2DE54367" w14:textId="77777777" w:rsidR="00407150" w:rsidRDefault="003426F8">
      <w:pPr>
        <w:pStyle w:val="BodyText"/>
        <w:ind w:left="461" w:right="727"/>
      </w:pPr>
      <w:r>
        <w:t>In other word, knowing why you’re doing what you’re doing (your mission), where you’re trying to go (your vision), and how you’re going to go about it (your values) are the glue</w:t>
      </w:r>
    </w:p>
    <w:p w14:paraId="4F579AB6" w14:textId="77777777" w:rsidR="00407150" w:rsidRDefault="003426F8">
      <w:pPr>
        <w:pStyle w:val="BodyText"/>
        <w:tabs>
          <w:tab w:val="left" w:pos="4168"/>
        </w:tabs>
        <w:spacing w:before="1"/>
        <w:ind w:left="461" w:right="1483"/>
      </w:pPr>
      <w:r>
        <w:t>that holds an</w:t>
      </w:r>
      <w:r>
        <w:rPr>
          <w:spacing w:val="-11"/>
        </w:rPr>
        <w:t xml:space="preserve"> </w:t>
      </w:r>
      <w:r>
        <w:t>organization</w:t>
      </w:r>
      <w:r>
        <w:rPr>
          <w:spacing w:val="-4"/>
        </w:rPr>
        <w:t xml:space="preserve"> together.</w:t>
      </w:r>
      <w:r>
        <w:rPr>
          <w:spacing w:val="-4"/>
        </w:rPr>
        <w:tab/>
      </w:r>
      <w:r>
        <w:t>It is an essential part to building a</w:t>
      </w:r>
      <w:r>
        <w:rPr>
          <w:spacing w:val="-27"/>
        </w:rPr>
        <w:t xml:space="preserve"> </w:t>
      </w:r>
      <w:r>
        <w:t>company’s strategic foundation and developing a</w:t>
      </w:r>
      <w:r>
        <w:rPr>
          <w:spacing w:val="-4"/>
        </w:rPr>
        <w:t xml:space="preserve"> strategy.</w:t>
      </w:r>
    </w:p>
    <w:p w14:paraId="6ED71F37" w14:textId="77777777" w:rsidR="00407150" w:rsidRDefault="00407150">
      <w:pPr>
        <w:pStyle w:val="BodyText"/>
        <w:spacing w:before="11"/>
        <w:rPr>
          <w:sz w:val="22"/>
        </w:rPr>
      </w:pPr>
    </w:p>
    <w:p w14:paraId="4DD57EC9" w14:textId="77777777" w:rsidR="00407150" w:rsidRDefault="003426F8">
      <w:pPr>
        <w:pStyle w:val="ListParagraph"/>
        <w:numPr>
          <w:ilvl w:val="1"/>
          <w:numId w:val="33"/>
        </w:numPr>
        <w:tabs>
          <w:tab w:val="left" w:pos="853"/>
        </w:tabs>
        <w:rPr>
          <w:sz w:val="24"/>
        </w:rPr>
      </w:pPr>
      <w:r>
        <w:rPr>
          <w:sz w:val="24"/>
        </w:rPr>
        <w:t>Vision</w:t>
      </w:r>
    </w:p>
    <w:p w14:paraId="126DBDF6" w14:textId="77777777" w:rsidR="00407150" w:rsidRDefault="003426F8">
      <w:pPr>
        <w:pStyle w:val="BodyText"/>
        <w:spacing w:before="180"/>
        <w:ind w:left="783" w:right="727"/>
      </w:pPr>
      <w:r>
        <w:t>Vision illustrates a big picture idea of what you want to achieve. Your vision communicates what your organization believes are the ideal conditions for your organization – how things would look if the issue important to you were perfectly addressed. This utopian dream is generally described by one or more phrases or vision statements, which are brief proclamations that convey the organization's dreams for</w:t>
      </w:r>
    </w:p>
    <w:p w14:paraId="171D5126" w14:textId="77777777" w:rsidR="00407150" w:rsidRDefault="003426F8">
      <w:pPr>
        <w:pStyle w:val="BodyText"/>
        <w:ind w:left="783" w:right="727"/>
      </w:pPr>
      <w:r>
        <w:t>the future. By developing a vision statement, your organization makes the beliefs and governing principles of your organization clear to the greater community (as well as to your own staff, participants, and volunteers).</w:t>
      </w:r>
    </w:p>
    <w:p w14:paraId="5ABEDCEB" w14:textId="77777777" w:rsidR="00407150" w:rsidRDefault="00407150">
      <w:pPr>
        <w:pStyle w:val="BodyText"/>
        <w:rPr>
          <w:sz w:val="23"/>
        </w:rPr>
      </w:pPr>
    </w:p>
    <w:p w14:paraId="672E1376" w14:textId="77777777" w:rsidR="00407150" w:rsidRDefault="003426F8">
      <w:pPr>
        <w:pStyle w:val="ListParagraph"/>
        <w:numPr>
          <w:ilvl w:val="1"/>
          <w:numId w:val="33"/>
        </w:numPr>
        <w:tabs>
          <w:tab w:val="left" w:pos="854"/>
        </w:tabs>
        <w:ind w:left="853" w:hanging="419"/>
        <w:rPr>
          <w:sz w:val="24"/>
        </w:rPr>
      </w:pPr>
      <w:r>
        <w:rPr>
          <w:sz w:val="24"/>
        </w:rPr>
        <w:t>Mission</w:t>
      </w:r>
    </w:p>
    <w:p w14:paraId="6DAD8BE0" w14:textId="77777777" w:rsidR="00407150" w:rsidRDefault="003426F8">
      <w:pPr>
        <w:pStyle w:val="BodyText"/>
        <w:spacing w:before="180"/>
        <w:ind w:left="783"/>
      </w:pPr>
      <w:r>
        <w:t>Mission is a general statement of how you will achieve your vision. Developing mission statements are the next step in the action planning process. An organization's mission</w:t>
      </w:r>
    </w:p>
    <w:p w14:paraId="35DC13CD" w14:textId="77777777" w:rsidR="00407150" w:rsidRDefault="00407150">
      <w:pPr>
        <w:sectPr w:rsidR="00407150">
          <w:pgSz w:w="11910" w:h="16840"/>
          <w:pgMar w:top="1360" w:right="700" w:bottom="280" w:left="1180" w:header="720" w:footer="720" w:gutter="0"/>
          <w:cols w:space="720"/>
        </w:sectPr>
      </w:pPr>
    </w:p>
    <w:p w14:paraId="56F06A06" w14:textId="77777777" w:rsidR="00407150" w:rsidRDefault="003426F8">
      <w:pPr>
        <w:spacing w:before="31"/>
        <w:ind w:right="714"/>
        <w:jc w:val="right"/>
        <w:rPr>
          <w:sz w:val="20"/>
        </w:rPr>
      </w:pPr>
      <w:r>
        <w:rPr>
          <w:sz w:val="20"/>
        </w:rPr>
        <w:lastRenderedPageBreak/>
        <w:t>53</w:t>
      </w:r>
    </w:p>
    <w:p w14:paraId="60205E1D" w14:textId="77777777" w:rsidR="00407150" w:rsidRDefault="00407150">
      <w:pPr>
        <w:pStyle w:val="BodyText"/>
        <w:spacing w:before="6"/>
        <w:rPr>
          <w:sz w:val="26"/>
        </w:rPr>
      </w:pPr>
    </w:p>
    <w:p w14:paraId="54C77AFD" w14:textId="77777777" w:rsidR="00407150" w:rsidRDefault="003426F8">
      <w:pPr>
        <w:pStyle w:val="BodyText"/>
        <w:spacing w:before="1"/>
        <w:ind w:left="783"/>
      </w:pPr>
      <w:r>
        <w:t>statement describes what the group is going to do, and why it's going to do that.</w:t>
      </w:r>
    </w:p>
    <w:p w14:paraId="03C630CD" w14:textId="77777777" w:rsidR="00407150" w:rsidRDefault="003426F8">
      <w:pPr>
        <w:pStyle w:val="BodyText"/>
        <w:ind w:left="783" w:right="846"/>
      </w:pPr>
      <w:r>
        <w:t>Mission statements are similar to vision statements, but they're more concrete, and they are definitely more "action-oriented" than vision statements. The mission might</w:t>
      </w:r>
    </w:p>
    <w:p w14:paraId="654AE9BC" w14:textId="77777777" w:rsidR="00407150" w:rsidRDefault="003426F8">
      <w:pPr>
        <w:pStyle w:val="BodyText"/>
        <w:ind w:left="783" w:right="667"/>
      </w:pPr>
      <w:r>
        <w:t>refer to a problem without going into a lot of detail. They start to hint - very broadly - at how your organization might go about fixing the problems it has noted.</w:t>
      </w:r>
    </w:p>
    <w:p w14:paraId="05F5B328" w14:textId="77777777" w:rsidR="00407150" w:rsidRDefault="00407150">
      <w:pPr>
        <w:pStyle w:val="BodyText"/>
        <w:spacing w:before="11"/>
        <w:rPr>
          <w:sz w:val="22"/>
        </w:rPr>
      </w:pPr>
    </w:p>
    <w:p w14:paraId="3DE6C18D" w14:textId="77777777" w:rsidR="00407150" w:rsidRDefault="003426F8">
      <w:pPr>
        <w:pStyle w:val="BodyText"/>
        <w:ind w:left="783" w:right="790"/>
      </w:pPr>
      <w:r>
        <w:t>While vision and mission statements themselves should be short, it often makes sense for an organization to include its deeply held beliefs or philosophy, which may in fact define both its work and the organization itself. One way to do this without sacrificing the directness of the vision and mission statements is to include guiding principles as an addition to the statements. These can lay out the beliefs of the organization while keeping its vision and mission statements short and to the point.</w:t>
      </w:r>
    </w:p>
    <w:p w14:paraId="589C04A7" w14:textId="77777777" w:rsidR="00407150" w:rsidRDefault="00407150">
      <w:pPr>
        <w:pStyle w:val="BodyText"/>
        <w:spacing w:before="12"/>
        <w:rPr>
          <w:sz w:val="22"/>
        </w:rPr>
      </w:pPr>
    </w:p>
    <w:p w14:paraId="746B70FA" w14:textId="77777777" w:rsidR="00407150" w:rsidRDefault="003426F8">
      <w:pPr>
        <w:pStyle w:val="ListParagraph"/>
        <w:numPr>
          <w:ilvl w:val="1"/>
          <w:numId w:val="33"/>
        </w:numPr>
        <w:tabs>
          <w:tab w:val="left" w:pos="854"/>
        </w:tabs>
        <w:ind w:left="853" w:hanging="419"/>
        <w:rPr>
          <w:sz w:val="24"/>
        </w:rPr>
      </w:pPr>
      <w:r>
        <w:rPr>
          <w:spacing w:val="-3"/>
          <w:sz w:val="24"/>
        </w:rPr>
        <w:t>Value</w:t>
      </w:r>
    </w:p>
    <w:p w14:paraId="58DA1FC1" w14:textId="26C00493" w:rsidR="00407150" w:rsidRDefault="003426F8">
      <w:pPr>
        <w:pStyle w:val="BodyText"/>
        <w:spacing w:before="180"/>
        <w:ind w:left="783" w:right="649"/>
      </w:pPr>
      <w:r>
        <w:t>Value refers to how you will behave during the process. Whether written to be effective or ineffective, Mission Statements and Vision Statements are relatively common in this sector. But that is where most organizations stop. Vision and Mission Statements of</w:t>
      </w:r>
    </w:p>
    <w:p w14:paraId="43010F8C" w14:textId="77777777" w:rsidR="00407150" w:rsidRDefault="003426F8">
      <w:pPr>
        <w:pStyle w:val="BodyText"/>
        <w:ind w:left="783" w:right="797"/>
      </w:pPr>
      <w:r>
        <w:t>where we are headed, and what we will do to get there. It is the rare organization that takes the time to then define HOW they will do that work - the talk they want to walk.</w:t>
      </w:r>
    </w:p>
    <w:p w14:paraId="1ABE3EEF" w14:textId="77777777" w:rsidR="00407150" w:rsidRDefault="00407150">
      <w:pPr>
        <w:pStyle w:val="BodyText"/>
        <w:spacing w:before="11"/>
        <w:rPr>
          <w:sz w:val="22"/>
        </w:rPr>
      </w:pPr>
    </w:p>
    <w:p w14:paraId="0F811ED5" w14:textId="77777777" w:rsidR="00407150" w:rsidRDefault="003426F8">
      <w:pPr>
        <w:pStyle w:val="BodyText"/>
        <w:ind w:left="783" w:right="657"/>
      </w:pPr>
      <w:r>
        <w:t>The only way we can create an amazing future for our communities is if we do our work in a way that reflects universally shared values. This ensures we do not squander our</w:t>
      </w:r>
    </w:p>
    <w:p w14:paraId="67889A35" w14:textId="77777777" w:rsidR="00407150" w:rsidRDefault="003426F8">
      <w:pPr>
        <w:pStyle w:val="BodyText"/>
        <w:ind w:left="783"/>
      </w:pPr>
      <w:r>
        <w:t>time and resources rationalizing our actions. It helps to ensure we are not potentially squandering our community's goodwill.</w:t>
      </w:r>
    </w:p>
    <w:p w14:paraId="7E90D25E" w14:textId="77777777" w:rsidR="00407150" w:rsidRDefault="00407150">
      <w:pPr>
        <w:pStyle w:val="BodyText"/>
        <w:spacing w:before="12"/>
        <w:rPr>
          <w:sz w:val="22"/>
        </w:rPr>
      </w:pPr>
    </w:p>
    <w:p w14:paraId="14E36EAA" w14:textId="77777777" w:rsidR="00407150" w:rsidRDefault="003426F8">
      <w:pPr>
        <w:pStyle w:val="BodyText"/>
        <w:ind w:left="783" w:right="845"/>
        <w:jc w:val="both"/>
      </w:pPr>
      <w:r>
        <w:rPr>
          <w:spacing w:val="-4"/>
        </w:rPr>
        <w:t xml:space="preserve">Further, </w:t>
      </w:r>
      <w:r>
        <w:t>if</w:t>
      </w:r>
      <w:r>
        <w:rPr>
          <w:spacing w:val="-5"/>
        </w:rPr>
        <w:t xml:space="preserve"> </w:t>
      </w:r>
      <w:r>
        <w:t>your</w:t>
      </w:r>
      <w:r>
        <w:rPr>
          <w:spacing w:val="-4"/>
        </w:rPr>
        <w:t xml:space="preserve"> </w:t>
      </w:r>
      <w:r>
        <w:t>goal</w:t>
      </w:r>
      <w:r>
        <w:rPr>
          <w:spacing w:val="-4"/>
        </w:rPr>
        <w:t xml:space="preserve"> </w:t>
      </w:r>
      <w:r>
        <w:t>is</w:t>
      </w:r>
      <w:r>
        <w:rPr>
          <w:spacing w:val="-4"/>
        </w:rPr>
        <w:t xml:space="preserve"> </w:t>
      </w:r>
      <w:r>
        <w:t>to</w:t>
      </w:r>
      <w:r>
        <w:rPr>
          <w:spacing w:val="-4"/>
        </w:rPr>
        <w:t xml:space="preserve"> </w:t>
      </w:r>
      <w:r>
        <w:t>create</w:t>
      </w:r>
      <w:r>
        <w:rPr>
          <w:spacing w:val="-3"/>
        </w:rPr>
        <w:t xml:space="preserve"> </w:t>
      </w:r>
      <w:r>
        <w:t>the</w:t>
      </w:r>
      <w:r>
        <w:rPr>
          <w:spacing w:val="-5"/>
        </w:rPr>
        <w:t xml:space="preserve"> </w:t>
      </w:r>
      <w:r>
        <w:t>future</w:t>
      </w:r>
      <w:r>
        <w:rPr>
          <w:spacing w:val="-3"/>
        </w:rPr>
        <w:t xml:space="preserve"> </w:t>
      </w:r>
      <w:r>
        <w:t>of</w:t>
      </w:r>
      <w:r>
        <w:rPr>
          <w:spacing w:val="-4"/>
        </w:rPr>
        <w:t xml:space="preserve"> </w:t>
      </w:r>
      <w:r>
        <w:t>your</w:t>
      </w:r>
      <w:r>
        <w:rPr>
          <w:spacing w:val="-4"/>
        </w:rPr>
        <w:t xml:space="preserve"> </w:t>
      </w:r>
      <w:r>
        <w:t>organization</w:t>
      </w:r>
      <w:r>
        <w:rPr>
          <w:spacing w:val="-2"/>
        </w:rPr>
        <w:t xml:space="preserve"> </w:t>
      </w:r>
      <w:r>
        <w:t>-</w:t>
      </w:r>
      <w:r>
        <w:rPr>
          <w:spacing w:val="-4"/>
        </w:rPr>
        <w:t xml:space="preserve"> </w:t>
      </w:r>
      <w:r>
        <w:t>the</w:t>
      </w:r>
      <w:r>
        <w:rPr>
          <w:spacing w:val="-4"/>
        </w:rPr>
        <w:t xml:space="preserve"> </w:t>
      </w:r>
      <w:r>
        <w:t>lofty</w:t>
      </w:r>
      <w:r>
        <w:rPr>
          <w:spacing w:val="-3"/>
        </w:rPr>
        <w:t xml:space="preserve"> </w:t>
      </w:r>
      <w:r>
        <w:t>goals</w:t>
      </w:r>
      <w:r>
        <w:rPr>
          <w:spacing w:val="-4"/>
        </w:rPr>
        <w:t xml:space="preserve"> </w:t>
      </w:r>
      <w:r>
        <w:t>of</w:t>
      </w:r>
      <w:r>
        <w:rPr>
          <w:spacing w:val="-4"/>
        </w:rPr>
        <w:t xml:space="preserve"> </w:t>
      </w:r>
      <w:r>
        <w:t>your vision</w:t>
      </w:r>
      <w:r>
        <w:rPr>
          <w:spacing w:val="-5"/>
        </w:rPr>
        <w:t xml:space="preserve"> </w:t>
      </w:r>
      <w:r>
        <w:t>statement</w:t>
      </w:r>
      <w:r>
        <w:rPr>
          <w:spacing w:val="-5"/>
        </w:rPr>
        <w:t xml:space="preserve"> </w:t>
      </w:r>
      <w:r>
        <w:t>-</w:t>
      </w:r>
      <w:r>
        <w:rPr>
          <w:spacing w:val="-5"/>
        </w:rPr>
        <w:t xml:space="preserve"> </w:t>
      </w:r>
      <w:r>
        <w:t>then</w:t>
      </w:r>
      <w:r>
        <w:rPr>
          <w:spacing w:val="-5"/>
        </w:rPr>
        <w:t xml:space="preserve"> </w:t>
      </w:r>
      <w:r>
        <w:t>you</w:t>
      </w:r>
      <w:r>
        <w:rPr>
          <w:spacing w:val="-5"/>
        </w:rPr>
        <w:t xml:space="preserve"> </w:t>
      </w:r>
      <w:r>
        <w:t>will</w:t>
      </w:r>
      <w:r>
        <w:rPr>
          <w:spacing w:val="-4"/>
        </w:rPr>
        <w:t xml:space="preserve"> </w:t>
      </w:r>
      <w:r>
        <w:t>want</w:t>
      </w:r>
      <w:r>
        <w:rPr>
          <w:spacing w:val="-4"/>
        </w:rPr>
        <w:t xml:space="preserve"> </w:t>
      </w:r>
      <w:r>
        <w:t>to</w:t>
      </w:r>
      <w:r>
        <w:rPr>
          <w:spacing w:val="-5"/>
        </w:rPr>
        <w:t xml:space="preserve"> </w:t>
      </w:r>
      <w:r>
        <w:t>ensure</w:t>
      </w:r>
      <w:r>
        <w:rPr>
          <w:spacing w:val="-4"/>
        </w:rPr>
        <w:t xml:space="preserve"> </w:t>
      </w:r>
      <w:r>
        <w:t>your</w:t>
      </w:r>
      <w:r>
        <w:rPr>
          <w:spacing w:val="-5"/>
        </w:rPr>
        <w:t xml:space="preserve"> </w:t>
      </w:r>
      <w:r>
        <w:t>work</w:t>
      </w:r>
      <w:r>
        <w:rPr>
          <w:spacing w:val="-5"/>
        </w:rPr>
        <w:t xml:space="preserve"> </w:t>
      </w:r>
      <w:r>
        <w:t>reflects</w:t>
      </w:r>
      <w:r>
        <w:rPr>
          <w:spacing w:val="-4"/>
        </w:rPr>
        <w:t xml:space="preserve"> </w:t>
      </w:r>
      <w:r>
        <w:t>the</w:t>
      </w:r>
      <w:r>
        <w:rPr>
          <w:spacing w:val="-4"/>
        </w:rPr>
        <w:t xml:space="preserve"> </w:t>
      </w:r>
      <w:r>
        <w:t>values</w:t>
      </w:r>
      <w:r>
        <w:rPr>
          <w:spacing w:val="-5"/>
        </w:rPr>
        <w:t xml:space="preserve"> </w:t>
      </w:r>
      <w:r>
        <w:t>you</w:t>
      </w:r>
      <w:r>
        <w:rPr>
          <w:spacing w:val="-5"/>
        </w:rPr>
        <w:t xml:space="preserve"> </w:t>
      </w:r>
      <w:r>
        <w:t>want to see in your</w:t>
      </w:r>
      <w:r>
        <w:rPr>
          <w:spacing w:val="-3"/>
        </w:rPr>
        <w:t xml:space="preserve"> </w:t>
      </w:r>
      <w:r>
        <w:t>organization.</w:t>
      </w:r>
    </w:p>
    <w:p w14:paraId="741935D0" w14:textId="77777777" w:rsidR="00407150" w:rsidRDefault="00407150">
      <w:pPr>
        <w:pStyle w:val="BodyText"/>
        <w:spacing w:before="11"/>
        <w:rPr>
          <w:sz w:val="22"/>
        </w:rPr>
      </w:pPr>
    </w:p>
    <w:p w14:paraId="06326666" w14:textId="77777777" w:rsidR="00407150" w:rsidRDefault="003426F8">
      <w:pPr>
        <w:pStyle w:val="BodyText"/>
        <w:spacing w:before="1"/>
        <w:ind w:left="783" w:right="702"/>
      </w:pPr>
      <w:r>
        <w:t xml:space="preserve">A </w:t>
      </w:r>
      <w:r>
        <w:rPr>
          <w:spacing w:val="-3"/>
        </w:rPr>
        <w:t xml:space="preserve">Values </w:t>
      </w:r>
      <w:r>
        <w:t xml:space="preserve">Statement provides the tools </w:t>
      </w:r>
      <w:r>
        <w:rPr>
          <w:spacing w:val="-3"/>
        </w:rPr>
        <w:t xml:space="preserve">for </w:t>
      </w:r>
      <w:r>
        <w:t xml:space="preserve">the organization to accomplish that. First, the </w:t>
      </w:r>
      <w:r>
        <w:rPr>
          <w:spacing w:val="-3"/>
        </w:rPr>
        <w:t xml:space="preserve">Values </w:t>
      </w:r>
      <w:r>
        <w:t xml:space="preserve">Statement will look outside the organization, to the visionary outcomes you want to create for your </w:t>
      </w:r>
      <w:r>
        <w:rPr>
          <w:spacing w:val="-3"/>
        </w:rPr>
        <w:t xml:space="preserve">community, </w:t>
      </w:r>
      <w:r>
        <w:t xml:space="preserve">such as “what values will need to be present in the community </w:t>
      </w:r>
      <w:r>
        <w:rPr>
          <w:spacing w:val="-3"/>
        </w:rPr>
        <w:t xml:space="preserve">for </w:t>
      </w:r>
      <w:r>
        <w:t xml:space="preserve">your vision to come to </w:t>
      </w:r>
      <w:r>
        <w:rPr>
          <w:spacing w:val="-4"/>
        </w:rPr>
        <w:t xml:space="preserve">pass?”, </w:t>
      </w:r>
      <w:r>
        <w:t xml:space="preserve">“what values would the community need to </w:t>
      </w:r>
      <w:r>
        <w:rPr>
          <w:spacing w:val="-3"/>
        </w:rPr>
        <w:t xml:space="preserve">emphasize?”, </w:t>
      </w:r>
      <w:r>
        <w:t>and “what values would have to be the norm?”</w:t>
      </w:r>
    </w:p>
    <w:p w14:paraId="568F1804" w14:textId="77777777" w:rsidR="00407150" w:rsidRDefault="00407150">
      <w:pPr>
        <w:pStyle w:val="BodyText"/>
        <w:spacing w:before="11"/>
        <w:rPr>
          <w:sz w:val="22"/>
        </w:rPr>
      </w:pPr>
    </w:p>
    <w:p w14:paraId="4A993DCD" w14:textId="77777777" w:rsidR="00407150" w:rsidRDefault="003426F8">
      <w:pPr>
        <w:pStyle w:val="BodyText"/>
        <w:ind w:left="783"/>
      </w:pPr>
      <w:r>
        <w:t>From there, the Values Statement will look inside, to see how your own work will</w:t>
      </w:r>
    </w:p>
    <w:p w14:paraId="73E4ADF9" w14:textId="77777777" w:rsidR="00407150" w:rsidRDefault="003426F8">
      <w:pPr>
        <w:pStyle w:val="BodyText"/>
        <w:ind w:left="783" w:right="657"/>
      </w:pPr>
      <w:r>
        <w:t>model those values, to teach those values by example: How will your work reflect those values? How will you ensure you are modeling those values to the community? When you have a tough decision to make, will you always err on the side of those values?</w:t>
      </w:r>
    </w:p>
    <w:p w14:paraId="26F314C2" w14:textId="77777777" w:rsidR="00407150" w:rsidRDefault="00407150">
      <w:pPr>
        <w:pStyle w:val="BodyText"/>
        <w:spacing w:before="11"/>
        <w:rPr>
          <w:sz w:val="22"/>
        </w:rPr>
      </w:pPr>
    </w:p>
    <w:p w14:paraId="56700E26" w14:textId="77777777" w:rsidR="00407150" w:rsidRDefault="003426F8">
      <w:pPr>
        <w:pStyle w:val="Heading1"/>
        <w:numPr>
          <w:ilvl w:val="0"/>
          <w:numId w:val="33"/>
        </w:numPr>
        <w:tabs>
          <w:tab w:val="left" w:pos="478"/>
        </w:tabs>
        <w:spacing w:before="1"/>
      </w:pPr>
      <w:r>
        <w:rPr>
          <w:spacing w:val="-3"/>
        </w:rPr>
        <w:t>SWOT</w:t>
      </w:r>
      <w:r>
        <w:rPr>
          <w:spacing w:val="-1"/>
        </w:rPr>
        <w:t xml:space="preserve"> </w:t>
      </w:r>
      <w:r>
        <w:t>Analysis</w:t>
      </w:r>
    </w:p>
    <w:p w14:paraId="23DBA012" w14:textId="77777777" w:rsidR="00407150" w:rsidRDefault="003426F8">
      <w:pPr>
        <w:pStyle w:val="BodyText"/>
        <w:spacing w:before="180"/>
        <w:ind w:left="447" w:right="975"/>
      </w:pPr>
      <w:r>
        <w:t>The primary aim of strategic planning is to bring an organization into balance with the external environment and to maintain that balance over time. Organizations accomplish this balance by evaluating new programs and services with the intent of maximizing</w:t>
      </w:r>
    </w:p>
    <w:p w14:paraId="3B98AB54" w14:textId="77777777" w:rsidR="00407150" w:rsidRDefault="003426F8">
      <w:pPr>
        <w:pStyle w:val="BodyText"/>
        <w:ind w:left="447" w:right="727"/>
      </w:pPr>
      <w:r>
        <w:t>organizational performance. SWOT analysis is a preliminary decision-making tool that sets the stage for this work.</w:t>
      </w:r>
    </w:p>
    <w:p w14:paraId="6AF198B8" w14:textId="77777777" w:rsidR="00407150" w:rsidRDefault="00407150">
      <w:pPr>
        <w:sectPr w:rsidR="00407150">
          <w:pgSz w:w="11910" w:h="16840"/>
          <w:pgMar w:top="800" w:right="700" w:bottom="280" w:left="1180" w:header="720" w:footer="720" w:gutter="0"/>
          <w:cols w:space="720"/>
        </w:sectPr>
      </w:pPr>
    </w:p>
    <w:p w14:paraId="517CB790" w14:textId="77777777" w:rsidR="00407150" w:rsidRDefault="003426F8">
      <w:pPr>
        <w:pStyle w:val="BodyText"/>
        <w:spacing w:before="39"/>
        <w:ind w:left="447" w:right="846"/>
      </w:pPr>
      <w:r>
        <w:lastRenderedPageBreak/>
        <w:t>Once the firm has specified its objectives, it begins with its current situation to devise a strategic plan to reach those objectives. SWOT Analysis is a useful technique for understanding your situation including your Strengths and Weaknesses, and both the Opportunities open to you and the Threats you face. The aim of any SWOT Analysis is to</w:t>
      </w:r>
    </w:p>
    <w:p w14:paraId="389AFEBB" w14:textId="77777777" w:rsidR="00407150" w:rsidRDefault="003426F8">
      <w:pPr>
        <w:pStyle w:val="BodyText"/>
        <w:ind w:left="447" w:right="733"/>
      </w:pPr>
      <w:r>
        <w:t>identify the key internal and external factors that are important to achieving the objective. These come from within the company’s unique value chain.</w:t>
      </w:r>
    </w:p>
    <w:p w14:paraId="2D2B2998" w14:textId="77777777" w:rsidR="00407150" w:rsidRDefault="00407150">
      <w:pPr>
        <w:pStyle w:val="BodyText"/>
        <w:spacing w:before="12"/>
        <w:rPr>
          <w:sz w:val="22"/>
        </w:rPr>
      </w:pPr>
    </w:p>
    <w:p w14:paraId="6BE78801" w14:textId="77777777" w:rsidR="00407150" w:rsidRDefault="003426F8">
      <w:pPr>
        <w:pStyle w:val="BodyText"/>
        <w:ind w:left="447"/>
      </w:pPr>
      <w:r>
        <w:t>SWOT analysis is an approach to consider global organizational strengths (S) and</w:t>
      </w:r>
    </w:p>
    <w:p w14:paraId="2C597BC3" w14:textId="77777777" w:rsidR="00407150" w:rsidRDefault="003426F8">
      <w:pPr>
        <w:pStyle w:val="BodyText"/>
        <w:ind w:left="447" w:right="734"/>
      </w:pPr>
      <w:r>
        <w:t>weaknesses (W) and their interactions with opportunities (O) and threats (T). Strengths and</w:t>
      </w:r>
      <w:r>
        <w:rPr>
          <w:spacing w:val="-8"/>
        </w:rPr>
        <w:t xml:space="preserve"> </w:t>
      </w:r>
      <w:r>
        <w:t>weaknesses</w:t>
      </w:r>
      <w:r>
        <w:rPr>
          <w:spacing w:val="-7"/>
        </w:rPr>
        <w:t xml:space="preserve"> </w:t>
      </w:r>
      <w:r>
        <w:t>are</w:t>
      </w:r>
      <w:r>
        <w:rPr>
          <w:spacing w:val="-6"/>
        </w:rPr>
        <w:t xml:space="preserve"> </w:t>
      </w:r>
      <w:r>
        <w:t>inherent</w:t>
      </w:r>
      <w:r>
        <w:rPr>
          <w:spacing w:val="-7"/>
        </w:rPr>
        <w:t xml:space="preserve"> </w:t>
      </w:r>
      <w:r>
        <w:t>in</w:t>
      </w:r>
      <w:r>
        <w:rPr>
          <w:spacing w:val="-6"/>
        </w:rPr>
        <w:t xml:space="preserve"> </w:t>
      </w:r>
      <w:r>
        <w:t>the</w:t>
      </w:r>
      <w:r>
        <w:rPr>
          <w:spacing w:val="-8"/>
        </w:rPr>
        <w:t xml:space="preserve"> </w:t>
      </w:r>
      <w:r>
        <w:t>organization’s</w:t>
      </w:r>
      <w:r>
        <w:rPr>
          <w:spacing w:val="-8"/>
        </w:rPr>
        <w:t xml:space="preserve"> </w:t>
      </w:r>
      <w:r>
        <w:t>internal</w:t>
      </w:r>
      <w:r>
        <w:rPr>
          <w:spacing w:val="-6"/>
        </w:rPr>
        <w:t xml:space="preserve"> </w:t>
      </w:r>
      <w:r>
        <w:t>environment;</w:t>
      </w:r>
      <w:r>
        <w:rPr>
          <w:spacing w:val="-7"/>
        </w:rPr>
        <w:t xml:space="preserve"> </w:t>
      </w:r>
      <w:r>
        <w:t>opportunities</w:t>
      </w:r>
      <w:r>
        <w:rPr>
          <w:spacing w:val="-7"/>
        </w:rPr>
        <w:t xml:space="preserve"> </w:t>
      </w:r>
      <w:r>
        <w:t>and threats are aspects of the external</w:t>
      </w:r>
      <w:r>
        <w:rPr>
          <w:spacing w:val="-5"/>
        </w:rPr>
        <w:t xml:space="preserve"> </w:t>
      </w:r>
      <w:r>
        <w:t>environment.</w:t>
      </w:r>
    </w:p>
    <w:p w14:paraId="7FEDA2CE" w14:textId="77777777" w:rsidR="00407150" w:rsidRDefault="00407150">
      <w:pPr>
        <w:pStyle w:val="BodyText"/>
        <w:spacing w:before="11"/>
        <w:rPr>
          <w:sz w:val="22"/>
        </w:rPr>
      </w:pPr>
    </w:p>
    <w:p w14:paraId="5A8BB72A" w14:textId="77777777" w:rsidR="00407150" w:rsidRDefault="003426F8">
      <w:pPr>
        <w:pStyle w:val="BodyText"/>
        <w:ind w:left="447"/>
      </w:pPr>
      <w:r>
        <w:t>The aim of any SWOT Analysis is to identify the key internal and external factors that are</w:t>
      </w:r>
    </w:p>
    <w:p w14:paraId="3CFEA9B0" w14:textId="292B8CC5" w:rsidR="00407150" w:rsidRDefault="003426F8">
      <w:pPr>
        <w:pStyle w:val="BodyText"/>
        <w:ind w:left="447" w:right="727"/>
      </w:pPr>
      <w:r>
        <w:t>important to achieving the objective. These come from within the company’s unique value chain.</w:t>
      </w:r>
    </w:p>
    <w:p w14:paraId="10C0A034" w14:textId="77777777" w:rsidR="00407150" w:rsidRDefault="00407150">
      <w:pPr>
        <w:pStyle w:val="BodyText"/>
        <w:spacing w:before="11"/>
        <w:rPr>
          <w:sz w:val="22"/>
        </w:rPr>
      </w:pPr>
    </w:p>
    <w:p w14:paraId="48CEA782" w14:textId="77777777" w:rsidR="00407150" w:rsidRDefault="003426F8">
      <w:pPr>
        <w:pStyle w:val="BodyText"/>
        <w:ind w:left="447"/>
      </w:pPr>
      <w:r>
        <w:t>Internal Analysis: This team examines the capabilities of the organization (or of the</w:t>
      </w:r>
    </w:p>
    <w:p w14:paraId="3AFCFE0B" w14:textId="77777777" w:rsidR="00407150" w:rsidRDefault="003426F8">
      <w:pPr>
        <w:pStyle w:val="BodyText"/>
        <w:spacing w:before="1"/>
        <w:ind w:left="447" w:right="1155"/>
      </w:pPr>
      <w:r>
        <w:t>strategy, if the group has already developed and prioritized strategies). This is done by identifying the strengths and weaknesses.</w:t>
      </w:r>
    </w:p>
    <w:p w14:paraId="16AAC158" w14:textId="77777777" w:rsidR="00407150" w:rsidRDefault="00407150">
      <w:pPr>
        <w:pStyle w:val="BodyText"/>
        <w:spacing w:before="10"/>
        <w:rPr>
          <w:sz w:val="22"/>
        </w:rPr>
      </w:pPr>
    </w:p>
    <w:p w14:paraId="2FC7FC2D" w14:textId="77777777" w:rsidR="00407150" w:rsidRDefault="003426F8">
      <w:pPr>
        <w:pStyle w:val="BodyText"/>
        <w:spacing w:before="1"/>
        <w:ind w:left="447" w:right="657"/>
      </w:pPr>
      <w:r>
        <w:t>External Analysis: This team will examine the context or environment in which the organization operates, such as partner agencies, authorizing environment, stakeholders, and the influence of economic or other demographic trends. The purpose of this analysis is to identify external factors that could in the future create opportunities for the</w:t>
      </w:r>
    </w:p>
    <w:p w14:paraId="26220E76" w14:textId="77777777" w:rsidR="00407150" w:rsidRDefault="003426F8">
      <w:pPr>
        <w:pStyle w:val="BodyText"/>
        <w:spacing w:before="1"/>
        <w:ind w:left="447" w:right="1481"/>
      </w:pPr>
      <w:r>
        <w:t>organization (or the proposed strategy) and those that pose threats or obstacles to performance.</w:t>
      </w:r>
    </w:p>
    <w:p w14:paraId="03917C9E" w14:textId="77777777" w:rsidR="00407150" w:rsidRDefault="00407150">
      <w:pPr>
        <w:pStyle w:val="BodyText"/>
        <w:rPr>
          <w:sz w:val="20"/>
        </w:rPr>
      </w:pPr>
    </w:p>
    <w:p w14:paraId="7F667244" w14:textId="77777777" w:rsidR="00407150" w:rsidRDefault="00407150">
      <w:pPr>
        <w:pStyle w:val="BodyText"/>
        <w:rPr>
          <w:sz w:val="20"/>
        </w:rPr>
      </w:pPr>
    </w:p>
    <w:p w14:paraId="183A95BD" w14:textId="77777777" w:rsidR="00407150" w:rsidRDefault="003426F8">
      <w:pPr>
        <w:pStyle w:val="BodyText"/>
        <w:spacing w:before="10"/>
        <w:rPr>
          <w:sz w:val="27"/>
        </w:rPr>
      </w:pPr>
      <w:r>
        <w:rPr>
          <w:noProof/>
        </w:rPr>
        <w:drawing>
          <wp:anchor distT="0" distB="0" distL="0" distR="0" simplePos="0" relativeHeight="251540480" behindDoc="0" locked="0" layoutInCell="1" allowOverlap="1" wp14:anchorId="19618595" wp14:editId="4D4E71A1">
            <wp:simplePos x="0" y="0"/>
            <wp:positionH relativeFrom="page">
              <wp:posOffset>1732279</wp:posOffset>
            </wp:positionH>
            <wp:positionV relativeFrom="paragraph">
              <wp:posOffset>240481</wp:posOffset>
            </wp:positionV>
            <wp:extent cx="4192688" cy="2354580"/>
            <wp:effectExtent l="0" t="0" r="0" b="0"/>
            <wp:wrapTopAndBottom/>
            <wp:docPr id="11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39.jpeg"/>
                    <pic:cNvPicPr/>
                  </pic:nvPicPr>
                  <pic:blipFill>
                    <a:blip r:embed="rId43" cstate="print"/>
                    <a:stretch>
                      <a:fillRect/>
                    </a:stretch>
                  </pic:blipFill>
                  <pic:spPr>
                    <a:xfrm>
                      <a:off x="0" y="0"/>
                      <a:ext cx="4192688" cy="2354580"/>
                    </a:xfrm>
                    <a:prstGeom prst="rect">
                      <a:avLst/>
                    </a:prstGeom>
                  </pic:spPr>
                </pic:pic>
              </a:graphicData>
            </a:graphic>
          </wp:anchor>
        </w:drawing>
      </w:r>
    </w:p>
    <w:p w14:paraId="1A8F3107" w14:textId="77777777" w:rsidR="00407150" w:rsidRDefault="00407150">
      <w:pPr>
        <w:pStyle w:val="BodyText"/>
        <w:spacing w:before="3"/>
        <w:rPr>
          <w:sz w:val="25"/>
        </w:rPr>
      </w:pPr>
    </w:p>
    <w:p w14:paraId="0258AA52" w14:textId="77777777" w:rsidR="00407150" w:rsidRDefault="003426F8">
      <w:pPr>
        <w:pStyle w:val="BodyText"/>
        <w:ind w:left="447" w:right="846"/>
      </w:pPr>
      <w:r>
        <w:t>Mintzberg, H., Lampel, J.B., Quinn, J., Ghoshal, S. (2014). The Strategy Process: Concepts, Contexts, Cases, 5/E . London: Pearson.</w:t>
      </w:r>
    </w:p>
    <w:p w14:paraId="1E8AB7ED" w14:textId="77777777" w:rsidR="00407150" w:rsidRDefault="00407150">
      <w:pPr>
        <w:sectPr w:rsidR="00407150">
          <w:pgSz w:w="11910" w:h="16840"/>
          <w:pgMar w:top="1360" w:right="700" w:bottom="280" w:left="1180" w:header="720" w:footer="720" w:gutter="0"/>
          <w:cols w:space="720"/>
        </w:sectPr>
      </w:pPr>
    </w:p>
    <w:p w14:paraId="4ABEB20D" w14:textId="77777777" w:rsidR="00407150" w:rsidRDefault="003426F8">
      <w:pPr>
        <w:spacing w:before="31"/>
        <w:ind w:right="714"/>
        <w:jc w:val="right"/>
        <w:rPr>
          <w:sz w:val="20"/>
        </w:rPr>
      </w:pPr>
      <w:r>
        <w:rPr>
          <w:sz w:val="20"/>
        </w:rPr>
        <w:lastRenderedPageBreak/>
        <w:t>55</w:t>
      </w:r>
    </w:p>
    <w:p w14:paraId="10C17AFC" w14:textId="77777777" w:rsidR="00407150" w:rsidRDefault="00407150">
      <w:pPr>
        <w:pStyle w:val="BodyText"/>
        <w:spacing w:before="6"/>
        <w:rPr>
          <w:sz w:val="26"/>
        </w:rPr>
      </w:pPr>
    </w:p>
    <w:p w14:paraId="6997DC5A" w14:textId="77777777" w:rsidR="00407150" w:rsidRDefault="003426F8">
      <w:pPr>
        <w:pStyle w:val="ListParagraph"/>
        <w:numPr>
          <w:ilvl w:val="1"/>
          <w:numId w:val="33"/>
        </w:numPr>
        <w:tabs>
          <w:tab w:val="left" w:pos="854"/>
        </w:tabs>
        <w:spacing w:before="1"/>
        <w:ind w:left="853" w:hanging="419"/>
        <w:rPr>
          <w:sz w:val="24"/>
        </w:rPr>
      </w:pPr>
      <w:r>
        <w:rPr>
          <w:sz w:val="24"/>
        </w:rPr>
        <w:t>Strengths</w:t>
      </w:r>
    </w:p>
    <w:p w14:paraId="01ED5B7D" w14:textId="77777777" w:rsidR="00407150" w:rsidRDefault="003426F8">
      <w:pPr>
        <w:pStyle w:val="BodyText"/>
        <w:spacing w:before="179"/>
        <w:ind w:left="783" w:right="657" w:firstLine="1"/>
      </w:pPr>
      <w:r>
        <w:t>They are characteristics of the business or team that give it an advantage over others in the industry. Strengths must focus upon what the firm can do with its internal</w:t>
      </w:r>
    </w:p>
    <w:p w14:paraId="09DB8861" w14:textId="77777777" w:rsidR="00407150" w:rsidRDefault="003426F8">
      <w:pPr>
        <w:pStyle w:val="BodyText"/>
        <w:spacing w:before="1"/>
        <w:ind w:left="783"/>
      </w:pPr>
      <w:r>
        <w:t>resources. Any asset that the firm owns could certainly be classified as strength, but</w:t>
      </w:r>
    </w:p>
    <w:p w14:paraId="460BAD09" w14:textId="77777777" w:rsidR="00407150" w:rsidRDefault="003426F8">
      <w:pPr>
        <w:pStyle w:val="BodyText"/>
        <w:ind w:left="783" w:right="657"/>
      </w:pPr>
      <w:r>
        <w:t>the degree of each asset’s contribution to the competitive position of the firm may vary greatly. Newer assets such as state-of-the-art production line machinery would provide greater strengths to the firm than older assets such as an aging truck fleet. Not all</w:t>
      </w:r>
    </w:p>
    <w:p w14:paraId="48F9FACA" w14:textId="77777777" w:rsidR="00407150" w:rsidRDefault="003426F8">
      <w:pPr>
        <w:pStyle w:val="BodyText"/>
        <w:ind w:left="783" w:right="872"/>
      </w:pPr>
      <w:r>
        <w:t>strengths are physical in nature. A strong brand-name presence, recognized customer service excellence, and/or exclusive access to a strong supply chain network are all examples of nonphysical asset strengths.</w:t>
      </w:r>
    </w:p>
    <w:p w14:paraId="391701B5" w14:textId="77777777" w:rsidR="00407150" w:rsidRDefault="00407150">
      <w:pPr>
        <w:pStyle w:val="BodyText"/>
        <w:spacing w:before="10"/>
        <w:rPr>
          <w:sz w:val="22"/>
        </w:rPr>
      </w:pPr>
    </w:p>
    <w:p w14:paraId="42A94CED" w14:textId="77777777" w:rsidR="00407150" w:rsidRDefault="003426F8">
      <w:pPr>
        <w:pStyle w:val="BodyText"/>
        <w:spacing w:before="1"/>
        <w:ind w:left="784"/>
      </w:pPr>
      <w:r>
        <w:t>One type of strength that is often overlooked is well-trained and experienced staff.</w:t>
      </w:r>
    </w:p>
    <w:p w14:paraId="73F90792" w14:textId="77777777" w:rsidR="00407150" w:rsidRDefault="003426F8">
      <w:pPr>
        <w:pStyle w:val="BodyText"/>
        <w:spacing w:before="1"/>
        <w:ind w:left="783"/>
      </w:pPr>
      <w:r>
        <w:t>Good employees can substantially benefit the firm. An example of an HR practice</w:t>
      </w:r>
    </w:p>
    <w:p w14:paraId="33A46653" w14:textId="06C433D7" w:rsidR="00407150" w:rsidRDefault="003426F8">
      <w:pPr>
        <w:pStyle w:val="BodyText"/>
        <w:ind w:left="783" w:right="750"/>
      </w:pPr>
      <w:r>
        <w:t>weakness could be if a firm has a poor reputation as an employer. This poor reputation will have a negative effect on recruitment activities and place the firm at a disadvantage when it comes to staffing.</w:t>
      </w:r>
    </w:p>
    <w:p w14:paraId="44F64269" w14:textId="77777777" w:rsidR="00407150" w:rsidRDefault="00407150">
      <w:pPr>
        <w:pStyle w:val="BodyText"/>
        <w:spacing w:before="10"/>
        <w:rPr>
          <w:sz w:val="22"/>
        </w:rPr>
      </w:pPr>
    </w:p>
    <w:p w14:paraId="365EA231" w14:textId="77777777" w:rsidR="00407150" w:rsidRDefault="003426F8">
      <w:pPr>
        <w:pStyle w:val="ListParagraph"/>
        <w:numPr>
          <w:ilvl w:val="1"/>
          <w:numId w:val="33"/>
        </w:numPr>
        <w:tabs>
          <w:tab w:val="left" w:pos="853"/>
        </w:tabs>
        <w:rPr>
          <w:sz w:val="24"/>
        </w:rPr>
      </w:pPr>
      <w:r>
        <w:rPr>
          <w:sz w:val="24"/>
        </w:rPr>
        <w:t>Weaknesses</w:t>
      </w:r>
    </w:p>
    <w:p w14:paraId="678108CA" w14:textId="77777777" w:rsidR="00407150" w:rsidRDefault="003426F8">
      <w:pPr>
        <w:pStyle w:val="BodyText"/>
        <w:spacing w:before="181"/>
        <w:ind w:left="784"/>
      </w:pPr>
      <w:r>
        <w:t>They are characteristics that place the firm at a disadvantage relative to others.</w:t>
      </w:r>
    </w:p>
    <w:p w14:paraId="5C3B292A" w14:textId="77777777" w:rsidR="00407150" w:rsidRDefault="003426F8">
      <w:pPr>
        <w:pStyle w:val="BodyText"/>
        <w:ind w:left="783"/>
      </w:pPr>
      <w:r>
        <w:t>Weaknesses can include any area in which the company lacks strength. Poor product positioning, deteriorating physical assets, out-of-date production equipment, and poor customer service all are among the weaknesses of the firm. High employee turnover</w:t>
      </w:r>
    </w:p>
    <w:p w14:paraId="64A70CCB" w14:textId="77777777" w:rsidR="00407150" w:rsidRDefault="003426F8">
      <w:pPr>
        <w:pStyle w:val="BodyText"/>
        <w:ind w:left="783" w:right="738"/>
      </w:pPr>
      <w:r>
        <w:t xml:space="preserve">that causes the firm to lose talented people can be a major weakness of the firm. </w:t>
      </w:r>
      <w:r>
        <w:rPr>
          <w:spacing w:val="-4"/>
        </w:rPr>
        <w:t xml:space="preserve">Talent </w:t>
      </w:r>
      <w:r>
        <w:t xml:space="preserve">is hard to replace, especially in the innovative environment of </w:t>
      </w:r>
      <w:r>
        <w:rPr>
          <w:spacing w:val="-5"/>
        </w:rPr>
        <w:t xml:space="preserve">today. </w:t>
      </w:r>
      <w:r>
        <w:t xml:space="preserve">Sometimes a strength can be a weakness, such as if the firm’s physical plant is </w:t>
      </w:r>
      <w:r>
        <w:rPr>
          <w:spacing w:val="-3"/>
        </w:rPr>
        <w:t xml:space="preserve">state </w:t>
      </w:r>
      <w:r>
        <w:t>of the art but saddles</w:t>
      </w:r>
      <w:r>
        <w:rPr>
          <w:spacing w:val="-5"/>
        </w:rPr>
        <w:t xml:space="preserve"> </w:t>
      </w:r>
      <w:r>
        <w:t>the</w:t>
      </w:r>
      <w:r>
        <w:rPr>
          <w:spacing w:val="-3"/>
        </w:rPr>
        <w:t xml:space="preserve"> </w:t>
      </w:r>
      <w:r>
        <w:t>firm</w:t>
      </w:r>
      <w:r>
        <w:rPr>
          <w:spacing w:val="-3"/>
        </w:rPr>
        <w:t xml:space="preserve"> </w:t>
      </w:r>
      <w:r>
        <w:t>with</w:t>
      </w:r>
      <w:r>
        <w:rPr>
          <w:spacing w:val="-3"/>
        </w:rPr>
        <w:t xml:space="preserve"> </w:t>
      </w:r>
      <w:r>
        <w:t>a</w:t>
      </w:r>
      <w:r>
        <w:rPr>
          <w:spacing w:val="-4"/>
        </w:rPr>
        <w:t xml:space="preserve"> </w:t>
      </w:r>
      <w:r>
        <w:t>large</w:t>
      </w:r>
      <w:r>
        <w:rPr>
          <w:spacing w:val="-4"/>
        </w:rPr>
        <w:t xml:space="preserve"> </w:t>
      </w:r>
      <w:r>
        <w:t>amount</w:t>
      </w:r>
      <w:r>
        <w:rPr>
          <w:spacing w:val="-3"/>
        </w:rPr>
        <w:t xml:space="preserve"> </w:t>
      </w:r>
      <w:r>
        <w:t>of</w:t>
      </w:r>
      <w:r>
        <w:rPr>
          <w:spacing w:val="-4"/>
        </w:rPr>
        <w:t xml:space="preserve"> </w:t>
      </w:r>
      <w:r>
        <w:t>debt</w:t>
      </w:r>
      <w:r>
        <w:rPr>
          <w:spacing w:val="-3"/>
        </w:rPr>
        <w:t xml:space="preserve"> </w:t>
      </w:r>
      <w:r>
        <w:t>that</w:t>
      </w:r>
      <w:r>
        <w:rPr>
          <w:spacing w:val="-3"/>
        </w:rPr>
        <w:t xml:space="preserve"> </w:t>
      </w:r>
      <w:r>
        <w:t>limits</w:t>
      </w:r>
      <w:r>
        <w:rPr>
          <w:spacing w:val="-4"/>
        </w:rPr>
        <w:t xml:space="preserve"> </w:t>
      </w:r>
      <w:r>
        <w:t>what</w:t>
      </w:r>
      <w:r>
        <w:rPr>
          <w:spacing w:val="-3"/>
        </w:rPr>
        <w:t xml:space="preserve"> </w:t>
      </w:r>
      <w:r>
        <w:t>the</w:t>
      </w:r>
      <w:r>
        <w:rPr>
          <w:spacing w:val="-3"/>
        </w:rPr>
        <w:t xml:space="preserve"> </w:t>
      </w:r>
      <w:r>
        <w:t>company</w:t>
      </w:r>
      <w:r>
        <w:rPr>
          <w:spacing w:val="-3"/>
        </w:rPr>
        <w:t xml:space="preserve"> </w:t>
      </w:r>
      <w:r>
        <w:t>can</w:t>
      </w:r>
      <w:r>
        <w:rPr>
          <w:spacing w:val="-4"/>
        </w:rPr>
        <w:t xml:space="preserve"> </w:t>
      </w:r>
      <w:r>
        <w:t>invest</w:t>
      </w:r>
      <w:r>
        <w:rPr>
          <w:spacing w:val="-5"/>
        </w:rPr>
        <w:t xml:space="preserve"> </w:t>
      </w:r>
      <w:r>
        <w:t>in to improve</w:t>
      </w:r>
      <w:r>
        <w:rPr>
          <w:spacing w:val="-1"/>
        </w:rPr>
        <w:t xml:space="preserve"> </w:t>
      </w:r>
      <w:r>
        <w:t>earnings.</w:t>
      </w:r>
    </w:p>
    <w:p w14:paraId="77A2AE18" w14:textId="77777777" w:rsidR="00407150" w:rsidRDefault="00407150">
      <w:pPr>
        <w:pStyle w:val="BodyText"/>
        <w:spacing w:before="11"/>
        <w:rPr>
          <w:sz w:val="22"/>
        </w:rPr>
      </w:pPr>
    </w:p>
    <w:p w14:paraId="36FDD391" w14:textId="77777777" w:rsidR="00407150" w:rsidRDefault="003426F8">
      <w:pPr>
        <w:pStyle w:val="BodyText"/>
        <w:ind w:left="783" w:right="652" w:firstLine="1"/>
      </w:pPr>
      <w:r>
        <w:t>Example of weakness might include unmotivated employees in service industry. This is the industry you have to take care and satisfy every customer. An unmotivated staff can ruin your reputation within no time. You can lose your customer right and left for</w:t>
      </w:r>
    </w:p>
    <w:p w14:paraId="42AA3D77" w14:textId="77777777" w:rsidR="00407150" w:rsidRDefault="003426F8">
      <w:pPr>
        <w:pStyle w:val="BodyText"/>
        <w:spacing w:before="1"/>
        <w:ind w:left="783" w:right="846"/>
      </w:pPr>
      <w:r>
        <w:t>lifetime while having this weakness you should address this issue on priority basis. By this way, you can retain your customers.</w:t>
      </w:r>
    </w:p>
    <w:p w14:paraId="1804C544" w14:textId="77777777" w:rsidR="00407150" w:rsidRDefault="00407150">
      <w:pPr>
        <w:pStyle w:val="BodyText"/>
        <w:spacing w:before="10"/>
        <w:rPr>
          <w:sz w:val="22"/>
        </w:rPr>
      </w:pPr>
    </w:p>
    <w:p w14:paraId="0A107CAD" w14:textId="77777777" w:rsidR="00407150" w:rsidRDefault="003426F8">
      <w:pPr>
        <w:pStyle w:val="ListParagraph"/>
        <w:numPr>
          <w:ilvl w:val="1"/>
          <w:numId w:val="33"/>
        </w:numPr>
        <w:tabs>
          <w:tab w:val="left" w:pos="854"/>
        </w:tabs>
        <w:spacing w:before="1"/>
        <w:ind w:left="853" w:hanging="419"/>
        <w:rPr>
          <w:sz w:val="24"/>
        </w:rPr>
      </w:pPr>
      <w:r>
        <w:rPr>
          <w:sz w:val="24"/>
        </w:rPr>
        <w:t>Opportunities</w:t>
      </w:r>
    </w:p>
    <w:p w14:paraId="358BAA73" w14:textId="77777777" w:rsidR="00407150" w:rsidRDefault="003426F8">
      <w:pPr>
        <w:pStyle w:val="BodyText"/>
        <w:spacing w:before="179"/>
        <w:ind w:left="784"/>
      </w:pPr>
      <w:r>
        <w:t>They are external chances to make greater sales or profits in the environment.</w:t>
      </w:r>
    </w:p>
    <w:p w14:paraId="4A16E10F" w14:textId="77777777" w:rsidR="00407150" w:rsidRDefault="003426F8">
      <w:pPr>
        <w:pStyle w:val="BodyText"/>
        <w:ind w:left="783" w:right="714"/>
      </w:pPr>
      <w:r>
        <w:t>Opportunities can be subject to interpretation. In general, any changes in the external environment can be an opportunity to the firm. If competitors are weakened by a poor cash-flow position, it is an opportunity for the firm to capture market share. Changes in tax structure, improvements in economic trends, or the passage of favorable laws can all be opportunities of which the firm should take advantage. Market positioning, new technologies and international trade agreements can provide substantial opportunities as well.</w:t>
      </w:r>
    </w:p>
    <w:p w14:paraId="6AC4C9C6" w14:textId="77777777" w:rsidR="00407150" w:rsidRDefault="00407150">
      <w:pPr>
        <w:pStyle w:val="BodyText"/>
        <w:spacing w:before="1"/>
        <w:rPr>
          <w:sz w:val="23"/>
        </w:rPr>
      </w:pPr>
    </w:p>
    <w:p w14:paraId="1A7D9C28" w14:textId="77777777" w:rsidR="00407150" w:rsidRDefault="003426F8">
      <w:pPr>
        <w:pStyle w:val="BodyText"/>
        <w:ind w:left="783" w:right="846" w:firstLine="1"/>
      </w:pPr>
      <w:r>
        <w:t>Examples of new opportunities might include new geographic markets to recruit from or new technologies to improve recruitment efforts for example. A firm should try to</w:t>
      </w:r>
    </w:p>
    <w:p w14:paraId="5FDC5B4F" w14:textId="77777777" w:rsidR="00407150" w:rsidRDefault="00407150">
      <w:pPr>
        <w:sectPr w:rsidR="00407150">
          <w:pgSz w:w="11910" w:h="16840"/>
          <w:pgMar w:top="800" w:right="700" w:bottom="280" w:left="1180" w:header="720" w:footer="720" w:gutter="0"/>
          <w:cols w:space="720"/>
        </w:sectPr>
      </w:pPr>
    </w:p>
    <w:p w14:paraId="23A7C90E" w14:textId="77777777" w:rsidR="00407150" w:rsidRDefault="003426F8">
      <w:pPr>
        <w:pStyle w:val="BodyText"/>
        <w:spacing w:before="39"/>
        <w:ind w:left="783" w:right="866"/>
        <w:jc w:val="both"/>
      </w:pPr>
      <w:r>
        <w:lastRenderedPageBreak/>
        <w:t>use</w:t>
      </w:r>
      <w:r>
        <w:rPr>
          <w:spacing w:val="-6"/>
        </w:rPr>
        <w:t xml:space="preserve"> </w:t>
      </w:r>
      <w:r>
        <w:t>its</w:t>
      </w:r>
      <w:r>
        <w:rPr>
          <w:spacing w:val="-4"/>
        </w:rPr>
        <w:t xml:space="preserve"> </w:t>
      </w:r>
      <w:r>
        <w:t>strengths</w:t>
      </w:r>
      <w:r>
        <w:rPr>
          <w:spacing w:val="-6"/>
        </w:rPr>
        <w:t xml:space="preserve"> </w:t>
      </w:r>
      <w:r>
        <w:t>to</w:t>
      </w:r>
      <w:r>
        <w:rPr>
          <w:spacing w:val="-5"/>
        </w:rPr>
        <w:t xml:space="preserve"> </w:t>
      </w:r>
      <w:r>
        <w:t>capitalize</w:t>
      </w:r>
      <w:r>
        <w:rPr>
          <w:spacing w:val="-5"/>
        </w:rPr>
        <w:t xml:space="preserve"> </w:t>
      </w:r>
      <w:r>
        <w:t>on</w:t>
      </w:r>
      <w:r>
        <w:rPr>
          <w:spacing w:val="-5"/>
        </w:rPr>
        <w:t xml:space="preserve"> </w:t>
      </w:r>
      <w:r>
        <w:t>potential</w:t>
      </w:r>
      <w:r>
        <w:rPr>
          <w:spacing w:val="-5"/>
        </w:rPr>
        <w:t xml:space="preserve"> </w:t>
      </w:r>
      <w:r>
        <w:t>opportunities</w:t>
      </w:r>
      <w:r>
        <w:rPr>
          <w:spacing w:val="-5"/>
        </w:rPr>
        <w:t xml:space="preserve"> </w:t>
      </w:r>
      <w:r>
        <w:rPr>
          <w:spacing w:val="-3"/>
        </w:rPr>
        <w:t>for</w:t>
      </w:r>
      <w:r>
        <w:rPr>
          <w:spacing w:val="-5"/>
        </w:rPr>
        <w:t xml:space="preserve"> </w:t>
      </w:r>
      <w:r>
        <w:t>HR</w:t>
      </w:r>
      <w:r>
        <w:rPr>
          <w:spacing w:val="-6"/>
        </w:rPr>
        <w:t xml:space="preserve"> </w:t>
      </w:r>
      <w:r>
        <w:t>practices.</w:t>
      </w:r>
      <w:r>
        <w:rPr>
          <w:spacing w:val="-5"/>
        </w:rPr>
        <w:t xml:space="preserve"> </w:t>
      </w:r>
      <w:r>
        <w:t>For</w:t>
      </w:r>
      <w:r>
        <w:rPr>
          <w:spacing w:val="-6"/>
        </w:rPr>
        <w:t xml:space="preserve"> </w:t>
      </w:r>
      <w:r>
        <w:t>instance, if</w:t>
      </w:r>
      <w:r>
        <w:rPr>
          <w:spacing w:val="-5"/>
        </w:rPr>
        <w:t xml:space="preserve"> </w:t>
      </w:r>
      <w:r>
        <w:t>a</w:t>
      </w:r>
      <w:r>
        <w:rPr>
          <w:spacing w:val="-6"/>
        </w:rPr>
        <w:t xml:space="preserve"> </w:t>
      </w:r>
      <w:r>
        <w:t>firm</w:t>
      </w:r>
      <w:r>
        <w:rPr>
          <w:spacing w:val="-6"/>
        </w:rPr>
        <w:t xml:space="preserve"> </w:t>
      </w:r>
      <w:r>
        <w:t>has</w:t>
      </w:r>
      <w:r>
        <w:rPr>
          <w:spacing w:val="-6"/>
        </w:rPr>
        <w:t xml:space="preserve"> </w:t>
      </w:r>
      <w:r>
        <w:t>strong</w:t>
      </w:r>
      <w:r>
        <w:rPr>
          <w:spacing w:val="-6"/>
        </w:rPr>
        <w:t xml:space="preserve"> </w:t>
      </w:r>
      <w:r>
        <w:t>technological</w:t>
      </w:r>
      <w:r>
        <w:rPr>
          <w:spacing w:val="-6"/>
        </w:rPr>
        <w:t xml:space="preserve"> </w:t>
      </w:r>
      <w:r>
        <w:t>capabilities,</w:t>
      </w:r>
      <w:r>
        <w:rPr>
          <w:spacing w:val="-5"/>
        </w:rPr>
        <w:t xml:space="preserve"> </w:t>
      </w:r>
      <w:r>
        <w:t>it</w:t>
      </w:r>
      <w:r>
        <w:rPr>
          <w:spacing w:val="-7"/>
        </w:rPr>
        <w:t xml:space="preserve"> </w:t>
      </w:r>
      <w:r>
        <w:t>may</w:t>
      </w:r>
      <w:r>
        <w:rPr>
          <w:spacing w:val="-5"/>
        </w:rPr>
        <w:t xml:space="preserve"> </w:t>
      </w:r>
      <w:r>
        <w:t>want</w:t>
      </w:r>
      <w:r>
        <w:rPr>
          <w:spacing w:val="-5"/>
        </w:rPr>
        <w:t xml:space="preserve"> </w:t>
      </w:r>
      <w:r>
        <w:t>to</w:t>
      </w:r>
      <w:r>
        <w:rPr>
          <w:spacing w:val="-6"/>
        </w:rPr>
        <w:t xml:space="preserve"> </w:t>
      </w:r>
      <w:r>
        <w:t>exploit</w:t>
      </w:r>
      <w:r>
        <w:rPr>
          <w:spacing w:val="-6"/>
        </w:rPr>
        <w:t xml:space="preserve"> </w:t>
      </w:r>
      <w:r>
        <w:t>new</w:t>
      </w:r>
      <w:r>
        <w:rPr>
          <w:spacing w:val="-6"/>
        </w:rPr>
        <w:t xml:space="preserve"> </w:t>
      </w:r>
      <w:r>
        <w:t>technological opportunities to improve its recruitment, such as building a database of</w:t>
      </w:r>
      <w:r>
        <w:rPr>
          <w:spacing w:val="-32"/>
        </w:rPr>
        <w:t xml:space="preserve"> </w:t>
      </w:r>
      <w:r>
        <w:t>potential</w:t>
      </w:r>
    </w:p>
    <w:p w14:paraId="76D8F261" w14:textId="77777777" w:rsidR="00407150" w:rsidRDefault="003426F8">
      <w:pPr>
        <w:pStyle w:val="BodyText"/>
        <w:spacing w:line="292" w:lineRule="exact"/>
        <w:ind w:left="783"/>
      </w:pPr>
      <w:r>
        <w:t>recruits.</w:t>
      </w:r>
    </w:p>
    <w:p w14:paraId="7BD75A56" w14:textId="77777777" w:rsidR="00407150" w:rsidRDefault="00407150">
      <w:pPr>
        <w:pStyle w:val="BodyText"/>
        <w:rPr>
          <w:sz w:val="23"/>
        </w:rPr>
      </w:pPr>
    </w:p>
    <w:p w14:paraId="0FB1930D" w14:textId="77777777" w:rsidR="00407150" w:rsidRDefault="003426F8">
      <w:pPr>
        <w:pStyle w:val="ListParagraph"/>
        <w:numPr>
          <w:ilvl w:val="1"/>
          <w:numId w:val="33"/>
        </w:numPr>
        <w:tabs>
          <w:tab w:val="left" w:pos="854"/>
        </w:tabs>
        <w:ind w:left="853" w:hanging="419"/>
        <w:rPr>
          <w:sz w:val="24"/>
        </w:rPr>
      </w:pPr>
      <w:r>
        <w:rPr>
          <w:sz w:val="24"/>
        </w:rPr>
        <w:t>Threats</w:t>
      </w:r>
    </w:p>
    <w:p w14:paraId="2A630C4D" w14:textId="77777777" w:rsidR="00407150" w:rsidRDefault="003426F8">
      <w:pPr>
        <w:pStyle w:val="BodyText"/>
        <w:spacing w:before="180"/>
        <w:ind w:left="783" w:right="1542" w:firstLine="1"/>
        <w:jc w:val="both"/>
      </w:pPr>
      <w:r>
        <w:t>They</w:t>
      </w:r>
      <w:r>
        <w:rPr>
          <w:spacing w:val="-5"/>
        </w:rPr>
        <w:t xml:space="preserve"> </w:t>
      </w:r>
      <w:r>
        <w:t>are</w:t>
      </w:r>
      <w:r>
        <w:rPr>
          <w:spacing w:val="-4"/>
        </w:rPr>
        <w:t xml:space="preserve"> </w:t>
      </w:r>
      <w:r>
        <w:t>external</w:t>
      </w:r>
      <w:r>
        <w:rPr>
          <w:spacing w:val="-6"/>
        </w:rPr>
        <w:t xml:space="preserve"> </w:t>
      </w:r>
      <w:r>
        <w:t>elements</w:t>
      </w:r>
      <w:r>
        <w:rPr>
          <w:spacing w:val="-4"/>
        </w:rPr>
        <w:t xml:space="preserve"> </w:t>
      </w:r>
      <w:r>
        <w:t>in</w:t>
      </w:r>
      <w:r>
        <w:rPr>
          <w:spacing w:val="-4"/>
        </w:rPr>
        <w:t xml:space="preserve"> </w:t>
      </w:r>
      <w:r>
        <w:t>the</w:t>
      </w:r>
      <w:r>
        <w:rPr>
          <w:spacing w:val="-5"/>
        </w:rPr>
        <w:t xml:space="preserve"> </w:t>
      </w:r>
      <w:r>
        <w:t>environment</w:t>
      </w:r>
      <w:r>
        <w:rPr>
          <w:spacing w:val="-4"/>
        </w:rPr>
        <w:t xml:space="preserve"> </w:t>
      </w:r>
      <w:r>
        <w:t>that</w:t>
      </w:r>
      <w:r>
        <w:rPr>
          <w:spacing w:val="-4"/>
        </w:rPr>
        <w:t xml:space="preserve"> </w:t>
      </w:r>
      <w:r>
        <w:t>could</w:t>
      </w:r>
      <w:r>
        <w:rPr>
          <w:spacing w:val="-6"/>
        </w:rPr>
        <w:t xml:space="preserve"> </w:t>
      </w:r>
      <w:r>
        <w:t>cause</w:t>
      </w:r>
      <w:r>
        <w:rPr>
          <w:spacing w:val="-5"/>
        </w:rPr>
        <w:t xml:space="preserve"> </w:t>
      </w:r>
      <w:r>
        <w:t>trouble</w:t>
      </w:r>
      <w:r>
        <w:rPr>
          <w:spacing w:val="-5"/>
        </w:rPr>
        <w:t xml:space="preserve"> </w:t>
      </w:r>
      <w:r>
        <w:rPr>
          <w:spacing w:val="-3"/>
        </w:rPr>
        <w:t>for</w:t>
      </w:r>
      <w:r>
        <w:rPr>
          <w:spacing w:val="-6"/>
        </w:rPr>
        <w:t xml:space="preserve"> </w:t>
      </w:r>
      <w:r>
        <w:t>the business. Threats arise from a lack of opportunities or from the strengths</w:t>
      </w:r>
      <w:r>
        <w:rPr>
          <w:spacing w:val="-36"/>
        </w:rPr>
        <w:t xml:space="preserve"> </w:t>
      </w:r>
      <w:r>
        <w:t>of</w:t>
      </w:r>
    </w:p>
    <w:p w14:paraId="34DBB0C1" w14:textId="77777777" w:rsidR="00407150" w:rsidRDefault="003426F8">
      <w:pPr>
        <w:pStyle w:val="BodyText"/>
        <w:ind w:left="783" w:right="737"/>
        <w:jc w:val="both"/>
      </w:pPr>
      <w:r>
        <w:t>competitors that may place the firm at an extreme disadvantage. Changes in consumer preferences,</w:t>
      </w:r>
      <w:r>
        <w:rPr>
          <w:spacing w:val="-12"/>
        </w:rPr>
        <w:t xml:space="preserve"> </w:t>
      </w:r>
      <w:r>
        <w:t>new</w:t>
      </w:r>
      <w:r>
        <w:rPr>
          <w:spacing w:val="-11"/>
        </w:rPr>
        <w:t xml:space="preserve"> </w:t>
      </w:r>
      <w:r>
        <w:t>competitor</w:t>
      </w:r>
      <w:r>
        <w:rPr>
          <w:spacing w:val="-11"/>
        </w:rPr>
        <w:t xml:space="preserve"> </w:t>
      </w:r>
      <w:r>
        <w:t>innovations,</w:t>
      </w:r>
      <w:r>
        <w:rPr>
          <w:spacing w:val="-10"/>
        </w:rPr>
        <w:t xml:space="preserve"> </w:t>
      </w:r>
      <w:r>
        <w:t>restrictive</w:t>
      </w:r>
      <w:r>
        <w:rPr>
          <w:spacing w:val="-10"/>
        </w:rPr>
        <w:t xml:space="preserve"> </w:t>
      </w:r>
      <w:r>
        <w:t>regulations,</w:t>
      </w:r>
      <w:r>
        <w:rPr>
          <w:spacing w:val="-10"/>
        </w:rPr>
        <w:t xml:space="preserve"> </w:t>
      </w:r>
      <w:r>
        <w:t>and</w:t>
      </w:r>
      <w:r>
        <w:rPr>
          <w:spacing w:val="-11"/>
        </w:rPr>
        <w:t xml:space="preserve"> </w:t>
      </w:r>
      <w:r>
        <w:t>unfavorable</w:t>
      </w:r>
      <w:r>
        <w:rPr>
          <w:spacing w:val="-10"/>
        </w:rPr>
        <w:t xml:space="preserve"> </w:t>
      </w:r>
      <w:r>
        <w:t>trade barriers</w:t>
      </w:r>
      <w:r>
        <w:rPr>
          <w:spacing w:val="-5"/>
        </w:rPr>
        <w:t xml:space="preserve"> </w:t>
      </w:r>
      <w:r>
        <w:t>are</w:t>
      </w:r>
      <w:r>
        <w:rPr>
          <w:spacing w:val="-4"/>
        </w:rPr>
        <w:t xml:space="preserve"> </w:t>
      </w:r>
      <w:r>
        <w:t>all</w:t>
      </w:r>
      <w:r>
        <w:rPr>
          <w:spacing w:val="-4"/>
        </w:rPr>
        <w:t xml:space="preserve"> </w:t>
      </w:r>
      <w:r>
        <w:t>examples</w:t>
      </w:r>
      <w:r>
        <w:rPr>
          <w:spacing w:val="-3"/>
        </w:rPr>
        <w:t xml:space="preserve"> </w:t>
      </w:r>
      <w:r>
        <w:t>of</w:t>
      </w:r>
      <w:r>
        <w:rPr>
          <w:spacing w:val="-4"/>
        </w:rPr>
        <w:t xml:space="preserve"> </w:t>
      </w:r>
      <w:r>
        <w:t>threats.</w:t>
      </w:r>
      <w:r>
        <w:rPr>
          <w:spacing w:val="-3"/>
        </w:rPr>
        <w:t xml:space="preserve"> </w:t>
      </w:r>
      <w:r>
        <w:t>Loss</w:t>
      </w:r>
      <w:r>
        <w:rPr>
          <w:spacing w:val="-3"/>
        </w:rPr>
        <w:t xml:space="preserve"> </w:t>
      </w:r>
      <w:r>
        <w:t>of</w:t>
      </w:r>
      <w:r>
        <w:rPr>
          <w:spacing w:val="-4"/>
        </w:rPr>
        <w:t xml:space="preserve"> </w:t>
      </w:r>
      <w:r>
        <w:t>favorable</w:t>
      </w:r>
      <w:r>
        <w:rPr>
          <w:spacing w:val="-3"/>
        </w:rPr>
        <w:t xml:space="preserve"> </w:t>
      </w:r>
      <w:r>
        <w:t>distribution</w:t>
      </w:r>
      <w:r>
        <w:rPr>
          <w:spacing w:val="-4"/>
        </w:rPr>
        <w:t xml:space="preserve"> </w:t>
      </w:r>
      <w:r>
        <w:t>networks</w:t>
      </w:r>
      <w:r>
        <w:rPr>
          <w:spacing w:val="-4"/>
        </w:rPr>
        <w:t xml:space="preserve"> </w:t>
      </w:r>
      <w:r>
        <w:t>and</w:t>
      </w:r>
      <w:r>
        <w:rPr>
          <w:spacing w:val="-5"/>
        </w:rPr>
        <w:t xml:space="preserve"> </w:t>
      </w:r>
      <w:r>
        <w:t>the</w:t>
      </w:r>
    </w:p>
    <w:p w14:paraId="6B189A3A" w14:textId="77777777" w:rsidR="00407150" w:rsidRDefault="003426F8">
      <w:pPr>
        <w:pStyle w:val="BodyText"/>
        <w:ind w:left="783" w:right="746"/>
        <w:jc w:val="both"/>
      </w:pPr>
      <w:r>
        <w:t>restrictions</w:t>
      </w:r>
      <w:r>
        <w:rPr>
          <w:spacing w:val="-5"/>
        </w:rPr>
        <w:t xml:space="preserve"> </w:t>
      </w:r>
      <w:r>
        <w:t>on</w:t>
      </w:r>
      <w:r>
        <w:rPr>
          <w:spacing w:val="-5"/>
        </w:rPr>
        <w:t xml:space="preserve"> </w:t>
      </w:r>
      <w:r>
        <w:t>the</w:t>
      </w:r>
      <w:r>
        <w:rPr>
          <w:spacing w:val="-4"/>
        </w:rPr>
        <w:t xml:space="preserve"> </w:t>
      </w:r>
      <w:r>
        <w:t>firm’s</w:t>
      </w:r>
      <w:r>
        <w:rPr>
          <w:spacing w:val="-4"/>
        </w:rPr>
        <w:t xml:space="preserve"> </w:t>
      </w:r>
      <w:r>
        <w:t>cash</w:t>
      </w:r>
      <w:r>
        <w:rPr>
          <w:spacing w:val="-5"/>
        </w:rPr>
        <w:t xml:space="preserve"> </w:t>
      </w:r>
      <w:r>
        <w:t>flows</w:t>
      </w:r>
      <w:r>
        <w:rPr>
          <w:spacing w:val="-4"/>
        </w:rPr>
        <w:t xml:space="preserve"> </w:t>
      </w:r>
      <w:r>
        <w:t>can</w:t>
      </w:r>
      <w:r>
        <w:rPr>
          <w:spacing w:val="-5"/>
        </w:rPr>
        <w:t xml:space="preserve"> </w:t>
      </w:r>
      <w:r>
        <w:t>threaten</w:t>
      </w:r>
      <w:r>
        <w:rPr>
          <w:spacing w:val="-4"/>
        </w:rPr>
        <w:t xml:space="preserve"> </w:t>
      </w:r>
      <w:r>
        <w:t>the</w:t>
      </w:r>
      <w:r>
        <w:rPr>
          <w:spacing w:val="-4"/>
        </w:rPr>
        <w:t xml:space="preserve"> </w:t>
      </w:r>
      <w:r>
        <w:t>firm’s</w:t>
      </w:r>
      <w:r>
        <w:rPr>
          <w:spacing w:val="-5"/>
        </w:rPr>
        <w:t xml:space="preserve"> </w:t>
      </w:r>
      <w:r>
        <w:t>market</w:t>
      </w:r>
      <w:r>
        <w:rPr>
          <w:spacing w:val="-5"/>
        </w:rPr>
        <w:t xml:space="preserve"> </w:t>
      </w:r>
      <w:r>
        <w:t>position.</w:t>
      </w:r>
      <w:r>
        <w:rPr>
          <w:spacing w:val="-4"/>
        </w:rPr>
        <w:t xml:space="preserve"> </w:t>
      </w:r>
      <w:r>
        <w:t>Changes</w:t>
      </w:r>
      <w:r>
        <w:rPr>
          <w:spacing w:val="-5"/>
        </w:rPr>
        <w:t xml:space="preserve"> </w:t>
      </w:r>
      <w:r>
        <w:t>in the economic climate can also put a substantial strain on the</w:t>
      </w:r>
      <w:r>
        <w:rPr>
          <w:spacing w:val="-15"/>
        </w:rPr>
        <w:t xml:space="preserve"> </w:t>
      </w:r>
      <w:r>
        <w:t>firm.</w:t>
      </w:r>
    </w:p>
    <w:p w14:paraId="29E1932A" w14:textId="77777777" w:rsidR="00407150" w:rsidRDefault="00407150">
      <w:pPr>
        <w:pStyle w:val="BodyText"/>
        <w:spacing w:before="11"/>
        <w:rPr>
          <w:sz w:val="22"/>
        </w:rPr>
      </w:pPr>
    </w:p>
    <w:p w14:paraId="4DD781E8" w14:textId="30058384" w:rsidR="00407150" w:rsidRDefault="003426F8">
      <w:pPr>
        <w:pStyle w:val="BodyText"/>
        <w:ind w:left="783" w:right="657" w:firstLine="1"/>
      </w:pPr>
      <w:r>
        <w:t>A threat to an HR practice is the possibility that the practice may no longer be viable. This can happen due to changes to the workforce, economic changes and even political changes. For example, if a firm uses the HR practice of recruiting highly educated</w:t>
      </w:r>
    </w:p>
    <w:p w14:paraId="5F9F7E57" w14:textId="77777777" w:rsidR="00407150" w:rsidRDefault="003426F8">
      <w:pPr>
        <w:pStyle w:val="BodyText"/>
        <w:ind w:left="783"/>
      </w:pPr>
      <w:r>
        <w:t>university graduates, a threat to this practice could be a dwindling supply of qualified graduates or increased competition for graduates. Firms must be able to recognize</w:t>
      </w:r>
    </w:p>
    <w:p w14:paraId="04BEC060" w14:textId="77777777" w:rsidR="00407150" w:rsidRDefault="003426F8">
      <w:pPr>
        <w:pStyle w:val="BodyText"/>
        <w:spacing w:before="1"/>
        <w:ind w:left="783"/>
      </w:pPr>
      <w:r>
        <w:t>these threats so that they can prevent them or adjust their HR practices accordingly.</w:t>
      </w:r>
    </w:p>
    <w:p w14:paraId="24E6E484" w14:textId="77777777" w:rsidR="00407150" w:rsidRDefault="00407150">
      <w:pPr>
        <w:pStyle w:val="BodyText"/>
        <w:spacing w:before="10"/>
        <w:rPr>
          <w:sz w:val="22"/>
        </w:rPr>
      </w:pPr>
    </w:p>
    <w:p w14:paraId="48D953ED" w14:textId="77777777" w:rsidR="00407150" w:rsidRDefault="003426F8">
      <w:pPr>
        <w:pStyle w:val="BodyText"/>
        <w:spacing w:before="1"/>
        <w:ind w:left="783" w:right="680" w:firstLine="1"/>
      </w:pPr>
      <w:r>
        <w:t>Identification of SWOTs are essential because subsequent steps in the process of planning for achievement of the selected objective may be derived from the SWOTs. First, the decision makers have to determine whether the objective is attainable, given the SWOTs. If the objective is NOT attainable a different objective must be selected and the process repeated.</w:t>
      </w:r>
    </w:p>
    <w:p w14:paraId="547578DF" w14:textId="77777777" w:rsidR="00407150" w:rsidRDefault="00407150">
      <w:pPr>
        <w:pStyle w:val="BodyText"/>
        <w:spacing w:before="11"/>
        <w:rPr>
          <w:sz w:val="22"/>
        </w:rPr>
      </w:pPr>
    </w:p>
    <w:p w14:paraId="39AAF1AE" w14:textId="77777777" w:rsidR="00407150" w:rsidRDefault="003426F8">
      <w:pPr>
        <w:pStyle w:val="BodyText"/>
        <w:ind w:left="783" w:right="708" w:firstLine="1"/>
      </w:pPr>
      <w:r>
        <w:t>After completing the SWOT analysis, the firm should try to configure its overall position in the marketplace by seeking the best combination of strengths and opportunities that can optimize returns. Not every opportunity can be pursued, and not every strength can be defined as an advantage to the firm. Choices need to be made by the firm to take complete advantage of its position; likewise, the firm should seek to improve its weaknesses and minimize its threats.</w:t>
      </w:r>
    </w:p>
    <w:p w14:paraId="6E0684E9" w14:textId="77777777" w:rsidR="00407150" w:rsidRDefault="00407150">
      <w:pPr>
        <w:pStyle w:val="BodyText"/>
        <w:spacing w:before="11"/>
        <w:rPr>
          <w:sz w:val="22"/>
        </w:rPr>
      </w:pPr>
    </w:p>
    <w:p w14:paraId="0B25E3A5" w14:textId="77777777" w:rsidR="00407150" w:rsidRDefault="003426F8">
      <w:pPr>
        <w:pStyle w:val="Heading1"/>
        <w:numPr>
          <w:ilvl w:val="0"/>
          <w:numId w:val="33"/>
        </w:numPr>
        <w:tabs>
          <w:tab w:val="left" w:pos="478"/>
        </w:tabs>
        <w:spacing w:before="1"/>
      </w:pPr>
      <w:r>
        <w:t>PEST</w:t>
      </w:r>
      <w:r>
        <w:rPr>
          <w:spacing w:val="-2"/>
        </w:rPr>
        <w:t xml:space="preserve"> </w:t>
      </w:r>
      <w:r>
        <w:t>Analysis</w:t>
      </w:r>
    </w:p>
    <w:p w14:paraId="479AF44D" w14:textId="77777777" w:rsidR="00407150" w:rsidRDefault="003426F8">
      <w:pPr>
        <w:pStyle w:val="BodyText"/>
        <w:spacing w:before="181"/>
        <w:ind w:left="447"/>
      </w:pPr>
      <w:r>
        <w:t>PEST analysis (political, economic, social and technological) describes a framework of</w:t>
      </w:r>
    </w:p>
    <w:p w14:paraId="1E9B1321" w14:textId="77777777" w:rsidR="00407150" w:rsidRDefault="003426F8">
      <w:pPr>
        <w:pStyle w:val="BodyText"/>
        <w:ind w:left="447" w:right="721"/>
      </w:pPr>
      <w:r>
        <w:t>macro-environmental factors used in the environmental scanning component of strategic management. It is part of an external analysis when conducting a strategic analysis or doing</w:t>
      </w:r>
      <w:r>
        <w:rPr>
          <w:spacing w:val="-9"/>
        </w:rPr>
        <w:t xml:space="preserve"> </w:t>
      </w:r>
      <w:r>
        <w:t>market</w:t>
      </w:r>
      <w:r>
        <w:rPr>
          <w:spacing w:val="-7"/>
        </w:rPr>
        <w:t xml:space="preserve"> </w:t>
      </w:r>
      <w:r>
        <w:t>research,</w:t>
      </w:r>
      <w:r>
        <w:rPr>
          <w:spacing w:val="-7"/>
        </w:rPr>
        <w:t xml:space="preserve"> </w:t>
      </w:r>
      <w:r>
        <w:t>and</w:t>
      </w:r>
      <w:r>
        <w:rPr>
          <w:spacing w:val="-9"/>
        </w:rPr>
        <w:t xml:space="preserve"> </w:t>
      </w:r>
      <w:r>
        <w:t>gives</w:t>
      </w:r>
      <w:r>
        <w:rPr>
          <w:spacing w:val="-7"/>
        </w:rPr>
        <w:t xml:space="preserve"> </w:t>
      </w:r>
      <w:r>
        <w:t>an</w:t>
      </w:r>
      <w:r>
        <w:rPr>
          <w:spacing w:val="-7"/>
        </w:rPr>
        <w:t xml:space="preserve"> </w:t>
      </w:r>
      <w:r>
        <w:t>overview</w:t>
      </w:r>
      <w:r>
        <w:rPr>
          <w:spacing w:val="-8"/>
        </w:rPr>
        <w:t xml:space="preserve"> </w:t>
      </w:r>
      <w:r>
        <w:t>of</w:t>
      </w:r>
      <w:r>
        <w:rPr>
          <w:spacing w:val="-7"/>
        </w:rPr>
        <w:t xml:space="preserve"> </w:t>
      </w:r>
      <w:r>
        <w:t>the</w:t>
      </w:r>
      <w:r>
        <w:rPr>
          <w:spacing w:val="-7"/>
        </w:rPr>
        <w:t xml:space="preserve"> </w:t>
      </w:r>
      <w:r>
        <w:t>different</w:t>
      </w:r>
      <w:r>
        <w:rPr>
          <w:spacing w:val="-10"/>
        </w:rPr>
        <w:t xml:space="preserve"> </w:t>
      </w:r>
      <w:r>
        <w:t>macro-environmental</w:t>
      </w:r>
      <w:r>
        <w:rPr>
          <w:spacing w:val="-8"/>
        </w:rPr>
        <w:t xml:space="preserve"> </w:t>
      </w:r>
      <w:r>
        <w:t>factors to be taken into</w:t>
      </w:r>
      <w:r>
        <w:rPr>
          <w:spacing w:val="-5"/>
        </w:rPr>
        <w:t xml:space="preserve"> </w:t>
      </w:r>
      <w:r>
        <w:t>consideration.</w:t>
      </w:r>
    </w:p>
    <w:p w14:paraId="3E3994B5" w14:textId="77777777" w:rsidR="00407150" w:rsidRDefault="00407150">
      <w:pPr>
        <w:pStyle w:val="BodyText"/>
        <w:spacing w:before="11"/>
        <w:rPr>
          <w:sz w:val="22"/>
        </w:rPr>
      </w:pPr>
    </w:p>
    <w:p w14:paraId="420AB4AD" w14:textId="77777777" w:rsidR="00407150" w:rsidRDefault="003426F8">
      <w:pPr>
        <w:pStyle w:val="BodyText"/>
        <w:ind w:left="447" w:right="750"/>
      </w:pPr>
      <w:r>
        <w:t>Where the SWOT looks at both internal factors (strengths and weaknesses) and external factors (opportunities and threats) that affect your organization, the PEST analysis looks at just the external influences that have a major impact on making decisions, market growth and expansion.</w:t>
      </w:r>
    </w:p>
    <w:p w14:paraId="2FC23148" w14:textId="77777777" w:rsidR="00407150" w:rsidRDefault="00407150">
      <w:pPr>
        <w:sectPr w:rsidR="00407150">
          <w:pgSz w:w="11910" w:h="16840"/>
          <w:pgMar w:top="1360" w:right="700" w:bottom="280" w:left="1180" w:header="720" w:footer="720" w:gutter="0"/>
          <w:cols w:space="720"/>
        </w:sectPr>
      </w:pPr>
    </w:p>
    <w:p w14:paraId="47E9683A" w14:textId="77777777" w:rsidR="00407150" w:rsidRDefault="003426F8">
      <w:pPr>
        <w:spacing w:before="31"/>
        <w:ind w:right="714"/>
        <w:jc w:val="right"/>
        <w:rPr>
          <w:sz w:val="20"/>
        </w:rPr>
      </w:pPr>
      <w:r>
        <w:rPr>
          <w:sz w:val="20"/>
        </w:rPr>
        <w:lastRenderedPageBreak/>
        <w:t>57</w:t>
      </w:r>
    </w:p>
    <w:p w14:paraId="60506770" w14:textId="77777777" w:rsidR="00407150" w:rsidRDefault="003426F8">
      <w:pPr>
        <w:pStyle w:val="BodyText"/>
        <w:spacing w:before="8"/>
      </w:pPr>
      <w:r>
        <w:rPr>
          <w:noProof/>
        </w:rPr>
        <w:drawing>
          <wp:anchor distT="0" distB="0" distL="0" distR="0" simplePos="0" relativeHeight="251541504" behindDoc="0" locked="0" layoutInCell="1" allowOverlap="1" wp14:anchorId="01BB1B42" wp14:editId="021152FA">
            <wp:simplePos x="0" y="0"/>
            <wp:positionH relativeFrom="page">
              <wp:posOffset>1570419</wp:posOffset>
            </wp:positionH>
            <wp:positionV relativeFrom="paragraph">
              <wp:posOffset>216129</wp:posOffset>
            </wp:positionV>
            <wp:extent cx="4462791" cy="2550795"/>
            <wp:effectExtent l="0" t="0" r="0" b="0"/>
            <wp:wrapTopAndBottom/>
            <wp:docPr id="12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40.jpeg"/>
                    <pic:cNvPicPr/>
                  </pic:nvPicPr>
                  <pic:blipFill>
                    <a:blip r:embed="rId44" cstate="print"/>
                    <a:stretch>
                      <a:fillRect/>
                    </a:stretch>
                  </pic:blipFill>
                  <pic:spPr>
                    <a:xfrm>
                      <a:off x="0" y="0"/>
                      <a:ext cx="4462791" cy="2550795"/>
                    </a:xfrm>
                    <a:prstGeom prst="rect">
                      <a:avLst/>
                    </a:prstGeom>
                  </pic:spPr>
                </pic:pic>
              </a:graphicData>
            </a:graphic>
          </wp:anchor>
        </w:drawing>
      </w:r>
    </w:p>
    <w:p w14:paraId="079D22E3" w14:textId="77777777" w:rsidR="00407150" w:rsidRDefault="00407150">
      <w:pPr>
        <w:pStyle w:val="BodyText"/>
        <w:spacing w:before="8"/>
        <w:rPr>
          <w:sz w:val="19"/>
        </w:rPr>
      </w:pPr>
    </w:p>
    <w:p w14:paraId="325000DC" w14:textId="5E933292" w:rsidR="00407150" w:rsidRDefault="003426F8">
      <w:pPr>
        <w:pStyle w:val="BodyText"/>
        <w:ind w:left="447" w:right="846"/>
      </w:pPr>
      <w:r>
        <w:t>Mintzberg, H., Lampel, J.B., Quinn, J., Ghoshal, S. (2014). The Strategy Process: Concepts, Contexts, Cases, 5/E . London: Pearson.</w:t>
      </w:r>
    </w:p>
    <w:p w14:paraId="423DB9B6" w14:textId="77777777" w:rsidR="00407150" w:rsidRDefault="00407150">
      <w:pPr>
        <w:pStyle w:val="BodyText"/>
        <w:rPr>
          <w:sz w:val="23"/>
        </w:rPr>
      </w:pPr>
    </w:p>
    <w:p w14:paraId="550A4106" w14:textId="77777777" w:rsidR="00407150" w:rsidRDefault="003426F8">
      <w:pPr>
        <w:pStyle w:val="ListParagraph"/>
        <w:numPr>
          <w:ilvl w:val="1"/>
          <w:numId w:val="33"/>
        </w:numPr>
        <w:tabs>
          <w:tab w:val="left" w:pos="853"/>
        </w:tabs>
        <w:rPr>
          <w:sz w:val="24"/>
        </w:rPr>
      </w:pPr>
      <w:r>
        <w:rPr>
          <w:sz w:val="24"/>
        </w:rPr>
        <w:t>Political</w:t>
      </w:r>
    </w:p>
    <w:p w14:paraId="056D6F15" w14:textId="77777777" w:rsidR="00407150" w:rsidRDefault="003426F8">
      <w:pPr>
        <w:pStyle w:val="BodyText"/>
        <w:spacing w:before="180"/>
        <w:ind w:left="783" w:right="846" w:firstLine="1"/>
      </w:pPr>
      <w:r>
        <w:t>Here government regulations and legal factors are assessed in terms of their ability to affect the business environment and trade markets. The main issues addressed in this section include political stability, tax guidelines, trade regulations, safety regulations, and employment laws.</w:t>
      </w:r>
    </w:p>
    <w:p w14:paraId="524B1B52" w14:textId="77777777" w:rsidR="00407150" w:rsidRDefault="00407150">
      <w:pPr>
        <w:pStyle w:val="BodyText"/>
        <w:spacing w:before="9"/>
        <w:rPr>
          <w:sz w:val="18"/>
        </w:rPr>
      </w:pPr>
    </w:p>
    <w:p w14:paraId="2663F674" w14:textId="77777777" w:rsidR="00407150" w:rsidRDefault="003426F8">
      <w:pPr>
        <w:pStyle w:val="ListParagraph"/>
        <w:numPr>
          <w:ilvl w:val="1"/>
          <w:numId w:val="33"/>
        </w:numPr>
        <w:tabs>
          <w:tab w:val="left" w:pos="853"/>
        </w:tabs>
        <w:spacing w:before="51"/>
        <w:rPr>
          <w:sz w:val="24"/>
        </w:rPr>
      </w:pPr>
      <w:r>
        <w:rPr>
          <w:sz w:val="24"/>
        </w:rPr>
        <w:t>Economic</w:t>
      </w:r>
    </w:p>
    <w:p w14:paraId="63F27590" w14:textId="77777777" w:rsidR="00407150" w:rsidRDefault="003426F8">
      <w:pPr>
        <w:pStyle w:val="BodyText"/>
        <w:spacing w:before="180"/>
        <w:ind w:left="783" w:right="704" w:firstLine="1"/>
      </w:pPr>
      <w:r>
        <w:t>Through this factor, businesses examine the economic issues that are bound to have an impact on the company. This would include factors like inflation, interest rates,</w:t>
      </w:r>
    </w:p>
    <w:p w14:paraId="679502B5" w14:textId="77777777" w:rsidR="00407150" w:rsidRDefault="003426F8">
      <w:pPr>
        <w:pStyle w:val="BodyText"/>
        <w:spacing w:before="1"/>
        <w:ind w:left="783" w:right="657"/>
      </w:pPr>
      <w:r>
        <w:t>economic growth, the unemployment rate and policies, and the business cycle followed in the country.</w:t>
      </w:r>
    </w:p>
    <w:p w14:paraId="5A95BB16" w14:textId="77777777" w:rsidR="00407150" w:rsidRDefault="00407150">
      <w:pPr>
        <w:pStyle w:val="BodyText"/>
        <w:spacing w:before="11"/>
        <w:rPr>
          <w:sz w:val="22"/>
        </w:rPr>
      </w:pPr>
    </w:p>
    <w:p w14:paraId="3D3712F5" w14:textId="77777777" w:rsidR="00407150" w:rsidRDefault="003426F8">
      <w:pPr>
        <w:pStyle w:val="ListParagraph"/>
        <w:numPr>
          <w:ilvl w:val="1"/>
          <w:numId w:val="33"/>
        </w:numPr>
        <w:tabs>
          <w:tab w:val="left" w:pos="853"/>
        </w:tabs>
        <w:rPr>
          <w:sz w:val="24"/>
        </w:rPr>
      </w:pPr>
      <w:r>
        <w:rPr>
          <w:sz w:val="24"/>
        </w:rPr>
        <w:t>Social</w:t>
      </w:r>
    </w:p>
    <w:p w14:paraId="04DF244A" w14:textId="77777777" w:rsidR="00407150" w:rsidRDefault="003426F8">
      <w:pPr>
        <w:pStyle w:val="BodyText"/>
        <w:spacing w:before="180"/>
        <w:ind w:left="784"/>
      </w:pPr>
      <w:r>
        <w:t>With the social factor, a business can analyze the socio-economic environment of its</w:t>
      </w:r>
    </w:p>
    <w:p w14:paraId="7F7FD1D8" w14:textId="77777777" w:rsidR="00407150" w:rsidRDefault="003426F8">
      <w:pPr>
        <w:pStyle w:val="BodyText"/>
        <w:ind w:left="783" w:right="657"/>
      </w:pPr>
      <w:r>
        <w:t>market via elements like customer demographics, cultural limitations, lifestyle attitude, and education. With these, a business can understand how consumer needs are shaped and what brings them to the market for a purchase. Age is a particularly important demographic for managers since the workplace often has different age groups all working together.</w:t>
      </w:r>
    </w:p>
    <w:p w14:paraId="65A236B0" w14:textId="77777777" w:rsidR="00407150" w:rsidRDefault="00407150">
      <w:pPr>
        <w:pStyle w:val="BodyText"/>
        <w:rPr>
          <w:sz w:val="23"/>
        </w:rPr>
      </w:pPr>
    </w:p>
    <w:p w14:paraId="1B18FB72" w14:textId="77777777" w:rsidR="00407150" w:rsidRDefault="003426F8">
      <w:pPr>
        <w:pStyle w:val="ListParagraph"/>
        <w:numPr>
          <w:ilvl w:val="2"/>
          <w:numId w:val="33"/>
        </w:numPr>
        <w:tabs>
          <w:tab w:val="left" w:pos="1385"/>
        </w:tabs>
        <w:rPr>
          <w:sz w:val="24"/>
        </w:rPr>
      </w:pPr>
      <w:r>
        <w:rPr>
          <w:sz w:val="24"/>
        </w:rPr>
        <w:t>Baby</w:t>
      </w:r>
      <w:r>
        <w:rPr>
          <w:spacing w:val="-1"/>
          <w:sz w:val="24"/>
        </w:rPr>
        <w:t xml:space="preserve"> </w:t>
      </w:r>
      <w:r>
        <w:rPr>
          <w:sz w:val="24"/>
        </w:rPr>
        <w:t>Boomers</w:t>
      </w:r>
    </w:p>
    <w:p w14:paraId="28730168" w14:textId="77777777" w:rsidR="00407150" w:rsidRDefault="00407150">
      <w:pPr>
        <w:pStyle w:val="BodyText"/>
        <w:spacing w:before="11"/>
        <w:rPr>
          <w:sz w:val="22"/>
        </w:rPr>
      </w:pPr>
    </w:p>
    <w:p w14:paraId="5F09C713" w14:textId="77777777" w:rsidR="00407150" w:rsidRDefault="003426F8">
      <w:pPr>
        <w:pStyle w:val="BodyText"/>
        <w:ind w:left="783" w:right="847" w:firstLine="1"/>
        <w:jc w:val="both"/>
      </w:pPr>
      <w:r>
        <w:t>Baby Boomers are those individuals born between 1946 and 1964. The sheer</w:t>
      </w:r>
      <w:r>
        <w:rPr>
          <w:spacing w:val="-37"/>
        </w:rPr>
        <w:t xml:space="preserve"> </w:t>
      </w:r>
      <w:r>
        <w:t>numbers of people in that cohort means they’ve had a significant impact on every aspect of the external environment – including the Social Security</w:t>
      </w:r>
      <w:r>
        <w:rPr>
          <w:spacing w:val="-10"/>
        </w:rPr>
        <w:t xml:space="preserve"> </w:t>
      </w:r>
      <w:r>
        <w:t>System.</w:t>
      </w:r>
    </w:p>
    <w:p w14:paraId="15270B02" w14:textId="77777777" w:rsidR="00407150" w:rsidRDefault="00407150">
      <w:pPr>
        <w:pStyle w:val="BodyText"/>
        <w:rPr>
          <w:sz w:val="23"/>
        </w:rPr>
      </w:pPr>
    </w:p>
    <w:p w14:paraId="15DDFCCF" w14:textId="77777777" w:rsidR="00407150" w:rsidRDefault="003426F8">
      <w:pPr>
        <w:pStyle w:val="BodyText"/>
        <w:ind w:left="784"/>
      </w:pPr>
      <w:r>
        <w:t>3.3.2 Generation X</w:t>
      </w:r>
    </w:p>
    <w:p w14:paraId="003843B5" w14:textId="77777777" w:rsidR="00407150" w:rsidRDefault="00407150">
      <w:pPr>
        <w:sectPr w:rsidR="00407150">
          <w:pgSz w:w="11910" w:h="16840"/>
          <w:pgMar w:top="800" w:right="700" w:bottom="280" w:left="1180" w:header="720" w:footer="720" w:gutter="0"/>
          <w:cols w:space="720"/>
        </w:sectPr>
      </w:pPr>
    </w:p>
    <w:p w14:paraId="098A1434" w14:textId="77777777" w:rsidR="00407150" w:rsidRDefault="003426F8">
      <w:pPr>
        <w:pStyle w:val="BodyText"/>
        <w:spacing w:before="39"/>
        <w:ind w:left="784"/>
      </w:pPr>
      <w:r>
        <w:lastRenderedPageBreak/>
        <w:t>Gen X is used to describe those individuals born between 1965 and 1977. This age</w:t>
      </w:r>
    </w:p>
    <w:p w14:paraId="1135D122" w14:textId="77777777" w:rsidR="00407150" w:rsidRDefault="003426F8">
      <w:pPr>
        <w:pStyle w:val="BodyText"/>
        <w:ind w:left="783" w:right="727"/>
      </w:pPr>
      <w:r>
        <w:t>group has been called the baby bust generation since it followed the baby boom and is one of the smaller age cohorts.</w:t>
      </w:r>
    </w:p>
    <w:p w14:paraId="58A4B6B8" w14:textId="77777777" w:rsidR="00407150" w:rsidRDefault="00407150">
      <w:pPr>
        <w:pStyle w:val="BodyText"/>
        <w:spacing w:before="11"/>
        <w:rPr>
          <w:sz w:val="22"/>
        </w:rPr>
      </w:pPr>
    </w:p>
    <w:p w14:paraId="42029656" w14:textId="77777777" w:rsidR="00407150" w:rsidRDefault="003426F8">
      <w:pPr>
        <w:pStyle w:val="ListParagraph"/>
        <w:numPr>
          <w:ilvl w:val="2"/>
          <w:numId w:val="32"/>
        </w:numPr>
        <w:tabs>
          <w:tab w:val="left" w:pos="1386"/>
        </w:tabs>
        <w:ind w:hanging="602"/>
        <w:rPr>
          <w:sz w:val="24"/>
        </w:rPr>
      </w:pPr>
      <w:r>
        <w:rPr>
          <w:sz w:val="24"/>
        </w:rPr>
        <w:t>Generation</w:t>
      </w:r>
      <w:r>
        <w:rPr>
          <w:spacing w:val="-2"/>
          <w:sz w:val="24"/>
        </w:rPr>
        <w:t xml:space="preserve"> </w:t>
      </w:r>
      <w:r>
        <w:rPr>
          <w:sz w:val="24"/>
        </w:rPr>
        <w:t>Y</w:t>
      </w:r>
    </w:p>
    <w:p w14:paraId="784E292C" w14:textId="77777777" w:rsidR="00407150" w:rsidRDefault="00407150">
      <w:pPr>
        <w:pStyle w:val="BodyText"/>
        <w:rPr>
          <w:sz w:val="23"/>
        </w:rPr>
      </w:pPr>
    </w:p>
    <w:p w14:paraId="698E6535" w14:textId="77777777" w:rsidR="00407150" w:rsidRDefault="003426F8">
      <w:pPr>
        <w:pStyle w:val="BodyText"/>
        <w:ind w:left="784"/>
      </w:pPr>
      <w:r>
        <w:t>Gen Y (or the “Millennials”) is an age group typically considered to encompass those</w:t>
      </w:r>
    </w:p>
    <w:p w14:paraId="16CD9592" w14:textId="77777777" w:rsidR="00407150" w:rsidRDefault="003426F8">
      <w:pPr>
        <w:pStyle w:val="BodyText"/>
        <w:ind w:left="783" w:right="707"/>
      </w:pPr>
      <w:r>
        <w:t>individuals born between 1978 and 1994. As the children of the Baby Boomers, this age group is large in number and making its imprint on external environmental conditions as well.</w:t>
      </w:r>
    </w:p>
    <w:p w14:paraId="67EFCA6B" w14:textId="77777777" w:rsidR="00407150" w:rsidRDefault="00407150">
      <w:pPr>
        <w:pStyle w:val="BodyText"/>
        <w:spacing w:before="11"/>
        <w:rPr>
          <w:sz w:val="22"/>
        </w:rPr>
      </w:pPr>
    </w:p>
    <w:p w14:paraId="7535568A" w14:textId="77777777" w:rsidR="00407150" w:rsidRDefault="003426F8">
      <w:pPr>
        <w:pStyle w:val="ListParagraph"/>
        <w:numPr>
          <w:ilvl w:val="2"/>
          <w:numId w:val="32"/>
        </w:numPr>
        <w:tabs>
          <w:tab w:val="left" w:pos="1384"/>
        </w:tabs>
        <w:spacing w:before="1"/>
        <w:ind w:left="1383" w:hanging="600"/>
        <w:rPr>
          <w:sz w:val="24"/>
        </w:rPr>
      </w:pPr>
      <w:r>
        <w:rPr>
          <w:sz w:val="24"/>
        </w:rPr>
        <w:t>Generation</w:t>
      </w:r>
      <w:r>
        <w:rPr>
          <w:spacing w:val="-2"/>
          <w:sz w:val="24"/>
        </w:rPr>
        <w:t xml:space="preserve"> </w:t>
      </w:r>
      <w:r>
        <w:rPr>
          <w:sz w:val="24"/>
        </w:rPr>
        <w:t>Z</w:t>
      </w:r>
    </w:p>
    <w:p w14:paraId="1A45ED03" w14:textId="77777777" w:rsidR="00407150" w:rsidRDefault="00407150">
      <w:pPr>
        <w:pStyle w:val="BodyText"/>
        <w:spacing w:before="10"/>
        <w:rPr>
          <w:sz w:val="22"/>
        </w:rPr>
      </w:pPr>
    </w:p>
    <w:p w14:paraId="07A24FC1" w14:textId="50080027" w:rsidR="00407150" w:rsidRDefault="003426F8">
      <w:pPr>
        <w:pStyle w:val="BodyText"/>
        <w:ind w:left="783" w:right="846" w:firstLine="1"/>
      </w:pPr>
      <w:r>
        <w:t>Gen Z describes the group born between 1995 and 2010. Gen Z is huge – those under age 20 represent 25.9 percent of the U.S. population. This is the most diverse and</w:t>
      </w:r>
    </w:p>
    <w:p w14:paraId="78DA5369" w14:textId="77777777" w:rsidR="00407150" w:rsidRDefault="003426F8">
      <w:pPr>
        <w:pStyle w:val="BodyText"/>
        <w:spacing w:before="1"/>
        <w:ind w:left="783" w:right="846"/>
      </w:pPr>
      <w:r>
        <w:t>multicultural of any generation in the United States. It’s the first group whose only reality revolves around the “Internet, mobile devices, and social networking.”</w:t>
      </w:r>
    </w:p>
    <w:p w14:paraId="6ABEDB1A" w14:textId="77777777" w:rsidR="00407150" w:rsidRDefault="00407150">
      <w:pPr>
        <w:pStyle w:val="BodyText"/>
        <w:spacing w:before="11"/>
        <w:rPr>
          <w:sz w:val="22"/>
        </w:rPr>
      </w:pPr>
    </w:p>
    <w:p w14:paraId="36E86D4E" w14:textId="77777777" w:rsidR="00407150" w:rsidRDefault="003426F8">
      <w:pPr>
        <w:pStyle w:val="ListParagraph"/>
        <w:numPr>
          <w:ilvl w:val="1"/>
          <w:numId w:val="33"/>
        </w:numPr>
        <w:tabs>
          <w:tab w:val="left" w:pos="854"/>
        </w:tabs>
        <w:ind w:left="853" w:hanging="419"/>
        <w:rPr>
          <w:sz w:val="24"/>
        </w:rPr>
      </w:pPr>
      <w:r>
        <w:rPr>
          <w:spacing w:val="-3"/>
          <w:sz w:val="24"/>
        </w:rPr>
        <w:t>Technological</w:t>
      </w:r>
    </w:p>
    <w:p w14:paraId="0DB622A7" w14:textId="77777777" w:rsidR="00407150" w:rsidRDefault="003426F8">
      <w:pPr>
        <w:pStyle w:val="BodyText"/>
        <w:spacing w:before="180"/>
        <w:ind w:left="783" w:right="657" w:firstLine="1"/>
      </w:pPr>
      <w:r>
        <w:t>How technology can either positively or negatively impact the introduction of a product or service into a marketplace is assessed here. These factors include technological advancements, lifecycle of technologies, the role of the Internet, and the spending on technology research by the government.</w:t>
      </w:r>
    </w:p>
    <w:p w14:paraId="1F5C27ED" w14:textId="77777777" w:rsidR="00407150" w:rsidRDefault="00407150">
      <w:pPr>
        <w:pStyle w:val="BodyText"/>
        <w:spacing w:before="12"/>
        <w:rPr>
          <w:sz w:val="22"/>
        </w:rPr>
      </w:pPr>
    </w:p>
    <w:p w14:paraId="2D747EF9" w14:textId="77777777" w:rsidR="00407150" w:rsidRDefault="003426F8">
      <w:pPr>
        <w:pStyle w:val="BodyText"/>
        <w:ind w:left="418" w:right="733"/>
      </w:pPr>
      <w:r>
        <w:t>In a dynamic environment, components of the environment change frequently. If change is minimal, the environment is called a stable environment. The degree of environmental complexity is the number of components in an organization’s environment and the extent of an organization’s knowledge about those components. Because uncertainty is a threat to organizational effectiveness, managers try to minimize environmental uncertainty.</w:t>
      </w:r>
    </w:p>
    <w:p w14:paraId="6937E20F" w14:textId="77777777" w:rsidR="00407150" w:rsidRDefault="00407150">
      <w:pPr>
        <w:pStyle w:val="BodyText"/>
        <w:spacing w:before="11"/>
        <w:rPr>
          <w:sz w:val="22"/>
        </w:rPr>
      </w:pPr>
    </w:p>
    <w:p w14:paraId="1FE83DDB" w14:textId="77777777" w:rsidR="00407150" w:rsidRDefault="003426F8">
      <w:pPr>
        <w:pStyle w:val="ListParagraph"/>
        <w:numPr>
          <w:ilvl w:val="1"/>
          <w:numId w:val="33"/>
        </w:numPr>
        <w:tabs>
          <w:tab w:val="left" w:pos="854"/>
        </w:tabs>
        <w:ind w:left="853" w:hanging="419"/>
        <w:rPr>
          <w:sz w:val="24"/>
        </w:rPr>
      </w:pPr>
      <w:r>
        <w:rPr>
          <w:sz w:val="24"/>
        </w:rPr>
        <w:t>Managing</w:t>
      </w:r>
      <w:r>
        <w:rPr>
          <w:spacing w:val="-1"/>
          <w:sz w:val="24"/>
        </w:rPr>
        <w:t xml:space="preserve"> </w:t>
      </w:r>
      <w:r>
        <w:rPr>
          <w:sz w:val="24"/>
        </w:rPr>
        <w:t>Uncertainty</w:t>
      </w:r>
    </w:p>
    <w:p w14:paraId="2B99BD52" w14:textId="77777777" w:rsidR="00407150" w:rsidRDefault="003426F8">
      <w:pPr>
        <w:pStyle w:val="ListParagraph"/>
        <w:numPr>
          <w:ilvl w:val="2"/>
          <w:numId w:val="33"/>
        </w:numPr>
        <w:tabs>
          <w:tab w:val="left" w:pos="1271"/>
        </w:tabs>
        <w:spacing w:before="180"/>
        <w:ind w:left="1270"/>
        <w:rPr>
          <w:sz w:val="24"/>
        </w:rPr>
      </w:pPr>
      <w:r>
        <w:rPr>
          <w:sz w:val="24"/>
        </w:rPr>
        <w:t>Environmental</w:t>
      </w:r>
      <w:r>
        <w:rPr>
          <w:spacing w:val="-2"/>
          <w:sz w:val="24"/>
        </w:rPr>
        <w:t xml:space="preserve"> </w:t>
      </w:r>
      <w:r>
        <w:rPr>
          <w:sz w:val="24"/>
        </w:rPr>
        <w:t>Intelligence</w:t>
      </w:r>
    </w:p>
    <w:p w14:paraId="4400C68F" w14:textId="77777777" w:rsidR="00407150" w:rsidRDefault="00407150">
      <w:pPr>
        <w:pStyle w:val="BodyText"/>
        <w:rPr>
          <w:sz w:val="23"/>
        </w:rPr>
      </w:pPr>
    </w:p>
    <w:p w14:paraId="6CCE38A2" w14:textId="77777777" w:rsidR="00407150" w:rsidRDefault="003426F8">
      <w:pPr>
        <w:pStyle w:val="BodyText"/>
        <w:ind w:left="670"/>
      </w:pPr>
      <w:r>
        <w:t>Environmental intelligence gathering is a process of constantly scanning the</w:t>
      </w:r>
    </w:p>
    <w:p w14:paraId="3E5F9324" w14:textId="77777777" w:rsidR="00407150" w:rsidRDefault="003426F8">
      <w:pPr>
        <w:pStyle w:val="BodyText"/>
        <w:ind w:left="670"/>
      </w:pPr>
      <w:r>
        <w:t>environmental domain for changes. Its purpose is to detect the changes, gather vital</w:t>
      </w:r>
    </w:p>
    <w:p w14:paraId="739CA251" w14:textId="77777777" w:rsidR="00407150" w:rsidRDefault="003426F8">
      <w:pPr>
        <w:pStyle w:val="BodyText"/>
        <w:ind w:left="670" w:right="657"/>
      </w:pPr>
      <w:r>
        <w:t>information, perform methodical analysis and present its reports to the top executives in the organization. There are two channels of obtaining environmental domain changes</w:t>
      </w:r>
    </w:p>
    <w:p w14:paraId="5B0C0040" w14:textId="77777777" w:rsidR="00407150" w:rsidRDefault="003426F8">
      <w:pPr>
        <w:pStyle w:val="BodyText"/>
        <w:spacing w:line="293" w:lineRule="exact"/>
        <w:ind w:left="670"/>
      </w:pPr>
      <w:r>
        <w:t>that are mentioned below.</w:t>
      </w:r>
    </w:p>
    <w:p w14:paraId="767276C8" w14:textId="77777777" w:rsidR="00407150" w:rsidRDefault="00407150">
      <w:pPr>
        <w:pStyle w:val="BodyText"/>
        <w:spacing w:before="11"/>
        <w:rPr>
          <w:sz w:val="22"/>
        </w:rPr>
      </w:pPr>
    </w:p>
    <w:p w14:paraId="2043C733" w14:textId="77777777" w:rsidR="00407150" w:rsidRDefault="003426F8">
      <w:pPr>
        <w:pStyle w:val="BodyText"/>
        <w:spacing w:before="1"/>
        <w:ind w:left="670" w:right="846"/>
      </w:pPr>
      <w:r>
        <w:rPr>
          <w:b/>
          <w:i/>
        </w:rPr>
        <w:t>External Linkage</w:t>
      </w:r>
      <w:r>
        <w:t>: Organizations are an open system and are tightly bounded to its external environment. Almost every functional unit has either direct or indirect linkage with the environment and it receives tips and information about the related changes.</w:t>
      </w:r>
    </w:p>
    <w:p w14:paraId="633DC2C5" w14:textId="77777777" w:rsidR="00407150" w:rsidRDefault="003426F8">
      <w:pPr>
        <w:pStyle w:val="BodyText"/>
        <w:ind w:left="670" w:right="657"/>
      </w:pPr>
      <w:r>
        <w:t>Sales &amp; marketing can provide information about the competition’s new product, road- map and pricing, R&amp;D about the emerging technologies, HR about skilled resources, laws and regulations. Similarly procurement dept can detect changes in suppliers and finance about availability of credit, economic outlook etc. Some organizations create an</w:t>
      </w:r>
    </w:p>
    <w:p w14:paraId="5365F833" w14:textId="77777777" w:rsidR="00407150" w:rsidRDefault="00407150">
      <w:pPr>
        <w:sectPr w:rsidR="00407150">
          <w:pgSz w:w="11910" w:h="16840"/>
          <w:pgMar w:top="1360" w:right="700" w:bottom="280" w:left="1180" w:header="720" w:footer="720" w:gutter="0"/>
          <w:cols w:space="720"/>
        </w:sectPr>
      </w:pPr>
    </w:p>
    <w:p w14:paraId="09EFA74E" w14:textId="77777777" w:rsidR="00407150" w:rsidRDefault="003426F8">
      <w:pPr>
        <w:spacing w:before="31"/>
        <w:ind w:right="714"/>
        <w:jc w:val="right"/>
        <w:rPr>
          <w:sz w:val="20"/>
        </w:rPr>
      </w:pPr>
      <w:r>
        <w:rPr>
          <w:sz w:val="20"/>
        </w:rPr>
        <w:lastRenderedPageBreak/>
        <w:t>59</w:t>
      </w:r>
    </w:p>
    <w:p w14:paraId="49F20898" w14:textId="77777777" w:rsidR="00407150" w:rsidRDefault="00407150">
      <w:pPr>
        <w:pStyle w:val="BodyText"/>
        <w:spacing w:before="4"/>
        <w:rPr>
          <w:sz w:val="22"/>
        </w:rPr>
      </w:pPr>
    </w:p>
    <w:p w14:paraId="65407DF7" w14:textId="77777777" w:rsidR="00407150" w:rsidRDefault="003426F8">
      <w:pPr>
        <w:pStyle w:val="BodyText"/>
        <w:spacing w:before="51"/>
        <w:ind w:left="670" w:right="1329"/>
        <w:jc w:val="both"/>
      </w:pPr>
      <w:r>
        <w:t>additional functional unit that acts as a bridge between other units, it systemically collects</w:t>
      </w:r>
      <w:r>
        <w:rPr>
          <w:spacing w:val="-6"/>
        </w:rPr>
        <w:t xml:space="preserve"> </w:t>
      </w:r>
      <w:r>
        <w:t>and</w:t>
      </w:r>
      <w:r>
        <w:rPr>
          <w:spacing w:val="-6"/>
        </w:rPr>
        <w:t xml:space="preserve"> </w:t>
      </w:r>
      <w:r>
        <w:t>compiles</w:t>
      </w:r>
      <w:r>
        <w:rPr>
          <w:spacing w:val="-6"/>
        </w:rPr>
        <w:t xml:space="preserve"> </w:t>
      </w:r>
      <w:r>
        <w:t>the</w:t>
      </w:r>
      <w:r>
        <w:rPr>
          <w:spacing w:val="-5"/>
        </w:rPr>
        <w:t xml:space="preserve"> </w:t>
      </w:r>
      <w:r>
        <w:t>competitive</w:t>
      </w:r>
      <w:r>
        <w:rPr>
          <w:spacing w:val="-5"/>
        </w:rPr>
        <w:t xml:space="preserve"> </w:t>
      </w:r>
      <w:r>
        <w:t>information</w:t>
      </w:r>
      <w:r>
        <w:rPr>
          <w:spacing w:val="-6"/>
        </w:rPr>
        <w:t xml:space="preserve"> </w:t>
      </w:r>
      <w:r>
        <w:t>that</w:t>
      </w:r>
      <w:r>
        <w:rPr>
          <w:spacing w:val="-5"/>
        </w:rPr>
        <w:t xml:space="preserve"> </w:t>
      </w:r>
      <w:r>
        <w:t>is</w:t>
      </w:r>
      <w:r>
        <w:rPr>
          <w:spacing w:val="-5"/>
        </w:rPr>
        <w:t xml:space="preserve"> </w:t>
      </w:r>
      <w:r>
        <w:t>used</w:t>
      </w:r>
      <w:r>
        <w:rPr>
          <w:spacing w:val="-6"/>
        </w:rPr>
        <w:t xml:space="preserve"> </w:t>
      </w:r>
      <w:r>
        <w:t>by</w:t>
      </w:r>
      <w:r>
        <w:rPr>
          <w:spacing w:val="-5"/>
        </w:rPr>
        <w:t xml:space="preserve"> </w:t>
      </w:r>
      <w:r>
        <w:t>top</w:t>
      </w:r>
      <w:r>
        <w:rPr>
          <w:spacing w:val="-6"/>
        </w:rPr>
        <w:t xml:space="preserve"> </w:t>
      </w:r>
      <w:r>
        <w:t>executives</w:t>
      </w:r>
      <w:r>
        <w:rPr>
          <w:spacing w:val="-5"/>
        </w:rPr>
        <w:t xml:space="preserve"> </w:t>
      </w:r>
      <w:r>
        <w:t>in strategic planning and decision</w:t>
      </w:r>
      <w:r>
        <w:rPr>
          <w:spacing w:val="-4"/>
        </w:rPr>
        <w:t xml:space="preserve"> </w:t>
      </w:r>
      <w:r>
        <w:t>making.</w:t>
      </w:r>
    </w:p>
    <w:p w14:paraId="762D6942" w14:textId="77777777" w:rsidR="00407150" w:rsidRDefault="00407150">
      <w:pPr>
        <w:pStyle w:val="BodyText"/>
        <w:spacing w:before="11"/>
        <w:rPr>
          <w:sz w:val="22"/>
        </w:rPr>
      </w:pPr>
    </w:p>
    <w:p w14:paraId="472C04D5" w14:textId="77777777" w:rsidR="00407150" w:rsidRDefault="003426F8">
      <w:pPr>
        <w:pStyle w:val="BodyText"/>
        <w:ind w:left="670" w:right="761"/>
      </w:pPr>
      <w:r>
        <w:rPr>
          <w:b/>
          <w:i/>
        </w:rPr>
        <w:t>External Consultants</w:t>
      </w:r>
      <w:r>
        <w:t>: Organizations can also use specialized external services in field of competitive intelligence and strategic planning. These services utilize various tools like survey &amp; questionnaires, systemic scanning of public information and the web and use various statistical techniques to analyze the collected data. These consultants work with the internal functional units as well the external environment to obtain their</w:t>
      </w:r>
    </w:p>
    <w:p w14:paraId="7EC242F5" w14:textId="77777777" w:rsidR="00407150" w:rsidRDefault="003426F8">
      <w:pPr>
        <w:pStyle w:val="BodyText"/>
        <w:spacing w:before="1"/>
        <w:ind w:left="670" w:right="1401"/>
      </w:pPr>
      <w:r>
        <w:t>information, thus can potentially provide unbiased recommendations which are sometimes hard to obtain internally.</w:t>
      </w:r>
    </w:p>
    <w:p w14:paraId="7D8F9A33" w14:textId="77777777" w:rsidR="00407150" w:rsidRDefault="00407150">
      <w:pPr>
        <w:pStyle w:val="BodyText"/>
        <w:spacing w:before="12"/>
        <w:rPr>
          <w:sz w:val="22"/>
        </w:rPr>
      </w:pPr>
    </w:p>
    <w:p w14:paraId="091B97A2" w14:textId="77777777" w:rsidR="00407150" w:rsidRDefault="003426F8">
      <w:pPr>
        <w:pStyle w:val="ListParagraph"/>
        <w:numPr>
          <w:ilvl w:val="2"/>
          <w:numId w:val="33"/>
        </w:numPr>
        <w:tabs>
          <w:tab w:val="left" w:pos="1272"/>
        </w:tabs>
        <w:ind w:left="1271" w:hanging="602"/>
        <w:rPr>
          <w:sz w:val="24"/>
        </w:rPr>
      </w:pPr>
      <w:r>
        <w:rPr>
          <w:sz w:val="24"/>
        </w:rPr>
        <w:t>Adapting to External</w:t>
      </w:r>
      <w:r>
        <w:rPr>
          <w:spacing w:val="-2"/>
          <w:sz w:val="24"/>
        </w:rPr>
        <w:t xml:space="preserve"> </w:t>
      </w:r>
      <w:r>
        <w:rPr>
          <w:sz w:val="24"/>
        </w:rPr>
        <w:t>Environment</w:t>
      </w:r>
    </w:p>
    <w:p w14:paraId="0294D422" w14:textId="77777777" w:rsidR="00407150" w:rsidRDefault="00407150">
      <w:pPr>
        <w:pStyle w:val="BodyText"/>
        <w:spacing w:before="10"/>
        <w:rPr>
          <w:sz w:val="22"/>
        </w:rPr>
      </w:pPr>
    </w:p>
    <w:p w14:paraId="229ACB42" w14:textId="5DFAAE56" w:rsidR="00407150" w:rsidRDefault="003426F8">
      <w:pPr>
        <w:pStyle w:val="BodyText"/>
        <w:spacing w:before="1"/>
        <w:ind w:left="670" w:right="916"/>
      </w:pPr>
      <w:r>
        <w:t>In order to survive and prosper, the organization has to adapt itself to the ecological system that surrounds itself. It is important to utilize the environmental intelligence to determine the uncertainty and take appropriate actions for the well being of the organization.</w:t>
      </w:r>
    </w:p>
    <w:p w14:paraId="27747195" w14:textId="77777777" w:rsidR="00407150" w:rsidRDefault="00407150">
      <w:pPr>
        <w:pStyle w:val="BodyText"/>
        <w:spacing w:before="11"/>
        <w:rPr>
          <w:sz w:val="22"/>
        </w:rPr>
      </w:pPr>
    </w:p>
    <w:p w14:paraId="39361A00" w14:textId="77777777" w:rsidR="00407150" w:rsidRDefault="003426F8">
      <w:pPr>
        <w:pStyle w:val="BodyText"/>
        <w:ind w:left="670" w:right="657"/>
      </w:pPr>
      <w:r>
        <w:rPr>
          <w:b/>
          <w:i/>
        </w:rPr>
        <w:t>Forecasting and Planning</w:t>
      </w:r>
      <w:r>
        <w:t>: Environmental uncertainty should be used to predict the future course of the environment and plan appropriately to reduce its adverse impact. A planned organization is better prepared against the unstable environment and can</w:t>
      </w:r>
    </w:p>
    <w:p w14:paraId="6B9046AB" w14:textId="77777777" w:rsidR="00407150" w:rsidRDefault="003426F8">
      <w:pPr>
        <w:pStyle w:val="BodyText"/>
        <w:spacing w:before="1"/>
        <w:ind w:left="670"/>
      </w:pPr>
      <w:r>
        <w:t>respond quickly and coherently.</w:t>
      </w:r>
    </w:p>
    <w:p w14:paraId="18F3F1B4" w14:textId="77777777" w:rsidR="00407150" w:rsidRDefault="00407150">
      <w:pPr>
        <w:pStyle w:val="BodyText"/>
        <w:spacing w:before="11"/>
        <w:rPr>
          <w:sz w:val="22"/>
        </w:rPr>
      </w:pPr>
    </w:p>
    <w:p w14:paraId="618C494D" w14:textId="77777777" w:rsidR="00407150" w:rsidRDefault="003426F8">
      <w:pPr>
        <w:ind w:left="670"/>
        <w:jc w:val="both"/>
        <w:rPr>
          <w:sz w:val="24"/>
        </w:rPr>
      </w:pPr>
      <w:r>
        <w:rPr>
          <w:b/>
          <w:i/>
          <w:sz w:val="24"/>
        </w:rPr>
        <w:t>Organization Design or Reorganization</w:t>
      </w:r>
      <w:r>
        <w:rPr>
          <w:sz w:val="24"/>
        </w:rPr>
        <w:t>: The internal design of the organization is</w:t>
      </w:r>
    </w:p>
    <w:p w14:paraId="5DE4F0AD" w14:textId="77777777" w:rsidR="00407150" w:rsidRDefault="003426F8">
      <w:pPr>
        <w:pStyle w:val="BodyText"/>
        <w:ind w:left="670" w:right="766"/>
        <w:jc w:val="both"/>
      </w:pPr>
      <w:r>
        <w:t>directly</w:t>
      </w:r>
      <w:r>
        <w:rPr>
          <w:spacing w:val="-5"/>
        </w:rPr>
        <w:t xml:space="preserve"> </w:t>
      </w:r>
      <w:r>
        <w:t>influenced</w:t>
      </w:r>
      <w:r>
        <w:rPr>
          <w:spacing w:val="-5"/>
        </w:rPr>
        <w:t xml:space="preserve"> </w:t>
      </w:r>
      <w:r>
        <w:t>by</w:t>
      </w:r>
      <w:r>
        <w:rPr>
          <w:spacing w:val="-5"/>
        </w:rPr>
        <w:t xml:space="preserve"> </w:t>
      </w:r>
      <w:r>
        <w:t>the</w:t>
      </w:r>
      <w:r>
        <w:rPr>
          <w:spacing w:val="-5"/>
        </w:rPr>
        <w:t xml:space="preserve"> </w:t>
      </w:r>
      <w:r>
        <w:t>stability</w:t>
      </w:r>
      <w:r>
        <w:rPr>
          <w:spacing w:val="-4"/>
        </w:rPr>
        <w:t xml:space="preserve"> </w:t>
      </w:r>
      <w:r>
        <w:t>and</w:t>
      </w:r>
      <w:r>
        <w:rPr>
          <w:spacing w:val="-6"/>
        </w:rPr>
        <w:t xml:space="preserve"> </w:t>
      </w:r>
      <w:r>
        <w:t>uncertainty</w:t>
      </w:r>
      <w:r>
        <w:rPr>
          <w:spacing w:val="-5"/>
        </w:rPr>
        <w:t xml:space="preserve"> </w:t>
      </w:r>
      <w:r>
        <w:t>of</w:t>
      </w:r>
      <w:r>
        <w:rPr>
          <w:spacing w:val="-5"/>
        </w:rPr>
        <w:t xml:space="preserve"> </w:t>
      </w:r>
      <w:r>
        <w:t>the</w:t>
      </w:r>
      <w:r>
        <w:rPr>
          <w:spacing w:val="-5"/>
        </w:rPr>
        <w:t xml:space="preserve"> </w:t>
      </w:r>
      <w:r>
        <w:t>external</w:t>
      </w:r>
      <w:r>
        <w:rPr>
          <w:spacing w:val="-6"/>
        </w:rPr>
        <w:t xml:space="preserve"> </w:t>
      </w:r>
      <w:r>
        <w:t>environment.</w:t>
      </w:r>
      <w:r>
        <w:rPr>
          <w:spacing w:val="-5"/>
        </w:rPr>
        <w:t xml:space="preserve"> </w:t>
      </w:r>
      <w:r>
        <w:t>The</w:t>
      </w:r>
      <w:r>
        <w:rPr>
          <w:spacing w:val="-4"/>
        </w:rPr>
        <w:t xml:space="preserve"> </w:t>
      </w:r>
      <w:r>
        <w:t>two structural dimensions, hierarchical vs. horizontal are both dependent upon</w:t>
      </w:r>
      <w:r>
        <w:rPr>
          <w:spacing w:val="-25"/>
        </w:rPr>
        <w:t xml:space="preserve"> </w:t>
      </w:r>
      <w:r>
        <w:t>the</w:t>
      </w:r>
    </w:p>
    <w:p w14:paraId="32F217A8" w14:textId="77777777" w:rsidR="00407150" w:rsidRDefault="003426F8">
      <w:pPr>
        <w:pStyle w:val="BodyText"/>
        <w:spacing w:line="293" w:lineRule="exact"/>
        <w:ind w:left="670"/>
        <w:jc w:val="both"/>
      </w:pPr>
      <w:r>
        <w:t>environmental instability, when the environment is stable, hierarchical structure</w:t>
      </w:r>
    </w:p>
    <w:p w14:paraId="0C8256B6" w14:textId="77777777" w:rsidR="00407150" w:rsidRDefault="003426F8">
      <w:pPr>
        <w:pStyle w:val="BodyText"/>
        <w:spacing w:before="1"/>
        <w:ind w:left="670" w:right="733"/>
        <w:jc w:val="both"/>
      </w:pPr>
      <w:r>
        <w:t>provides</w:t>
      </w:r>
      <w:r>
        <w:rPr>
          <w:spacing w:val="-4"/>
        </w:rPr>
        <w:t xml:space="preserve"> </w:t>
      </w:r>
      <w:r>
        <w:t>essential</w:t>
      </w:r>
      <w:r>
        <w:rPr>
          <w:spacing w:val="-3"/>
        </w:rPr>
        <w:t xml:space="preserve"> </w:t>
      </w:r>
      <w:r>
        <w:t>control</w:t>
      </w:r>
      <w:r>
        <w:rPr>
          <w:spacing w:val="-5"/>
        </w:rPr>
        <w:t xml:space="preserve"> </w:t>
      </w:r>
      <w:r>
        <w:t>and</w:t>
      </w:r>
      <w:r>
        <w:rPr>
          <w:spacing w:val="-4"/>
        </w:rPr>
        <w:t xml:space="preserve"> </w:t>
      </w:r>
      <w:r>
        <w:rPr>
          <w:spacing w:val="-3"/>
        </w:rPr>
        <w:t>efficiency.</w:t>
      </w:r>
      <w:r>
        <w:rPr>
          <w:spacing w:val="-5"/>
        </w:rPr>
        <w:t xml:space="preserve"> </w:t>
      </w:r>
      <w:r>
        <w:t>Since</w:t>
      </w:r>
      <w:r>
        <w:rPr>
          <w:spacing w:val="-5"/>
        </w:rPr>
        <w:t xml:space="preserve"> </w:t>
      </w:r>
      <w:r>
        <w:t>not</w:t>
      </w:r>
      <w:r>
        <w:rPr>
          <w:spacing w:val="-4"/>
        </w:rPr>
        <w:t xml:space="preserve"> </w:t>
      </w:r>
      <w:r>
        <w:t>every</w:t>
      </w:r>
      <w:r>
        <w:rPr>
          <w:spacing w:val="-4"/>
        </w:rPr>
        <w:t xml:space="preserve"> </w:t>
      </w:r>
      <w:r>
        <w:t>functional</w:t>
      </w:r>
      <w:r>
        <w:rPr>
          <w:spacing w:val="-4"/>
        </w:rPr>
        <w:t xml:space="preserve"> </w:t>
      </w:r>
      <w:r>
        <w:t>area</w:t>
      </w:r>
      <w:r>
        <w:rPr>
          <w:spacing w:val="-4"/>
        </w:rPr>
        <w:t xml:space="preserve"> </w:t>
      </w:r>
      <w:r>
        <w:t>will</w:t>
      </w:r>
      <w:r>
        <w:rPr>
          <w:spacing w:val="-3"/>
        </w:rPr>
        <w:t xml:space="preserve"> </w:t>
      </w:r>
      <w:r>
        <w:t>have</w:t>
      </w:r>
      <w:r>
        <w:rPr>
          <w:spacing w:val="-4"/>
        </w:rPr>
        <w:t xml:space="preserve"> </w:t>
      </w:r>
      <w:r>
        <w:t xml:space="preserve">similar </w:t>
      </w:r>
      <w:r>
        <w:rPr>
          <w:spacing w:val="-3"/>
        </w:rPr>
        <w:t xml:space="preserve">uncertainty, </w:t>
      </w:r>
      <w:r>
        <w:t>organizations need to adjust the extent to which they need coordination vs. control in internal structure of each</w:t>
      </w:r>
      <w:r>
        <w:rPr>
          <w:spacing w:val="-7"/>
        </w:rPr>
        <w:t xml:space="preserve"> </w:t>
      </w:r>
      <w:r>
        <w:t>unit.</w:t>
      </w:r>
    </w:p>
    <w:p w14:paraId="7F452CF3" w14:textId="77777777" w:rsidR="00407150" w:rsidRDefault="00407150">
      <w:pPr>
        <w:pStyle w:val="BodyText"/>
        <w:spacing w:before="10"/>
        <w:rPr>
          <w:sz w:val="22"/>
        </w:rPr>
      </w:pPr>
    </w:p>
    <w:p w14:paraId="1BDA6642" w14:textId="77777777" w:rsidR="00407150" w:rsidRDefault="003426F8">
      <w:pPr>
        <w:pStyle w:val="BodyText"/>
        <w:spacing w:before="1"/>
        <w:ind w:left="670" w:right="841"/>
      </w:pPr>
      <w:r>
        <w:rPr>
          <w:b/>
          <w:i/>
        </w:rPr>
        <w:t>Reduce Resource Dependence</w:t>
      </w:r>
      <w:r>
        <w:t>: As mentioned earlier, an organization depends upon external resources, but it can find ways to control some aspect of it. One method is to forge inter-organizational alliances where it shares the scare resource, collaborate with one another to control cost and minimize risk while giving up some of its autonomy.</w:t>
      </w:r>
    </w:p>
    <w:p w14:paraId="2491AEBF" w14:textId="77777777" w:rsidR="00407150" w:rsidRDefault="003426F8">
      <w:pPr>
        <w:pStyle w:val="BodyText"/>
        <w:ind w:left="670" w:right="1401"/>
      </w:pPr>
      <w:r>
        <w:t>Inter-organizational linkage can be in form of acquisition of similar organization, contracts and joint ventures with competition. Another approach is to keep extra</w:t>
      </w:r>
    </w:p>
    <w:p w14:paraId="03E994C8" w14:textId="77777777" w:rsidR="00407150" w:rsidRDefault="003426F8">
      <w:pPr>
        <w:pStyle w:val="BodyText"/>
        <w:ind w:left="670" w:right="846"/>
      </w:pPr>
      <w:r>
        <w:t>resources at an additional cost, having more than necessary workers and raw materials provides a cushioning effect to slight changes and thereby minimizes risk.</w:t>
      </w:r>
    </w:p>
    <w:p w14:paraId="32FD6365" w14:textId="77777777" w:rsidR="00407150" w:rsidRDefault="00407150">
      <w:pPr>
        <w:pStyle w:val="BodyText"/>
        <w:spacing w:before="11"/>
        <w:rPr>
          <w:sz w:val="22"/>
        </w:rPr>
      </w:pPr>
    </w:p>
    <w:p w14:paraId="3DDAF002" w14:textId="77777777" w:rsidR="00407150" w:rsidRDefault="003426F8">
      <w:pPr>
        <w:pStyle w:val="ListParagraph"/>
        <w:numPr>
          <w:ilvl w:val="2"/>
          <w:numId w:val="33"/>
        </w:numPr>
        <w:tabs>
          <w:tab w:val="left" w:pos="1271"/>
        </w:tabs>
        <w:spacing w:before="1"/>
        <w:ind w:left="1270"/>
        <w:rPr>
          <w:sz w:val="24"/>
        </w:rPr>
      </w:pPr>
      <w:r>
        <w:rPr>
          <w:sz w:val="24"/>
        </w:rPr>
        <w:t>Controlling the External</w:t>
      </w:r>
      <w:r>
        <w:rPr>
          <w:spacing w:val="-4"/>
          <w:sz w:val="24"/>
        </w:rPr>
        <w:t xml:space="preserve"> </w:t>
      </w:r>
      <w:r>
        <w:rPr>
          <w:sz w:val="24"/>
        </w:rPr>
        <w:t>Environment</w:t>
      </w:r>
    </w:p>
    <w:p w14:paraId="13366029" w14:textId="77777777" w:rsidR="00407150" w:rsidRDefault="00407150">
      <w:pPr>
        <w:pStyle w:val="BodyText"/>
        <w:spacing w:before="11"/>
        <w:rPr>
          <w:sz w:val="22"/>
        </w:rPr>
      </w:pPr>
    </w:p>
    <w:p w14:paraId="2813B9CC" w14:textId="77777777" w:rsidR="00407150" w:rsidRDefault="003426F8">
      <w:pPr>
        <w:ind w:left="670"/>
        <w:rPr>
          <w:sz w:val="24"/>
        </w:rPr>
      </w:pPr>
      <w:r>
        <w:rPr>
          <w:b/>
          <w:i/>
          <w:sz w:val="24"/>
        </w:rPr>
        <w:t>Shifting Core Competencies</w:t>
      </w:r>
      <w:r>
        <w:rPr>
          <w:sz w:val="24"/>
        </w:rPr>
        <w:t>: An Organization can change its core business to an</w:t>
      </w:r>
    </w:p>
    <w:p w14:paraId="17CB83BB" w14:textId="77777777" w:rsidR="00407150" w:rsidRDefault="003426F8">
      <w:pPr>
        <w:pStyle w:val="BodyText"/>
        <w:ind w:left="670" w:right="727"/>
      </w:pPr>
      <w:r>
        <w:t>emerging product and thereby lead the change in the domain for other competitors. By leading a change, it creates a new customer base, monopolizes the market and keeps</w:t>
      </w:r>
    </w:p>
    <w:p w14:paraId="75894E62" w14:textId="77777777" w:rsidR="00407150" w:rsidRDefault="003426F8">
      <w:pPr>
        <w:pStyle w:val="BodyText"/>
        <w:spacing w:before="1"/>
        <w:ind w:left="670"/>
      </w:pPr>
      <w:r>
        <w:t>the competitors out. However such drastic step can only be initiated by a visionary</w:t>
      </w:r>
    </w:p>
    <w:p w14:paraId="2F91014F" w14:textId="77777777" w:rsidR="00407150" w:rsidRDefault="003426F8">
      <w:pPr>
        <w:pStyle w:val="BodyText"/>
        <w:ind w:left="670"/>
      </w:pPr>
      <w:r>
        <w:t>leader who has the support of all the stakeholders, board members and the investors.</w:t>
      </w:r>
    </w:p>
    <w:p w14:paraId="68EC0957" w14:textId="77777777" w:rsidR="00407150" w:rsidRDefault="00407150">
      <w:pPr>
        <w:sectPr w:rsidR="00407150">
          <w:pgSz w:w="11910" w:h="16840"/>
          <w:pgMar w:top="800" w:right="700" w:bottom="280" w:left="1180" w:header="720" w:footer="720" w:gutter="0"/>
          <w:cols w:space="720"/>
        </w:sectPr>
      </w:pPr>
    </w:p>
    <w:p w14:paraId="422F400C" w14:textId="77777777" w:rsidR="00407150" w:rsidRDefault="003426F8">
      <w:pPr>
        <w:pStyle w:val="BodyText"/>
        <w:spacing w:before="39"/>
        <w:ind w:left="670" w:right="1271"/>
      </w:pPr>
      <w:r>
        <w:rPr>
          <w:b/>
          <w:i/>
        </w:rPr>
        <w:lastRenderedPageBreak/>
        <w:t>Advertisements</w:t>
      </w:r>
      <w:r>
        <w:t>: These are effective means of influencing the customer taste and opinion; and it provides an edge over the competition.</w:t>
      </w:r>
    </w:p>
    <w:p w14:paraId="29B8E65A" w14:textId="77777777" w:rsidR="00407150" w:rsidRDefault="00407150">
      <w:pPr>
        <w:pStyle w:val="BodyText"/>
        <w:spacing w:before="11"/>
        <w:rPr>
          <w:sz w:val="22"/>
        </w:rPr>
      </w:pPr>
    </w:p>
    <w:p w14:paraId="3569C3F1" w14:textId="77777777" w:rsidR="00407150" w:rsidRDefault="003426F8">
      <w:pPr>
        <w:pStyle w:val="BodyText"/>
        <w:ind w:left="670" w:right="727"/>
      </w:pPr>
      <w:r>
        <w:rPr>
          <w:b/>
          <w:i/>
        </w:rPr>
        <w:t>Political Lobbying</w:t>
      </w:r>
      <w:r>
        <w:t>: Political lobbying and activities are ways influencing the government policies and regulations in favor of the organization or sometimes against the</w:t>
      </w:r>
    </w:p>
    <w:p w14:paraId="358EC5B3" w14:textId="77777777" w:rsidR="00407150" w:rsidRDefault="003426F8">
      <w:pPr>
        <w:pStyle w:val="BodyText"/>
        <w:spacing w:line="230" w:lineRule="auto"/>
        <w:ind w:left="670" w:right="1271"/>
      </w:pPr>
      <w:r>
        <w:t xml:space="preserve">competitors. Lobbying for </w:t>
      </w:r>
      <w:r>
        <w:rPr>
          <w:rFonts w:ascii="PMingLiU" w:hAnsi="PMingLiU"/>
        </w:rPr>
        <w:t>“</w:t>
      </w:r>
      <w:r>
        <w:t>Green legislation is a good strategic advantage over competition for firms that had anticipated it and have the technology to deliver it.</w:t>
      </w:r>
    </w:p>
    <w:p w14:paraId="41433301" w14:textId="77777777" w:rsidR="00407150" w:rsidRDefault="00407150">
      <w:pPr>
        <w:pStyle w:val="BodyText"/>
        <w:spacing w:before="1"/>
        <w:rPr>
          <w:sz w:val="23"/>
        </w:rPr>
      </w:pPr>
    </w:p>
    <w:p w14:paraId="4A087212" w14:textId="77777777" w:rsidR="00407150" w:rsidRDefault="003426F8">
      <w:pPr>
        <w:pStyle w:val="Heading1"/>
        <w:numPr>
          <w:ilvl w:val="0"/>
          <w:numId w:val="33"/>
        </w:numPr>
        <w:tabs>
          <w:tab w:val="left" w:pos="478"/>
        </w:tabs>
      </w:pPr>
      <w:r>
        <w:t>Strategy</w:t>
      </w:r>
      <w:r>
        <w:rPr>
          <w:spacing w:val="-1"/>
        </w:rPr>
        <w:t xml:space="preserve"> </w:t>
      </w:r>
      <w:r>
        <w:t>Choices</w:t>
      </w:r>
    </w:p>
    <w:p w14:paraId="410D0C08" w14:textId="77777777" w:rsidR="00407150" w:rsidRDefault="003426F8">
      <w:pPr>
        <w:pStyle w:val="BodyText"/>
        <w:spacing w:before="181"/>
        <w:ind w:left="502"/>
      </w:pPr>
      <w:r>
        <w:t>Every company has a certain amount of resources available to it -- among them financial resources, human resources, productive capacity and distribution channels. Strategic</w:t>
      </w:r>
    </w:p>
    <w:p w14:paraId="2C937389" w14:textId="77777777" w:rsidR="00407150" w:rsidRDefault="003426F8">
      <w:pPr>
        <w:pStyle w:val="BodyText"/>
        <w:spacing w:line="293" w:lineRule="exact"/>
        <w:ind w:left="502"/>
      </w:pPr>
      <w:r>
        <w:t>choices are the specific steps a company intends to take to deploy these resources.</w:t>
      </w:r>
    </w:p>
    <w:p w14:paraId="2FC42670" w14:textId="77777777" w:rsidR="00407150" w:rsidRDefault="00407150">
      <w:pPr>
        <w:pStyle w:val="BodyText"/>
        <w:spacing w:before="11"/>
        <w:rPr>
          <w:sz w:val="22"/>
        </w:rPr>
      </w:pPr>
    </w:p>
    <w:p w14:paraId="13035E19" w14:textId="74FEEEBC" w:rsidR="00407150" w:rsidRDefault="003426F8">
      <w:pPr>
        <w:pStyle w:val="BodyText"/>
        <w:ind w:left="502" w:right="894"/>
      </w:pPr>
      <w:r>
        <w:t>As the Company’s vision, mission, core value statements, and SWOTs are defined, core strategy is specified. Strategy king is not just asking for top executives. Middle and lower level managers too must be involved in the strategic planning process to the extent possible. In a large company / firm actually four level of strategies (corporate level, divisional / business level, functional level and operational level) where as in small farm strategies are actually in three level – Company / Corporate, Business, and Functional or Operational level.</w:t>
      </w:r>
    </w:p>
    <w:p w14:paraId="033D9C88" w14:textId="77777777" w:rsidR="00407150" w:rsidRDefault="003426F8">
      <w:pPr>
        <w:pStyle w:val="BodyText"/>
        <w:spacing w:before="10"/>
        <w:rPr>
          <w:sz w:val="19"/>
        </w:rPr>
      </w:pPr>
      <w:r>
        <w:rPr>
          <w:noProof/>
        </w:rPr>
        <w:drawing>
          <wp:anchor distT="0" distB="0" distL="0" distR="0" simplePos="0" relativeHeight="251542528" behindDoc="0" locked="0" layoutInCell="1" allowOverlap="1" wp14:anchorId="017B87C1" wp14:editId="7B13A929">
            <wp:simplePos x="0" y="0"/>
            <wp:positionH relativeFrom="page">
              <wp:posOffset>1068069</wp:posOffset>
            </wp:positionH>
            <wp:positionV relativeFrom="paragraph">
              <wp:posOffset>178743</wp:posOffset>
            </wp:positionV>
            <wp:extent cx="5731528" cy="2880360"/>
            <wp:effectExtent l="0" t="0" r="0" b="0"/>
            <wp:wrapTopAndBottom/>
            <wp:docPr id="135"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41.jpeg"/>
                    <pic:cNvPicPr/>
                  </pic:nvPicPr>
                  <pic:blipFill>
                    <a:blip r:embed="rId45" cstate="print"/>
                    <a:stretch>
                      <a:fillRect/>
                    </a:stretch>
                  </pic:blipFill>
                  <pic:spPr>
                    <a:xfrm>
                      <a:off x="0" y="0"/>
                      <a:ext cx="5731528" cy="2880360"/>
                    </a:xfrm>
                    <a:prstGeom prst="rect">
                      <a:avLst/>
                    </a:prstGeom>
                  </pic:spPr>
                </pic:pic>
              </a:graphicData>
            </a:graphic>
          </wp:anchor>
        </w:drawing>
      </w:r>
    </w:p>
    <w:p w14:paraId="6DAAD0C4" w14:textId="77777777" w:rsidR="00407150" w:rsidRDefault="00407150">
      <w:pPr>
        <w:pStyle w:val="BodyText"/>
        <w:spacing w:before="6"/>
        <w:rPr>
          <w:sz w:val="22"/>
        </w:rPr>
      </w:pPr>
    </w:p>
    <w:p w14:paraId="4D17D45C" w14:textId="77777777" w:rsidR="00407150" w:rsidRDefault="003426F8">
      <w:pPr>
        <w:pStyle w:val="ListParagraph"/>
        <w:numPr>
          <w:ilvl w:val="1"/>
          <w:numId w:val="33"/>
        </w:numPr>
        <w:tabs>
          <w:tab w:val="left" w:pos="854"/>
        </w:tabs>
        <w:ind w:left="853" w:hanging="419"/>
        <w:rPr>
          <w:sz w:val="24"/>
        </w:rPr>
      </w:pPr>
      <w:r>
        <w:rPr>
          <w:sz w:val="24"/>
        </w:rPr>
        <w:t>Corporate</w:t>
      </w:r>
      <w:r>
        <w:rPr>
          <w:spacing w:val="-1"/>
          <w:sz w:val="24"/>
        </w:rPr>
        <w:t xml:space="preserve"> </w:t>
      </w:r>
      <w:r>
        <w:rPr>
          <w:sz w:val="24"/>
        </w:rPr>
        <w:t>strategy</w:t>
      </w:r>
    </w:p>
    <w:p w14:paraId="263AA038" w14:textId="77777777" w:rsidR="00407150" w:rsidRDefault="003426F8">
      <w:pPr>
        <w:pStyle w:val="BodyText"/>
        <w:spacing w:before="180"/>
        <w:ind w:left="946" w:right="906"/>
      </w:pPr>
      <w:r>
        <w:t>The Corporate/organization Strategy comprises a directional strategy through a corporate vision and a mission statement. Three main corporate strategies: growth, stability, renewal.</w:t>
      </w:r>
    </w:p>
    <w:p w14:paraId="3221532B" w14:textId="77777777" w:rsidR="00407150" w:rsidRDefault="00407150">
      <w:pPr>
        <w:pStyle w:val="BodyText"/>
        <w:rPr>
          <w:sz w:val="23"/>
        </w:rPr>
      </w:pPr>
    </w:p>
    <w:p w14:paraId="438075C2" w14:textId="77777777" w:rsidR="00407150" w:rsidRDefault="003426F8">
      <w:pPr>
        <w:pStyle w:val="ListParagraph"/>
        <w:numPr>
          <w:ilvl w:val="2"/>
          <w:numId w:val="33"/>
        </w:numPr>
        <w:tabs>
          <w:tab w:val="left" w:pos="1547"/>
        </w:tabs>
        <w:ind w:left="1546"/>
        <w:rPr>
          <w:sz w:val="24"/>
        </w:rPr>
      </w:pPr>
      <w:r>
        <w:rPr>
          <w:sz w:val="24"/>
        </w:rPr>
        <w:t>Growth</w:t>
      </w:r>
      <w:r>
        <w:rPr>
          <w:spacing w:val="-2"/>
          <w:sz w:val="24"/>
        </w:rPr>
        <w:t xml:space="preserve"> </w:t>
      </w:r>
      <w:r>
        <w:rPr>
          <w:sz w:val="24"/>
        </w:rPr>
        <w:t>strategy</w:t>
      </w:r>
    </w:p>
    <w:p w14:paraId="323264DA" w14:textId="77777777" w:rsidR="00407150" w:rsidRDefault="00407150">
      <w:pPr>
        <w:pStyle w:val="BodyText"/>
        <w:spacing w:before="10"/>
        <w:rPr>
          <w:sz w:val="22"/>
        </w:rPr>
      </w:pPr>
    </w:p>
    <w:p w14:paraId="5253BCB6" w14:textId="77777777" w:rsidR="00407150" w:rsidRDefault="003426F8">
      <w:pPr>
        <w:pStyle w:val="BodyText"/>
        <w:spacing w:before="1"/>
        <w:ind w:left="946" w:right="846"/>
      </w:pPr>
      <w:r>
        <w:t>When an organization expands the number of markets served or products offered, either through its current business(es) or through new business(es).</w:t>
      </w:r>
    </w:p>
    <w:p w14:paraId="717B70D3" w14:textId="77777777" w:rsidR="00407150" w:rsidRDefault="00407150">
      <w:pPr>
        <w:sectPr w:rsidR="00407150">
          <w:pgSz w:w="11910" w:h="16840"/>
          <w:pgMar w:top="1360" w:right="700" w:bottom="280" w:left="1180" w:header="720" w:footer="720" w:gutter="0"/>
          <w:cols w:space="720"/>
        </w:sectPr>
      </w:pPr>
    </w:p>
    <w:p w14:paraId="27A43F45" w14:textId="77777777" w:rsidR="00407150" w:rsidRDefault="003426F8">
      <w:pPr>
        <w:spacing w:before="31"/>
        <w:ind w:right="714"/>
        <w:jc w:val="right"/>
        <w:rPr>
          <w:sz w:val="20"/>
        </w:rPr>
      </w:pPr>
      <w:r>
        <w:rPr>
          <w:sz w:val="20"/>
        </w:rPr>
        <w:lastRenderedPageBreak/>
        <w:t>61</w:t>
      </w:r>
    </w:p>
    <w:p w14:paraId="631C1434" w14:textId="77777777" w:rsidR="00407150" w:rsidRDefault="00407150">
      <w:pPr>
        <w:pStyle w:val="BodyText"/>
        <w:spacing w:before="5"/>
        <w:rPr>
          <w:sz w:val="18"/>
        </w:rPr>
      </w:pPr>
    </w:p>
    <w:p w14:paraId="473FFC70" w14:textId="77777777" w:rsidR="00407150" w:rsidRDefault="003426F8">
      <w:pPr>
        <w:pStyle w:val="ListParagraph"/>
        <w:numPr>
          <w:ilvl w:val="0"/>
          <w:numId w:val="31"/>
        </w:numPr>
        <w:tabs>
          <w:tab w:val="left" w:pos="1426"/>
          <w:tab w:val="left" w:pos="1427"/>
        </w:tabs>
        <w:spacing w:before="100"/>
        <w:rPr>
          <w:sz w:val="24"/>
        </w:rPr>
      </w:pPr>
      <w:r>
        <w:rPr>
          <w:sz w:val="24"/>
        </w:rPr>
        <w:t>Concentration – focus on primary line of</w:t>
      </w:r>
      <w:r>
        <w:rPr>
          <w:spacing w:val="-9"/>
          <w:sz w:val="24"/>
        </w:rPr>
        <w:t xml:space="preserve"> </w:t>
      </w:r>
      <w:r>
        <w:rPr>
          <w:sz w:val="24"/>
        </w:rPr>
        <w:t>business.</w:t>
      </w:r>
    </w:p>
    <w:p w14:paraId="7CC41D97" w14:textId="77777777" w:rsidR="00407150" w:rsidRDefault="00407150">
      <w:pPr>
        <w:pStyle w:val="BodyText"/>
        <w:spacing w:before="10"/>
        <w:rPr>
          <w:sz w:val="22"/>
        </w:rPr>
      </w:pPr>
    </w:p>
    <w:p w14:paraId="0AB01FF2" w14:textId="77777777" w:rsidR="00407150" w:rsidRDefault="003426F8">
      <w:pPr>
        <w:pStyle w:val="BodyText"/>
        <w:spacing w:before="1"/>
        <w:ind w:left="1426"/>
      </w:pPr>
      <w:r>
        <w:t>A</w:t>
      </w:r>
      <w:r>
        <w:rPr>
          <w:spacing w:val="-6"/>
        </w:rPr>
        <w:t xml:space="preserve"> </w:t>
      </w:r>
      <w:r>
        <w:t>strategic</w:t>
      </w:r>
      <w:r>
        <w:rPr>
          <w:spacing w:val="-5"/>
        </w:rPr>
        <w:t xml:space="preserve"> </w:t>
      </w:r>
      <w:r>
        <w:t>approach</w:t>
      </w:r>
      <w:r>
        <w:rPr>
          <w:spacing w:val="-6"/>
        </w:rPr>
        <w:t xml:space="preserve"> </w:t>
      </w:r>
      <w:r>
        <w:t>in</w:t>
      </w:r>
      <w:r>
        <w:rPr>
          <w:spacing w:val="-5"/>
        </w:rPr>
        <w:t xml:space="preserve"> </w:t>
      </w:r>
      <w:r>
        <w:t>which</w:t>
      </w:r>
      <w:r>
        <w:rPr>
          <w:spacing w:val="-5"/>
        </w:rPr>
        <w:t xml:space="preserve"> </w:t>
      </w:r>
      <w:r>
        <w:t>a</w:t>
      </w:r>
      <w:r>
        <w:rPr>
          <w:spacing w:val="-6"/>
        </w:rPr>
        <w:t xml:space="preserve"> </w:t>
      </w:r>
      <w:r>
        <w:t>business</w:t>
      </w:r>
      <w:r>
        <w:rPr>
          <w:spacing w:val="-6"/>
        </w:rPr>
        <w:t xml:space="preserve"> </w:t>
      </w:r>
      <w:r>
        <w:t>focuses</w:t>
      </w:r>
      <w:r>
        <w:rPr>
          <w:spacing w:val="-6"/>
        </w:rPr>
        <w:t xml:space="preserve"> </w:t>
      </w:r>
      <w:r>
        <w:t>on</w:t>
      </w:r>
      <w:r>
        <w:rPr>
          <w:spacing w:val="-6"/>
        </w:rPr>
        <w:t xml:space="preserve"> </w:t>
      </w:r>
      <w:r>
        <w:t>a</w:t>
      </w:r>
      <w:r>
        <w:rPr>
          <w:spacing w:val="-6"/>
        </w:rPr>
        <w:t xml:space="preserve"> </w:t>
      </w:r>
      <w:r>
        <w:t>single</w:t>
      </w:r>
      <w:r>
        <w:rPr>
          <w:spacing w:val="-5"/>
        </w:rPr>
        <w:t xml:space="preserve"> </w:t>
      </w:r>
      <w:r>
        <w:t>market</w:t>
      </w:r>
      <w:r>
        <w:rPr>
          <w:spacing w:val="-6"/>
        </w:rPr>
        <w:t xml:space="preserve"> </w:t>
      </w:r>
      <w:r>
        <w:t>or</w:t>
      </w:r>
      <w:r>
        <w:rPr>
          <w:spacing w:val="-6"/>
        </w:rPr>
        <w:t xml:space="preserve"> </w:t>
      </w:r>
      <w:r>
        <w:t>product.</w:t>
      </w:r>
    </w:p>
    <w:p w14:paraId="21C64495" w14:textId="77777777" w:rsidR="00407150" w:rsidRDefault="003426F8">
      <w:pPr>
        <w:pStyle w:val="BodyText"/>
        <w:ind w:left="1426"/>
      </w:pPr>
      <w:r>
        <w:t>This</w:t>
      </w:r>
      <w:r>
        <w:rPr>
          <w:spacing w:val="-7"/>
        </w:rPr>
        <w:t xml:space="preserve"> </w:t>
      </w:r>
      <w:r>
        <w:t>allows</w:t>
      </w:r>
      <w:r>
        <w:rPr>
          <w:spacing w:val="-7"/>
        </w:rPr>
        <w:t xml:space="preserve"> </w:t>
      </w:r>
      <w:r>
        <w:t>the</w:t>
      </w:r>
      <w:r>
        <w:rPr>
          <w:spacing w:val="-7"/>
        </w:rPr>
        <w:t xml:space="preserve"> </w:t>
      </w:r>
      <w:r>
        <w:t>company</w:t>
      </w:r>
      <w:r>
        <w:rPr>
          <w:spacing w:val="-6"/>
        </w:rPr>
        <w:t xml:space="preserve"> </w:t>
      </w:r>
      <w:r>
        <w:t>to</w:t>
      </w:r>
      <w:r>
        <w:rPr>
          <w:spacing w:val="-6"/>
        </w:rPr>
        <w:t xml:space="preserve"> </w:t>
      </w:r>
      <w:r>
        <w:t>invest</w:t>
      </w:r>
      <w:r>
        <w:rPr>
          <w:spacing w:val="-6"/>
        </w:rPr>
        <w:t xml:space="preserve"> </w:t>
      </w:r>
      <w:r>
        <w:t>more</w:t>
      </w:r>
      <w:r>
        <w:rPr>
          <w:spacing w:val="-6"/>
        </w:rPr>
        <w:t xml:space="preserve"> </w:t>
      </w:r>
      <w:r>
        <w:t>resources</w:t>
      </w:r>
      <w:r>
        <w:rPr>
          <w:spacing w:val="-7"/>
        </w:rPr>
        <w:t xml:space="preserve"> </w:t>
      </w:r>
      <w:r>
        <w:t>in</w:t>
      </w:r>
      <w:r>
        <w:rPr>
          <w:spacing w:val="-6"/>
        </w:rPr>
        <w:t xml:space="preserve"> </w:t>
      </w:r>
      <w:r>
        <w:t>production</w:t>
      </w:r>
      <w:r>
        <w:rPr>
          <w:spacing w:val="-7"/>
        </w:rPr>
        <w:t xml:space="preserve"> </w:t>
      </w:r>
      <w:r>
        <w:t>and</w:t>
      </w:r>
      <w:r>
        <w:rPr>
          <w:spacing w:val="-6"/>
        </w:rPr>
        <w:t xml:space="preserve"> </w:t>
      </w:r>
      <w:r>
        <w:t>marketing</w:t>
      </w:r>
    </w:p>
    <w:p w14:paraId="4E41CE69" w14:textId="77777777" w:rsidR="00407150" w:rsidRDefault="003426F8">
      <w:pPr>
        <w:pStyle w:val="BodyText"/>
        <w:ind w:left="1426" w:right="727"/>
      </w:pPr>
      <w:r>
        <w:t>in that one area, but carries the risk of significant losses in the event of a drop in demand or increase in the level of competition.</w:t>
      </w:r>
    </w:p>
    <w:p w14:paraId="4D987A85" w14:textId="77777777" w:rsidR="00407150" w:rsidRDefault="00407150">
      <w:pPr>
        <w:pStyle w:val="BodyText"/>
        <w:spacing w:before="11"/>
        <w:rPr>
          <w:sz w:val="22"/>
        </w:rPr>
      </w:pPr>
    </w:p>
    <w:p w14:paraId="6DA11B21" w14:textId="77777777" w:rsidR="00407150" w:rsidRDefault="003426F8">
      <w:pPr>
        <w:pStyle w:val="ListParagraph"/>
        <w:numPr>
          <w:ilvl w:val="0"/>
          <w:numId w:val="31"/>
        </w:numPr>
        <w:tabs>
          <w:tab w:val="left" w:pos="1426"/>
          <w:tab w:val="left" w:pos="1427"/>
        </w:tabs>
        <w:ind w:right="948"/>
        <w:rPr>
          <w:sz w:val="24"/>
        </w:rPr>
      </w:pPr>
      <w:r>
        <w:rPr>
          <w:sz w:val="24"/>
        </w:rPr>
        <w:t>Vertical</w:t>
      </w:r>
      <w:r>
        <w:rPr>
          <w:spacing w:val="-8"/>
          <w:sz w:val="24"/>
        </w:rPr>
        <w:t xml:space="preserve"> </w:t>
      </w:r>
      <w:r>
        <w:rPr>
          <w:sz w:val="24"/>
        </w:rPr>
        <w:t>integration</w:t>
      </w:r>
      <w:r>
        <w:rPr>
          <w:spacing w:val="-7"/>
          <w:sz w:val="24"/>
        </w:rPr>
        <w:t xml:space="preserve"> </w:t>
      </w:r>
      <w:r>
        <w:rPr>
          <w:sz w:val="24"/>
        </w:rPr>
        <w:t>–</w:t>
      </w:r>
      <w:r>
        <w:rPr>
          <w:spacing w:val="-6"/>
          <w:sz w:val="24"/>
        </w:rPr>
        <w:t xml:space="preserve"> </w:t>
      </w:r>
      <w:r>
        <w:rPr>
          <w:sz w:val="24"/>
        </w:rPr>
        <w:t>company</w:t>
      </w:r>
      <w:r>
        <w:rPr>
          <w:spacing w:val="-6"/>
          <w:sz w:val="24"/>
        </w:rPr>
        <w:t xml:space="preserve"> </w:t>
      </w:r>
      <w:r>
        <w:rPr>
          <w:sz w:val="24"/>
        </w:rPr>
        <w:t>grows</w:t>
      </w:r>
      <w:r>
        <w:rPr>
          <w:spacing w:val="-7"/>
          <w:sz w:val="24"/>
        </w:rPr>
        <w:t xml:space="preserve"> </w:t>
      </w:r>
      <w:r>
        <w:rPr>
          <w:sz w:val="24"/>
        </w:rPr>
        <w:t>by</w:t>
      </w:r>
      <w:r>
        <w:rPr>
          <w:spacing w:val="-7"/>
          <w:sz w:val="24"/>
        </w:rPr>
        <w:t xml:space="preserve"> </w:t>
      </w:r>
      <w:r>
        <w:rPr>
          <w:sz w:val="24"/>
        </w:rPr>
        <w:t>gaining</w:t>
      </w:r>
      <w:r>
        <w:rPr>
          <w:spacing w:val="-6"/>
          <w:sz w:val="24"/>
        </w:rPr>
        <w:t xml:space="preserve"> </w:t>
      </w:r>
      <w:r>
        <w:rPr>
          <w:sz w:val="24"/>
        </w:rPr>
        <w:t>control</w:t>
      </w:r>
      <w:r>
        <w:rPr>
          <w:spacing w:val="-7"/>
          <w:sz w:val="24"/>
        </w:rPr>
        <w:t xml:space="preserve"> </w:t>
      </w:r>
      <w:r>
        <w:rPr>
          <w:sz w:val="24"/>
        </w:rPr>
        <w:t>of</w:t>
      </w:r>
      <w:r>
        <w:rPr>
          <w:spacing w:val="-7"/>
          <w:sz w:val="24"/>
        </w:rPr>
        <w:t xml:space="preserve"> </w:t>
      </w:r>
      <w:r>
        <w:rPr>
          <w:sz w:val="24"/>
        </w:rPr>
        <w:t>inputs</w:t>
      </w:r>
      <w:r>
        <w:rPr>
          <w:spacing w:val="-7"/>
          <w:sz w:val="24"/>
        </w:rPr>
        <w:t xml:space="preserve"> </w:t>
      </w:r>
      <w:r>
        <w:rPr>
          <w:sz w:val="24"/>
        </w:rPr>
        <w:t>or</w:t>
      </w:r>
      <w:r>
        <w:rPr>
          <w:spacing w:val="-6"/>
          <w:sz w:val="24"/>
        </w:rPr>
        <w:t xml:space="preserve"> </w:t>
      </w:r>
      <w:r>
        <w:rPr>
          <w:sz w:val="24"/>
        </w:rPr>
        <w:t>outputs</w:t>
      </w:r>
      <w:r>
        <w:rPr>
          <w:spacing w:val="-8"/>
          <w:sz w:val="24"/>
        </w:rPr>
        <w:t xml:space="preserve"> </w:t>
      </w:r>
      <w:r>
        <w:rPr>
          <w:sz w:val="24"/>
        </w:rPr>
        <w:t>or both.</w:t>
      </w:r>
    </w:p>
    <w:p w14:paraId="589AA085" w14:textId="77777777" w:rsidR="00407150" w:rsidRDefault="00407150">
      <w:pPr>
        <w:pStyle w:val="BodyText"/>
        <w:spacing w:before="12"/>
        <w:rPr>
          <w:sz w:val="22"/>
        </w:rPr>
      </w:pPr>
    </w:p>
    <w:p w14:paraId="3F0CFEEF" w14:textId="77777777" w:rsidR="00407150" w:rsidRDefault="003426F8">
      <w:pPr>
        <w:ind w:left="1426"/>
        <w:rPr>
          <w:sz w:val="24"/>
        </w:rPr>
      </w:pPr>
      <w:r>
        <w:rPr>
          <w:sz w:val="24"/>
        </w:rPr>
        <w:t xml:space="preserve">When a company acquires its input supplier it is called </w:t>
      </w:r>
      <w:r>
        <w:rPr>
          <w:i/>
          <w:sz w:val="24"/>
        </w:rPr>
        <w:t>backward integration</w:t>
      </w:r>
      <w:r>
        <w:rPr>
          <w:sz w:val="24"/>
        </w:rPr>
        <w:t>.</w:t>
      </w:r>
    </w:p>
    <w:p w14:paraId="709CF0E3" w14:textId="77777777" w:rsidR="00407150" w:rsidRDefault="003426F8">
      <w:pPr>
        <w:pStyle w:val="BodyText"/>
        <w:ind w:left="1426"/>
        <w:rPr>
          <w:i/>
        </w:rPr>
      </w:pPr>
      <w:r>
        <w:t xml:space="preserve">When it acquires companies in its distribution chain it is called </w:t>
      </w:r>
      <w:r>
        <w:rPr>
          <w:i/>
        </w:rPr>
        <w:t>forward</w:t>
      </w:r>
    </w:p>
    <w:p w14:paraId="4FD21B0B" w14:textId="77777777" w:rsidR="00407150" w:rsidRDefault="003426F8">
      <w:pPr>
        <w:pStyle w:val="BodyText"/>
        <w:ind w:left="1426" w:right="725"/>
      </w:pPr>
      <w:r>
        <w:rPr>
          <w:i/>
        </w:rPr>
        <w:t>integration</w:t>
      </w:r>
      <w:r>
        <w:t>. For example, a vertically integrated oil company may end up owning oilfields, refineries, tankers, trucks, and gas (petrol) filling stations. Also called</w:t>
      </w:r>
    </w:p>
    <w:p w14:paraId="4A644219" w14:textId="731985CD" w:rsidR="00407150" w:rsidRDefault="003426F8">
      <w:pPr>
        <w:pStyle w:val="BodyText"/>
        <w:ind w:left="1426"/>
      </w:pPr>
      <w:r>
        <w:t>vertical merger. See also horizontal integration.</w:t>
      </w:r>
    </w:p>
    <w:p w14:paraId="03488F67" w14:textId="77777777" w:rsidR="00407150" w:rsidRDefault="00407150">
      <w:pPr>
        <w:pStyle w:val="BodyText"/>
        <w:spacing w:before="11"/>
        <w:rPr>
          <w:sz w:val="22"/>
        </w:rPr>
      </w:pPr>
    </w:p>
    <w:p w14:paraId="11B21F7D" w14:textId="77777777" w:rsidR="00407150" w:rsidRDefault="003426F8">
      <w:pPr>
        <w:pStyle w:val="ListParagraph"/>
        <w:numPr>
          <w:ilvl w:val="0"/>
          <w:numId w:val="31"/>
        </w:numPr>
        <w:tabs>
          <w:tab w:val="left" w:pos="1426"/>
          <w:tab w:val="left" w:pos="1427"/>
        </w:tabs>
        <w:spacing w:before="1"/>
        <w:rPr>
          <w:sz w:val="24"/>
        </w:rPr>
      </w:pPr>
      <w:r>
        <w:rPr>
          <w:sz w:val="24"/>
        </w:rPr>
        <w:t>Horizontal integration – grow by combining with</w:t>
      </w:r>
      <w:r>
        <w:rPr>
          <w:spacing w:val="-12"/>
          <w:sz w:val="24"/>
        </w:rPr>
        <w:t xml:space="preserve"> </w:t>
      </w:r>
      <w:r>
        <w:rPr>
          <w:sz w:val="24"/>
        </w:rPr>
        <w:t>competitors.</w:t>
      </w:r>
    </w:p>
    <w:p w14:paraId="796EB34F" w14:textId="77777777" w:rsidR="00407150" w:rsidRDefault="00407150">
      <w:pPr>
        <w:pStyle w:val="BodyText"/>
        <w:spacing w:before="10"/>
        <w:rPr>
          <w:sz w:val="22"/>
        </w:rPr>
      </w:pPr>
    </w:p>
    <w:p w14:paraId="26E1D7AF" w14:textId="77777777" w:rsidR="00407150" w:rsidRDefault="003426F8">
      <w:pPr>
        <w:pStyle w:val="BodyText"/>
        <w:ind w:left="1426" w:right="846"/>
      </w:pPr>
      <w:r>
        <w:t xml:space="preserve">The merger of companies at the same stage of production in the same or different industries. When the products of both companies are similar, it is a merger of competitors. When all producers of a good or service in a market merge, it is the creation of a </w:t>
      </w:r>
      <w:r>
        <w:rPr>
          <w:i/>
        </w:rPr>
        <w:t>monopoly</w:t>
      </w:r>
      <w:r>
        <w:t xml:space="preserve">. If only a few competitors remain, it is termed an </w:t>
      </w:r>
      <w:r>
        <w:rPr>
          <w:i/>
        </w:rPr>
        <w:t>oligopoly</w:t>
      </w:r>
      <w:r>
        <w:t>.</w:t>
      </w:r>
    </w:p>
    <w:p w14:paraId="411C2353" w14:textId="77777777" w:rsidR="00407150" w:rsidRDefault="00407150">
      <w:pPr>
        <w:pStyle w:val="BodyText"/>
        <w:rPr>
          <w:sz w:val="23"/>
        </w:rPr>
      </w:pPr>
    </w:p>
    <w:p w14:paraId="6F83FD51" w14:textId="77777777" w:rsidR="00407150" w:rsidRDefault="003426F8">
      <w:pPr>
        <w:pStyle w:val="ListParagraph"/>
        <w:numPr>
          <w:ilvl w:val="0"/>
          <w:numId w:val="31"/>
        </w:numPr>
        <w:tabs>
          <w:tab w:val="left" w:pos="1426"/>
          <w:tab w:val="left" w:pos="1427"/>
        </w:tabs>
        <w:rPr>
          <w:sz w:val="24"/>
        </w:rPr>
      </w:pPr>
      <w:r>
        <w:rPr>
          <w:sz w:val="24"/>
        </w:rPr>
        <w:t>Diversification – grow by moving into related or unrelated</w:t>
      </w:r>
      <w:r>
        <w:rPr>
          <w:spacing w:val="-19"/>
          <w:sz w:val="24"/>
        </w:rPr>
        <w:t xml:space="preserve"> </w:t>
      </w:r>
      <w:r>
        <w:rPr>
          <w:sz w:val="24"/>
        </w:rPr>
        <w:t>businesses.</w:t>
      </w:r>
    </w:p>
    <w:p w14:paraId="359A0849" w14:textId="77777777" w:rsidR="00407150" w:rsidRDefault="00407150">
      <w:pPr>
        <w:pStyle w:val="BodyText"/>
        <w:spacing w:before="11"/>
        <w:rPr>
          <w:sz w:val="22"/>
        </w:rPr>
      </w:pPr>
    </w:p>
    <w:p w14:paraId="713C95BC" w14:textId="77777777" w:rsidR="00407150" w:rsidRDefault="003426F8">
      <w:pPr>
        <w:pStyle w:val="BodyText"/>
        <w:ind w:left="1426" w:right="1514"/>
      </w:pPr>
      <w:r>
        <w:t>Diversification strategy probably takes place, when company or business organizations introduce a new product in the market.</w:t>
      </w:r>
    </w:p>
    <w:p w14:paraId="3C49367F" w14:textId="77777777" w:rsidR="00407150" w:rsidRDefault="00407150">
      <w:pPr>
        <w:pStyle w:val="BodyText"/>
        <w:rPr>
          <w:sz w:val="23"/>
        </w:rPr>
      </w:pPr>
    </w:p>
    <w:p w14:paraId="5FBC80E0" w14:textId="77777777" w:rsidR="00407150" w:rsidRDefault="003426F8">
      <w:pPr>
        <w:pStyle w:val="BodyText"/>
        <w:ind w:left="1426" w:right="1291"/>
        <w:jc w:val="both"/>
      </w:pPr>
      <w:r>
        <w:rPr>
          <w:i/>
        </w:rPr>
        <w:t>Horizontal</w:t>
      </w:r>
      <w:r>
        <w:rPr>
          <w:i/>
          <w:spacing w:val="-6"/>
        </w:rPr>
        <w:t xml:space="preserve"> </w:t>
      </w:r>
      <w:r>
        <w:rPr>
          <w:i/>
        </w:rPr>
        <w:t>Diversification</w:t>
      </w:r>
      <w:r>
        <w:rPr>
          <w:i/>
          <w:spacing w:val="-6"/>
        </w:rPr>
        <w:t xml:space="preserve"> </w:t>
      </w:r>
      <w:r>
        <w:rPr>
          <w:spacing w:val="-3"/>
        </w:rPr>
        <w:t>refers</w:t>
      </w:r>
      <w:r>
        <w:rPr>
          <w:spacing w:val="-6"/>
        </w:rPr>
        <w:t xml:space="preserve"> </w:t>
      </w:r>
      <w:r>
        <w:t>to</w:t>
      </w:r>
      <w:r>
        <w:rPr>
          <w:spacing w:val="-5"/>
        </w:rPr>
        <w:t xml:space="preserve"> </w:t>
      </w:r>
      <w:r>
        <w:t>acquiring</w:t>
      </w:r>
      <w:r>
        <w:rPr>
          <w:spacing w:val="-5"/>
        </w:rPr>
        <w:t xml:space="preserve"> </w:t>
      </w:r>
      <w:r>
        <w:t>or</w:t>
      </w:r>
      <w:r>
        <w:rPr>
          <w:spacing w:val="-6"/>
        </w:rPr>
        <w:t xml:space="preserve"> </w:t>
      </w:r>
      <w:r>
        <w:t>developing</w:t>
      </w:r>
      <w:r>
        <w:rPr>
          <w:spacing w:val="-5"/>
        </w:rPr>
        <w:t xml:space="preserve"> </w:t>
      </w:r>
      <w:r>
        <w:t>new</w:t>
      </w:r>
      <w:r>
        <w:rPr>
          <w:spacing w:val="-4"/>
        </w:rPr>
        <w:t xml:space="preserve"> </w:t>
      </w:r>
      <w:r>
        <w:t>products</w:t>
      </w:r>
      <w:r>
        <w:rPr>
          <w:spacing w:val="-6"/>
        </w:rPr>
        <w:t xml:space="preserve"> </w:t>
      </w:r>
      <w:r>
        <w:t>or offering</w:t>
      </w:r>
      <w:r>
        <w:rPr>
          <w:spacing w:val="-6"/>
        </w:rPr>
        <w:t xml:space="preserve"> </w:t>
      </w:r>
      <w:r>
        <w:t>new</w:t>
      </w:r>
      <w:r>
        <w:rPr>
          <w:spacing w:val="-5"/>
        </w:rPr>
        <w:t xml:space="preserve"> </w:t>
      </w:r>
      <w:r>
        <w:t>services</w:t>
      </w:r>
      <w:r>
        <w:rPr>
          <w:spacing w:val="-6"/>
        </w:rPr>
        <w:t xml:space="preserve"> </w:t>
      </w:r>
      <w:r>
        <w:t>that</w:t>
      </w:r>
      <w:r>
        <w:rPr>
          <w:spacing w:val="-5"/>
        </w:rPr>
        <w:t xml:space="preserve"> </w:t>
      </w:r>
      <w:r>
        <w:t>could</w:t>
      </w:r>
      <w:r>
        <w:rPr>
          <w:spacing w:val="-6"/>
        </w:rPr>
        <w:t xml:space="preserve"> </w:t>
      </w:r>
      <w:r>
        <w:t>appeal</w:t>
      </w:r>
      <w:r>
        <w:rPr>
          <w:spacing w:val="-6"/>
        </w:rPr>
        <w:t xml:space="preserve"> </w:t>
      </w:r>
      <w:r>
        <w:t>to</w:t>
      </w:r>
      <w:r>
        <w:rPr>
          <w:spacing w:val="-6"/>
        </w:rPr>
        <w:t xml:space="preserve"> </w:t>
      </w:r>
      <w:r>
        <w:t>the</w:t>
      </w:r>
      <w:r>
        <w:rPr>
          <w:spacing w:val="-5"/>
        </w:rPr>
        <w:t xml:space="preserve"> </w:t>
      </w:r>
      <w:r>
        <w:t>company´s</w:t>
      </w:r>
      <w:r>
        <w:rPr>
          <w:spacing w:val="-6"/>
        </w:rPr>
        <w:t xml:space="preserve"> </w:t>
      </w:r>
      <w:r>
        <w:t>current</w:t>
      </w:r>
      <w:r>
        <w:rPr>
          <w:spacing w:val="-5"/>
        </w:rPr>
        <w:t xml:space="preserve"> </w:t>
      </w:r>
      <w:r>
        <w:t>customer groups.</w:t>
      </w:r>
    </w:p>
    <w:p w14:paraId="5DA8E9F0" w14:textId="77777777" w:rsidR="00407150" w:rsidRDefault="00407150">
      <w:pPr>
        <w:pStyle w:val="BodyText"/>
        <w:spacing w:before="12"/>
        <w:rPr>
          <w:sz w:val="22"/>
        </w:rPr>
      </w:pPr>
    </w:p>
    <w:p w14:paraId="342390DA" w14:textId="77777777" w:rsidR="00407150" w:rsidRDefault="003426F8">
      <w:pPr>
        <w:pStyle w:val="BodyText"/>
        <w:ind w:left="1426" w:right="657"/>
      </w:pPr>
      <w:r>
        <w:rPr>
          <w:i/>
        </w:rPr>
        <w:t xml:space="preserve">Vertical Diversification </w:t>
      </w:r>
      <w:r>
        <w:t>occurs when the company goes back to previous stages of its production cycle or moves forward to subsequent stages of the same cycle - production of raw materials or distribution of the final product.</w:t>
      </w:r>
    </w:p>
    <w:p w14:paraId="5378CDEA" w14:textId="77777777" w:rsidR="00407150" w:rsidRDefault="00407150">
      <w:pPr>
        <w:pStyle w:val="BodyText"/>
        <w:spacing w:before="10"/>
        <w:rPr>
          <w:sz w:val="22"/>
        </w:rPr>
      </w:pPr>
    </w:p>
    <w:p w14:paraId="5C80783A" w14:textId="77777777" w:rsidR="00407150" w:rsidRDefault="003426F8">
      <w:pPr>
        <w:pStyle w:val="BodyText"/>
        <w:ind w:left="1426" w:right="727"/>
      </w:pPr>
      <w:r>
        <w:rPr>
          <w:i/>
        </w:rPr>
        <w:t xml:space="preserve">Concentric Diversification </w:t>
      </w:r>
      <w:r>
        <w:t>enlarging the production portfolio by adding new products with the aim of fully utilizing the potential of the existing technologies and marketing system.</w:t>
      </w:r>
    </w:p>
    <w:p w14:paraId="47912A54" w14:textId="77777777" w:rsidR="00407150" w:rsidRDefault="00407150">
      <w:pPr>
        <w:pStyle w:val="BodyText"/>
        <w:rPr>
          <w:sz w:val="23"/>
        </w:rPr>
      </w:pPr>
    </w:p>
    <w:p w14:paraId="2711A984" w14:textId="77777777" w:rsidR="00407150" w:rsidRDefault="003426F8">
      <w:pPr>
        <w:pStyle w:val="BodyText"/>
        <w:ind w:left="1426" w:right="846"/>
      </w:pPr>
      <w:r>
        <w:rPr>
          <w:i/>
        </w:rPr>
        <w:t xml:space="preserve">Heterogeneous (conglomerate) diversification </w:t>
      </w:r>
      <w:r>
        <w:t>is moving to new products or services that have no technological or commercial relation with current products, equipment, distribution channels, but which may appeal to new groups of customers.</w:t>
      </w:r>
    </w:p>
    <w:p w14:paraId="6BA0EDFD" w14:textId="77777777" w:rsidR="00407150" w:rsidRDefault="00407150">
      <w:pPr>
        <w:pStyle w:val="BodyText"/>
        <w:spacing w:before="12"/>
        <w:rPr>
          <w:sz w:val="22"/>
        </w:rPr>
      </w:pPr>
    </w:p>
    <w:p w14:paraId="17D6F63A" w14:textId="77777777" w:rsidR="00407150" w:rsidRDefault="003426F8">
      <w:pPr>
        <w:pStyle w:val="BodyText"/>
        <w:ind w:left="1426" w:right="846"/>
      </w:pPr>
      <w:r>
        <w:rPr>
          <w:i/>
        </w:rPr>
        <w:t xml:space="preserve">Corporate Diversification </w:t>
      </w:r>
      <w:r>
        <w:t>involves production of unrelated but definitely profitable goods. It is often tied to large investments where there may also be</w:t>
      </w:r>
    </w:p>
    <w:p w14:paraId="2CB0D787" w14:textId="77777777" w:rsidR="00407150" w:rsidRDefault="00407150">
      <w:pPr>
        <w:sectPr w:rsidR="00407150">
          <w:pgSz w:w="11910" w:h="16840"/>
          <w:pgMar w:top="800" w:right="700" w:bottom="280" w:left="1180" w:header="720" w:footer="720" w:gutter="0"/>
          <w:cols w:space="720"/>
        </w:sectPr>
      </w:pPr>
    </w:p>
    <w:p w14:paraId="17492253" w14:textId="77777777" w:rsidR="00407150" w:rsidRDefault="003426F8">
      <w:pPr>
        <w:pStyle w:val="BodyText"/>
        <w:spacing w:before="39"/>
        <w:ind w:left="1426"/>
      </w:pPr>
      <w:r>
        <w:lastRenderedPageBreak/>
        <w:t>high returns.</w:t>
      </w:r>
    </w:p>
    <w:p w14:paraId="6BB67A2E" w14:textId="77777777" w:rsidR="00407150" w:rsidRDefault="00407150">
      <w:pPr>
        <w:pStyle w:val="BodyText"/>
        <w:spacing w:before="11"/>
        <w:rPr>
          <w:sz w:val="22"/>
        </w:rPr>
      </w:pPr>
    </w:p>
    <w:p w14:paraId="527A211C" w14:textId="77777777" w:rsidR="00407150" w:rsidRDefault="003426F8">
      <w:pPr>
        <w:pStyle w:val="ListParagraph"/>
        <w:numPr>
          <w:ilvl w:val="2"/>
          <w:numId w:val="33"/>
        </w:numPr>
        <w:tabs>
          <w:tab w:val="left" w:pos="1548"/>
        </w:tabs>
        <w:ind w:left="1547" w:hanging="602"/>
        <w:rPr>
          <w:sz w:val="24"/>
        </w:rPr>
      </w:pPr>
      <w:r>
        <w:rPr>
          <w:sz w:val="24"/>
        </w:rPr>
        <w:t>Stability</w:t>
      </w:r>
      <w:r>
        <w:rPr>
          <w:spacing w:val="-2"/>
          <w:sz w:val="24"/>
        </w:rPr>
        <w:t xml:space="preserve"> </w:t>
      </w:r>
      <w:r>
        <w:rPr>
          <w:sz w:val="24"/>
        </w:rPr>
        <w:t>strategy</w:t>
      </w:r>
    </w:p>
    <w:p w14:paraId="32550651" w14:textId="77777777" w:rsidR="00407150" w:rsidRDefault="00407150">
      <w:pPr>
        <w:pStyle w:val="BodyText"/>
        <w:rPr>
          <w:sz w:val="23"/>
        </w:rPr>
      </w:pPr>
    </w:p>
    <w:p w14:paraId="02E00E6C" w14:textId="77777777" w:rsidR="00407150" w:rsidRDefault="003426F8">
      <w:pPr>
        <w:pStyle w:val="BodyText"/>
        <w:ind w:left="946" w:right="1271"/>
      </w:pPr>
      <w:r>
        <w:t>The</w:t>
      </w:r>
      <w:r>
        <w:rPr>
          <w:spacing w:val="-7"/>
        </w:rPr>
        <w:t xml:space="preserve"> </w:t>
      </w:r>
      <w:r>
        <w:t>Stability</w:t>
      </w:r>
      <w:r>
        <w:rPr>
          <w:spacing w:val="-6"/>
        </w:rPr>
        <w:t xml:space="preserve"> </w:t>
      </w:r>
      <w:r>
        <w:t>Strategy</w:t>
      </w:r>
      <w:r>
        <w:rPr>
          <w:spacing w:val="-6"/>
        </w:rPr>
        <w:t xml:space="preserve"> </w:t>
      </w:r>
      <w:r>
        <w:t>is</w:t>
      </w:r>
      <w:r>
        <w:rPr>
          <w:spacing w:val="-5"/>
        </w:rPr>
        <w:t xml:space="preserve"> </w:t>
      </w:r>
      <w:r>
        <w:t>adopted</w:t>
      </w:r>
      <w:r>
        <w:rPr>
          <w:spacing w:val="-5"/>
        </w:rPr>
        <w:t xml:space="preserve"> </w:t>
      </w:r>
      <w:r>
        <w:t>when</w:t>
      </w:r>
      <w:r>
        <w:rPr>
          <w:spacing w:val="-7"/>
        </w:rPr>
        <w:t xml:space="preserve"> </w:t>
      </w:r>
      <w:r>
        <w:t>the</w:t>
      </w:r>
      <w:r>
        <w:rPr>
          <w:spacing w:val="-5"/>
        </w:rPr>
        <w:t xml:space="preserve"> </w:t>
      </w:r>
      <w:r>
        <w:t>organization</w:t>
      </w:r>
      <w:r>
        <w:rPr>
          <w:spacing w:val="-7"/>
        </w:rPr>
        <w:t xml:space="preserve"> </w:t>
      </w:r>
      <w:r>
        <w:t>attempts</w:t>
      </w:r>
      <w:r>
        <w:rPr>
          <w:spacing w:val="-5"/>
        </w:rPr>
        <w:t xml:space="preserve"> </w:t>
      </w:r>
      <w:r>
        <w:t>to</w:t>
      </w:r>
      <w:r>
        <w:rPr>
          <w:spacing w:val="-6"/>
        </w:rPr>
        <w:t xml:space="preserve"> </w:t>
      </w:r>
      <w:r>
        <w:t>maintain</w:t>
      </w:r>
      <w:r>
        <w:rPr>
          <w:spacing w:val="-7"/>
        </w:rPr>
        <w:t xml:space="preserve"> </w:t>
      </w:r>
      <w:r>
        <w:t>its current position and focuses only on the incremental</w:t>
      </w:r>
      <w:r>
        <w:rPr>
          <w:spacing w:val="-40"/>
        </w:rPr>
        <w:t xml:space="preserve"> </w:t>
      </w:r>
      <w:r>
        <w:t>improvement by merely</w:t>
      </w:r>
    </w:p>
    <w:p w14:paraId="6895F32A" w14:textId="77777777" w:rsidR="00407150" w:rsidRDefault="003426F8">
      <w:pPr>
        <w:pStyle w:val="BodyText"/>
        <w:ind w:left="946" w:right="1271"/>
      </w:pPr>
      <w:r>
        <w:t>changing</w:t>
      </w:r>
      <w:r>
        <w:rPr>
          <w:spacing w:val="-6"/>
        </w:rPr>
        <w:t xml:space="preserve"> </w:t>
      </w:r>
      <w:r>
        <w:t>one</w:t>
      </w:r>
      <w:r>
        <w:rPr>
          <w:spacing w:val="-4"/>
        </w:rPr>
        <w:t xml:space="preserve"> </w:t>
      </w:r>
      <w:r>
        <w:t>or</w:t>
      </w:r>
      <w:r>
        <w:rPr>
          <w:spacing w:val="-4"/>
        </w:rPr>
        <w:t xml:space="preserve"> </w:t>
      </w:r>
      <w:r>
        <w:t>more</w:t>
      </w:r>
      <w:r>
        <w:rPr>
          <w:spacing w:val="-4"/>
        </w:rPr>
        <w:t xml:space="preserve"> </w:t>
      </w:r>
      <w:r>
        <w:t>of</w:t>
      </w:r>
      <w:r>
        <w:rPr>
          <w:spacing w:val="-4"/>
        </w:rPr>
        <w:t xml:space="preserve"> </w:t>
      </w:r>
      <w:r>
        <w:t>its</w:t>
      </w:r>
      <w:r>
        <w:rPr>
          <w:spacing w:val="-4"/>
        </w:rPr>
        <w:t xml:space="preserve"> </w:t>
      </w:r>
      <w:r>
        <w:t>business</w:t>
      </w:r>
      <w:r>
        <w:rPr>
          <w:spacing w:val="-5"/>
        </w:rPr>
        <w:t xml:space="preserve"> </w:t>
      </w:r>
      <w:r>
        <w:t>operations</w:t>
      </w:r>
      <w:r>
        <w:rPr>
          <w:spacing w:val="-5"/>
        </w:rPr>
        <w:t xml:space="preserve"> </w:t>
      </w:r>
      <w:r>
        <w:t>in</w:t>
      </w:r>
      <w:r>
        <w:rPr>
          <w:spacing w:val="-4"/>
        </w:rPr>
        <w:t xml:space="preserve"> </w:t>
      </w:r>
      <w:r>
        <w:t>the</w:t>
      </w:r>
      <w:r>
        <w:rPr>
          <w:spacing w:val="-4"/>
        </w:rPr>
        <w:t xml:space="preserve"> </w:t>
      </w:r>
      <w:r>
        <w:t>perspective</w:t>
      </w:r>
      <w:r>
        <w:rPr>
          <w:spacing w:val="-5"/>
        </w:rPr>
        <w:t xml:space="preserve"> </w:t>
      </w:r>
      <w:r>
        <w:t>of</w:t>
      </w:r>
      <w:r>
        <w:rPr>
          <w:spacing w:val="-5"/>
        </w:rPr>
        <w:t xml:space="preserve"> </w:t>
      </w:r>
      <w:r>
        <w:t>customer groups, customer functions and technology alternatives, either individually</w:t>
      </w:r>
      <w:r>
        <w:rPr>
          <w:spacing w:val="-38"/>
        </w:rPr>
        <w:t xml:space="preserve"> </w:t>
      </w:r>
      <w:r>
        <w:t>or</w:t>
      </w:r>
    </w:p>
    <w:p w14:paraId="5B9E795C" w14:textId="77777777" w:rsidR="00407150" w:rsidRDefault="003426F8">
      <w:pPr>
        <w:pStyle w:val="BodyText"/>
        <w:spacing w:line="293" w:lineRule="exact"/>
        <w:ind w:left="946"/>
      </w:pPr>
      <w:r>
        <w:t>collectively. Stability strategy is characterized by an absence of significant changes.</w:t>
      </w:r>
    </w:p>
    <w:p w14:paraId="69A2ACDD" w14:textId="77777777" w:rsidR="00407150" w:rsidRDefault="00407150">
      <w:pPr>
        <w:pStyle w:val="BodyText"/>
        <w:rPr>
          <w:sz w:val="23"/>
        </w:rPr>
      </w:pPr>
    </w:p>
    <w:p w14:paraId="20CE9073" w14:textId="77777777" w:rsidR="00407150" w:rsidRDefault="003426F8">
      <w:pPr>
        <w:pStyle w:val="ListParagraph"/>
        <w:numPr>
          <w:ilvl w:val="2"/>
          <w:numId w:val="33"/>
        </w:numPr>
        <w:tabs>
          <w:tab w:val="left" w:pos="1548"/>
        </w:tabs>
        <w:ind w:left="1547" w:hanging="602"/>
        <w:rPr>
          <w:sz w:val="24"/>
        </w:rPr>
      </w:pPr>
      <w:r>
        <w:rPr>
          <w:sz w:val="24"/>
        </w:rPr>
        <w:t>Renewal</w:t>
      </w:r>
      <w:r>
        <w:rPr>
          <w:spacing w:val="-2"/>
          <w:sz w:val="24"/>
        </w:rPr>
        <w:t xml:space="preserve"> </w:t>
      </w:r>
      <w:r>
        <w:rPr>
          <w:sz w:val="24"/>
        </w:rPr>
        <w:t>strategy</w:t>
      </w:r>
    </w:p>
    <w:p w14:paraId="2F88506A" w14:textId="77777777" w:rsidR="00407150" w:rsidRDefault="00407150">
      <w:pPr>
        <w:pStyle w:val="BodyText"/>
        <w:spacing w:before="11"/>
        <w:rPr>
          <w:sz w:val="22"/>
        </w:rPr>
      </w:pPr>
    </w:p>
    <w:p w14:paraId="1B81B4AC" w14:textId="352EEBB4" w:rsidR="00407150" w:rsidRDefault="003426F8">
      <w:pPr>
        <w:pStyle w:val="BodyText"/>
        <w:ind w:left="946" w:right="692"/>
      </w:pPr>
      <w:r>
        <w:t>When a corporate strategy designed to address declining performance, then this type of strategy is called renewal strategy. This type of strategy helps an organization stabilize operations, revitalize organizational resources and capabilities, and prepare to compete once again. Organization is in trouble and needs to address declining performance.</w:t>
      </w:r>
    </w:p>
    <w:p w14:paraId="59FCECDF" w14:textId="77777777" w:rsidR="00407150" w:rsidRDefault="00407150">
      <w:pPr>
        <w:pStyle w:val="BodyText"/>
        <w:spacing w:before="11"/>
        <w:rPr>
          <w:sz w:val="22"/>
        </w:rPr>
      </w:pPr>
    </w:p>
    <w:p w14:paraId="5717FE4D" w14:textId="77777777" w:rsidR="00407150" w:rsidRDefault="003426F8">
      <w:pPr>
        <w:pStyle w:val="ListParagraph"/>
        <w:numPr>
          <w:ilvl w:val="0"/>
          <w:numId w:val="31"/>
        </w:numPr>
        <w:tabs>
          <w:tab w:val="left" w:pos="1426"/>
          <w:tab w:val="left" w:pos="1427"/>
        </w:tabs>
        <w:spacing w:before="1"/>
        <w:ind w:right="1010"/>
        <w:rPr>
          <w:sz w:val="24"/>
        </w:rPr>
      </w:pPr>
      <w:r>
        <w:rPr>
          <w:b/>
          <w:i/>
          <w:sz w:val="24"/>
        </w:rPr>
        <w:t xml:space="preserve">Retrenchment Strategy </w:t>
      </w:r>
      <w:r>
        <w:rPr>
          <w:sz w:val="24"/>
        </w:rPr>
        <w:t>is adopted when an organization aims at reducing its one</w:t>
      </w:r>
      <w:r>
        <w:rPr>
          <w:spacing w:val="-4"/>
          <w:sz w:val="24"/>
        </w:rPr>
        <w:t xml:space="preserve"> </w:t>
      </w:r>
      <w:r>
        <w:rPr>
          <w:sz w:val="24"/>
        </w:rPr>
        <w:t>or</w:t>
      </w:r>
      <w:r>
        <w:rPr>
          <w:spacing w:val="-4"/>
          <w:sz w:val="24"/>
        </w:rPr>
        <w:t xml:space="preserve"> </w:t>
      </w:r>
      <w:r>
        <w:rPr>
          <w:sz w:val="24"/>
        </w:rPr>
        <w:t>more</w:t>
      </w:r>
      <w:r>
        <w:rPr>
          <w:spacing w:val="-3"/>
          <w:sz w:val="24"/>
        </w:rPr>
        <w:t xml:space="preserve"> </w:t>
      </w:r>
      <w:r>
        <w:rPr>
          <w:sz w:val="24"/>
        </w:rPr>
        <w:t>business</w:t>
      </w:r>
      <w:r>
        <w:rPr>
          <w:spacing w:val="-4"/>
          <w:sz w:val="24"/>
        </w:rPr>
        <w:t xml:space="preserve"> </w:t>
      </w:r>
      <w:r>
        <w:rPr>
          <w:sz w:val="24"/>
        </w:rPr>
        <w:t>operations</w:t>
      </w:r>
      <w:r>
        <w:rPr>
          <w:spacing w:val="-4"/>
          <w:sz w:val="24"/>
        </w:rPr>
        <w:t xml:space="preserve"> </w:t>
      </w:r>
      <w:r>
        <w:rPr>
          <w:sz w:val="24"/>
        </w:rPr>
        <w:t>with</w:t>
      </w:r>
      <w:r>
        <w:rPr>
          <w:spacing w:val="-3"/>
          <w:sz w:val="24"/>
        </w:rPr>
        <w:t xml:space="preserve"> </w:t>
      </w:r>
      <w:r>
        <w:rPr>
          <w:sz w:val="24"/>
        </w:rPr>
        <w:t>the</w:t>
      </w:r>
      <w:r>
        <w:rPr>
          <w:spacing w:val="-3"/>
          <w:sz w:val="24"/>
        </w:rPr>
        <w:t xml:space="preserve"> </w:t>
      </w:r>
      <w:r>
        <w:rPr>
          <w:sz w:val="24"/>
        </w:rPr>
        <w:t>view</w:t>
      </w:r>
      <w:r>
        <w:rPr>
          <w:spacing w:val="-4"/>
          <w:sz w:val="24"/>
        </w:rPr>
        <w:t xml:space="preserve"> </w:t>
      </w:r>
      <w:r>
        <w:rPr>
          <w:sz w:val="24"/>
        </w:rPr>
        <w:t>to</w:t>
      </w:r>
      <w:r>
        <w:rPr>
          <w:spacing w:val="-4"/>
          <w:sz w:val="24"/>
        </w:rPr>
        <w:t xml:space="preserve"> </w:t>
      </w:r>
      <w:r>
        <w:rPr>
          <w:sz w:val="24"/>
        </w:rPr>
        <w:t>cut</w:t>
      </w:r>
      <w:r>
        <w:rPr>
          <w:spacing w:val="-3"/>
          <w:sz w:val="24"/>
        </w:rPr>
        <w:t xml:space="preserve"> </w:t>
      </w:r>
      <w:r>
        <w:rPr>
          <w:sz w:val="24"/>
        </w:rPr>
        <w:t>expenses</w:t>
      </w:r>
      <w:r>
        <w:rPr>
          <w:spacing w:val="-3"/>
          <w:sz w:val="24"/>
        </w:rPr>
        <w:t xml:space="preserve"> </w:t>
      </w:r>
      <w:r>
        <w:rPr>
          <w:sz w:val="24"/>
        </w:rPr>
        <w:t>and</w:t>
      </w:r>
      <w:r>
        <w:rPr>
          <w:spacing w:val="-4"/>
          <w:sz w:val="24"/>
        </w:rPr>
        <w:t xml:space="preserve"> </w:t>
      </w:r>
      <w:r>
        <w:rPr>
          <w:sz w:val="24"/>
        </w:rPr>
        <w:t>reach</w:t>
      </w:r>
      <w:r>
        <w:rPr>
          <w:spacing w:val="-4"/>
          <w:sz w:val="24"/>
        </w:rPr>
        <w:t xml:space="preserve"> </w:t>
      </w:r>
      <w:r>
        <w:rPr>
          <w:sz w:val="24"/>
        </w:rPr>
        <w:t>to</w:t>
      </w:r>
      <w:r>
        <w:rPr>
          <w:spacing w:val="-4"/>
          <w:sz w:val="24"/>
        </w:rPr>
        <w:t xml:space="preserve"> </w:t>
      </w:r>
      <w:r>
        <w:rPr>
          <w:sz w:val="24"/>
        </w:rPr>
        <w:t>a more stable financial</w:t>
      </w:r>
      <w:r>
        <w:rPr>
          <w:spacing w:val="-2"/>
          <w:sz w:val="24"/>
        </w:rPr>
        <w:t xml:space="preserve"> </w:t>
      </w:r>
      <w:r>
        <w:rPr>
          <w:sz w:val="24"/>
        </w:rPr>
        <w:t>position.</w:t>
      </w:r>
    </w:p>
    <w:p w14:paraId="4E83C143" w14:textId="77777777" w:rsidR="00407150" w:rsidRDefault="003426F8">
      <w:pPr>
        <w:pStyle w:val="ListParagraph"/>
        <w:numPr>
          <w:ilvl w:val="0"/>
          <w:numId w:val="31"/>
        </w:numPr>
        <w:tabs>
          <w:tab w:val="left" w:pos="1426"/>
          <w:tab w:val="left" w:pos="1427"/>
        </w:tabs>
        <w:spacing w:before="179"/>
        <w:ind w:right="806"/>
        <w:rPr>
          <w:sz w:val="24"/>
        </w:rPr>
      </w:pPr>
      <w:r>
        <w:rPr>
          <w:b/>
          <w:i/>
          <w:sz w:val="24"/>
        </w:rPr>
        <w:t xml:space="preserve">Turnaround strategy </w:t>
      </w:r>
      <w:r>
        <w:rPr>
          <w:sz w:val="24"/>
        </w:rPr>
        <w:t>is used when companies face serious financial challenges. This</w:t>
      </w:r>
      <w:r>
        <w:rPr>
          <w:spacing w:val="-6"/>
          <w:sz w:val="24"/>
        </w:rPr>
        <w:t xml:space="preserve"> </w:t>
      </w:r>
      <w:r>
        <w:rPr>
          <w:sz w:val="24"/>
        </w:rPr>
        <w:t>strategy</w:t>
      </w:r>
      <w:r>
        <w:rPr>
          <w:spacing w:val="-4"/>
          <w:sz w:val="24"/>
        </w:rPr>
        <w:t xml:space="preserve"> </w:t>
      </w:r>
      <w:r>
        <w:rPr>
          <w:sz w:val="24"/>
        </w:rPr>
        <w:t>is</w:t>
      </w:r>
      <w:r>
        <w:rPr>
          <w:spacing w:val="-5"/>
          <w:sz w:val="24"/>
        </w:rPr>
        <w:t xml:space="preserve"> </w:t>
      </w:r>
      <w:r>
        <w:rPr>
          <w:sz w:val="24"/>
        </w:rPr>
        <w:t>backing</w:t>
      </w:r>
      <w:r>
        <w:rPr>
          <w:spacing w:val="-6"/>
          <w:sz w:val="24"/>
        </w:rPr>
        <w:t xml:space="preserve"> </w:t>
      </w:r>
      <w:r>
        <w:rPr>
          <w:sz w:val="24"/>
        </w:rPr>
        <w:t>out</w:t>
      </w:r>
      <w:r>
        <w:rPr>
          <w:spacing w:val="-5"/>
          <w:sz w:val="24"/>
        </w:rPr>
        <w:t xml:space="preserve"> </w:t>
      </w:r>
      <w:r>
        <w:rPr>
          <w:sz w:val="24"/>
        </w:rPr>
        <w:t>or</w:t>
      </w:r>
      <w:r>
        <w:rPr>
          <w:spacing w:val="-5"/>
          <w:sz w:val="24"/>
        </w:rPr>
        <w:t xml:space="preserve"> </w:t>
      </w:r>
      <w:r>
        <w:rPr>
          <w:sz w:val="24"/>
        </w:rPr>
        <w:t>retreating</w:t>
      </w:r>
      <w:r>
        <w:rPr>
          <w:spacing w:val="-4"/>
          <w:sz w:val="24"/>
        </w:rPr>
        <w:t xml:space="preserve"> </w:t>
      </w:r>
      <w:r>
        <w:rPr>
          <w:sz w:val="24"/>
        </w:rPr>
        <w:t>from</w:t>
      </w:r>
      <w:r>
        <w:rPr>
          <w:spacing w:val="-6"/>
          <w:sz w:val="24"/>
        </w:rPr>
        <w:t xml:space="preserve"> </w:t>
      </w:r>
      <w:r>
        <w:rPr>
          <w:sz w:val="24"/>
        </w:rPr>
        <w:t>the</w:t>
      </w:r>
      <w:r>
        <w:rPr>
          <w:spacing w:val="-4"/>
          <w:sz w:val="24"/>
        </w:rPr>
        <w:t xml:space="preserve"> </w:t>
      </w:r>
      <w:r>
        <w:rPr>
          <w:sz w:val="24"/>
        </w:rPr>
        <w:t>decision</w:t>
      </w:r>
      <w:r>
        <w:rPr>
          <w:spacing w:val="-5"/>
          <w:sz w:val="24"/>
        </w:rPr>
        <w:t xml:space="preserve"> </w:t>
      </w:r>
      <w:r>
        <w:rPr>
          <w:sz w:val="24"/>
        </w:rPr>
        <w:t>wrongly</w:t>
      </w:r>
      <w:r>
        <w:rPr>
          <w:spacing w:val="-4"/>
          <w:sz w:val="24"/>
        </w:rPr>
        <w:t xml:space="preserve"> </w:t>
      </w:r>
      <w:r>
        <w:rPr>
          <w:sz w:val="24"/>
        </w:rPr>
        <w:t>made</w:t>
      </w:r>
      <w:r>
        <w:rPr>
          <w:spacing w:val="-6"/>
          <w:sz w:val="24"/>
        </w:rPr>
        <w:t xml:space="preserve"> </w:t>
      </w:r>
      <w:r>
        <w:rPr>
          <w:sz w:val="24"/>
        </w:rPr>
        <w:t xml:space="preserve">earlier and transforming from a loss making company to a profit making </w:t>
      </w:r>
      <w:r>
        <w:rPr>
          <w:spacing w:val="-4"/>
          <w:sz w:val="24"/>
        </w:rPr>
        <w:t xml:space="preserve">company. </w:t>
      </w:r>
      <w:r>
        <w:rPr>
          <w:spacing w:val="-11"/>
          <w:sz w:val="24"/>
        </w:rPr>
        <w:t xml:space="preserve">To </w:t>
      </w:r>
      <w:r>
        <w:rPr>
          <w:sz w:val="24"/>
        </w:rPr>
        <w:t>effect a turnaround, a company must acknowledge and identify its problems, consider changes in management, and develop and implement a</w:t>
      </w:r>
      <w:r>
        <w:rPr>
          <w:spacing w:val="-19"/>
          <w:sz w:val="24"/>
        </w:rPr>
        <w:t xml:space="preserve"> </w:t>
      </w:r>
      <w:r>
        <w:rPr>
          <w:sz w:val="24"/>
        </w:rPr>
        <w:t>problem-</w:t>
      </w:r>
    </w:p>
    <w:p w14:paraId="2F9A19C2" w14:textId="77777777" w:rsidR="00407150" w:rsidRDefault="003426F8">
      <w:pPr>
        <w:pStyle w:val="BodyText"/>
        <w:spacing w:before="1"/>
        <w:ind w:left="1426" w:right="1511"/>
      </w:pPr>
      <w:r>
        <w:t>solving strategy. In some cases, the best strategy may be to cut losses by liquidating the company rather than trying to turn it around.</w:t>
      </w:r>
    </w:p>
    <w:p w14:paraId="45DAE8F7" w14:textId="77777777" w:rsidR="00407150" w:rsidRDefault="00407150">
      <w:pPr>
        <w:pStyle w:val="BodyText"/>
        <w:spacing w:before="11"/>
        <w:rPr>
          <w:sz w:val="22"/>
        </w:rPr>
      </w:pPr>
    </w:p>
    <w:p w14:paraId="7A281C20" w14:textId="77777777" w:rsidR="00407150" w:rsidRDefault="003426F8">
      <w:pPr>
        <w:pStyle w:val="ListParagraph"/>
        <w:numPr>
          <w:ilvl w:val="1"/>
          <w:numId w:val="33"/>
        </w:numPr>
        <w:tabs>
          <w:tab w:val="left" w:pos="854"/>
        </w:tabs>
        <w:ind w:left="853" w:hanging="419"/>
        <w:rPr>
          <w:sz w:val="24"/>
        </w:rPr>
      </w:pPr>
      <w:r>
        <w:rPr>
          <w:sz w:val="24"/>
        </w:rPr>
        <w:t>Business</w:t>
      </w:r>
      <w:r>
        <w:rPr>
          <w:spacing w:val="-2"/>
          <w:sz w:val="24"/>
        </w:rPr>
        <w:t xml:space="preserve"> </w:t>
      </w:r>
      <w:r>
        <w:rPr>
          <w:sz w:val="24"/>
        </w:rPr>
        <w:t>strategy</w:t>
      </w:r>
    </w:p>
    <w:p w14:paraId="6FCBF401" w14:textId="77777777" w:rsidR="00407150" w:rsidRDefault="003426F8">
      <w:pPr>
        <w:pStyle w:val="BodyText"/>
        <w:spacing w:before="180"/>
        <w:ind w:left="946" w:right="666"/>
      </w:pPr>
      <w:r>
        <w:t>The Business Strategy, also called competitive strategy, ensures that individual business units are able to increase their effectiveness while remaining jived with the corporate strategy. Michael Porter suggested that businesses can secure a sustainable competitive advantage by adopting one of three generic strategies as follows:</w:t>
      </w:r>
    </w:p>
    <w:p w14:paraId="7E5CB848" w14:textId="77777777" w:rsidR="00407150" w:rsidRDefault="00407150">
      <w:pPr>
        <w:pStyle w:val="BodyText"/>
        <w:spacing w:before="11"/>
        <w:rPr>
          <w:sz w:val="22"/>
        </w:rPr>
      </w:pPr>
    </w:p>
    <w:p w14:paraId="46168DFA" w14:textId="77777777" w:rsidR="00407150" w:rsidRDefault="003426F8">
      <w:pPr>
        <w:pStyle w:val="ListParagraph"/>
        <w:numPr>
          <w:ilvl w:val="2"/>
          <w:numId w:val="33"/>
        </w:numPr>
        <w:tabs>
          <w:tab w:val="left" w:pos="1548"/>
        </w:tabs>
        <w:ind w:left="1547" w:hanging="602"/>
        <w:rPr>
          <w:sz w:val="24"/>
        </w:rPr>
      </w:pPr>
      <w:r>
        <w:rPr>
          <w:sz w:val="24"/>
        </w:rPr>
        <w:t>Cost leadership</w:t>
      </w:r>
      <w:r>
        <w:rPr>
          <w:spacing w:val="-2"/>
          <w:sz w:val="24"/>
        </w:rPr>
        <w:t xml:space="preserve"> </w:t>
      </w:r>
      <w:r>
        <w:rPr>
          <w:sz w:val="24"/>
        </w:rPr>
        <w:t>Strategy</w:t>
      </w:r>
    </w:p>
    <w:p w14:paraId="6A519858" w14:textId="77777777" w:rsidR="00407150" w:rsidRDefault="00407150">
      <w:pPr>
        <w:pStyle w:val="BodyText"/>
        <w:rPr>
          <w:sz w:val="23"/>
        </w:rPr>
      </w:pPr>
    </w:p>
    <w:p w14:paraId="574E50B8" w14:textId="77777777" w:rsidR="00407150" w:rsidRDefault="003426F8">
      <w:pPr>
        <w:pStyle w:val="BodyText"/>
        <w:ind w:left="946" w:right="846"/>
      </w:pPr>
      <w:r>
        <w:t>Cost leadership is to drive cost down through all the elements of the production of the product from sourcing, to labor costs. This strategy involves the organization aiming to be the lowest cost producer and/or distributor within their industry. The</w:t>
      </w:r>
    </w:p>
    <w:p w14:paraId="727B7A22" w14:textId="77777777" w:rsidR="00407150" w:rsidRDefault="003426F8">
      <w:pPr>
        <w:pStyle w:val="BodyText"/>
        <w:ind w:left="946" w:right="657"/>
      </w:pPr>
      <w:r>
        <w:t>organization aims to drive cost down for all production elements from the sourcing of materials, to labor costs. To achieve cost leadership a business will usually need large scale production so that they can benefit from "economies of scale". Large scale production means that the business will need to appeal to a broad part of the market. For this reason a cost leadership strategy is a broad scope strategy. A cost leadership business can create a competitive advantage:</w:t>
      </w:r>
    </w:p>
    <w:p w14:paraId="06095BA6" w14:textId="77777777" w:rsidR="00407150" w:rsidRDefault="00407150">
      <w:pPr>
        <w:sectPr w:rsidR="00407150">
          <w:pgSz w:w="11910" w:h="16840"/>
          <w:pgMar w:top="1360" w:right="700" w:bottom="280" w:left="1180" w:header="720" w:footer="720" w:gutter="0"/>
          <w:cols w:space="720"/>
        </w:sectPr>
      </w:pPr>
    </w:p>
    <w:p w14:paraId="300D94FF" w14:textId="77777777" w:rsidR="00407150" w:rsidRDefault="003426F8">
      <w:pPr>
        <w:spacing w:before="31"/>
        <w:ind w:right="714"/>
        <w:jc w:val="right"/>
        <w:rPr>
          <w:sz w:val="20"/>
        </w:rPr>
      </w:pPr>
      <w:r>
        <w:rPr>
          <w:sz w:val="20"/>
        </w:rPr>
        <w:lastRenderedPageBreak/>
        <w:t>63</w:t>
      </w:r>
    </w:p>
    <w:p w14:paraId="1419BC21" w14:textId="77777777" w:rsidR="00407150" w:rsidRDefault="00407150">
      <w:pPr>
        <w:pStyle w:val="BodyText"/>
        <w:spacing w:before="6"/>
        <w:rPr>
          <w:sz w:val="26"/>
        </w:rPr>
      </w:pPr>
    </w:p>
    <w:p w14:paraId="3A52E806" w14:textId="77777777" w:rsidR="00407150" w:rsidRDefault="003426F8">
      <w:pPr>
        <w:pStyle w:val="ListParagraph"/>
        <w:numPr>
          <w:ilvl w:val="0"/>
          <w:numId w:val="30"/>
        </w:numPr>
        <w:tabs>
          <w:tab w:val="left" w:pos="1426"/>
          <w:tab w:val="left" w:pos="1427"/>
        </w:tabs>
        <w:ind w:right="1308"/>
        <w:rPr>
          <w:sz w:val="24"/>
        </w:rPr>
      </w:pPr>
      <w:r>
        <w:rPr>
          <w:sz w:val="24"/>
        </w:rPr>
        <w:t>by</w:t>
      </w:r>
      <w:r>
        <w:rPr>
          <w:spacing w:val="-6"/>
          <w:sz w:val="24"/>
        </w:rPr>
        <w:t xml:space="preserve"> </w:t>
      </w:r>
      <w:r>
        <w:rPr>
          <w:sz w:val="24"/>
        </w:rPr>
        <w:t>reducing</w:t>
      </w:r>
      <w:r>
        <w:rPr>
          <w:spacing w:val="-8"/>
          <w:sz w:val="24"/>
        </w:rPr>
        <w:t xml:space="preserve"> </w:t>
      </w:r>
      <w:r>
        <w:rPr>
          <w:sz w:val="24"/>
        </w:rPr>
        <w:t>production</w:t>
      </w:r>
      <w:r>
        <w:rPr>
          <w:spacing w:val="-6"/>
          <w:sz w:val="24"/>
        </w:rPr>
        <w:t xml:space="preserve"> </w:t>
      </w:r>
      <w:r>
        <w:rPr>
          <w:sz w:val="24"/>
        </w:rPr>
        <w:t>costs</w:t>
      </w:r>
      <w:r>
        <w:rPr>
          <w:spacing w:val="-6"/>
          <w:sz w:val="24"/>
        </w:rPr>
        <w:t xml:space="preserve"> </w:t>
      </w:r>
      <w:r>
        <w:rPr>
          <w:sz w:val="24"/>
        </w:rPr>
        <w:t>and</w:t>
      </w:r>
      <w:r>
        <w:rPr>
          <w:spacing w:val="-6"/>
          <w:sz w:val="24"/>
        </w:rPr>
        <w:t xml:space="preserve"> </w:t>
      </w:r>
      <w:r>
        <w:rPr>
          <w:sz w:val="24"/>
        </w:rPr>
        <w:t>therefore</w:t>
      </w:r>
      <w:r>
        <w:rPr>
          <w:spacing w:val="-6"/>
          <w:sz w:val="24"/>
        </w:rPr>
        <w:t xml:space="preserve"> </w:t>
      </w:r>
      <w:r>
        <w:rPr>
          <w:sz w:val="24"/>
        </w:rPr>
        <w:t>increasing</w:t>
      </w:r>
      <w:r>
        <w:rPr>
          <w:spacing w:val="-5"/>
          <w:sz w:val="24"/>
        </w:rPr>
        <w:t xml:space="preserve"> </w:t>
      </w:r>
      <w:r>
        <w:rPr>
          <w:sz w:val="24"/>
        </w:rPr>
        <w:t>the</w:t>
      </w:r>
      <w:r>
        <w:rPr>
          <w:spacing w:val="-6"/>
          <w:sz w:val="24"/>
        </w:rPr>
        <w:t xml:space="preserve"> </w:t>
      </w:r>
      <w:r>
        <w:rPr>
          <w:sz w:val="24"/>
        </w:rPr>
        <w:t>amount</w:t>
      </w:r>
      <w:r>
        <w:rPr>
          <w:spacing w:val="-6"/>
          <w:sz w:val="24"/>
        </w:rPr>
        <w:t xml:space="preserve"> </w:t>
      </w:r>
      <w:r>
        <w:rPr>
          <w:sz w:val="24"/>
        </w:rPr>
        <w:t>of</w:t>
      </w:r>
      <w:r>
        <w:rPr>
          <w:spacing w:val="-5"/>
          <w:sz w:val="24"/>
        </w:rPr>
        <w:t xml:space="preserve"> </w:t>
      </w:r>
      <w:r>
        <w:rPr>
          <w:sz w:val="24"/>
        </w:rPr>
        <w:t>profit made on each sale as the business believes that its brand can command a premium price</w:t>
      </w:r>
      <w:r>
        <w:rPr>
          <w:spacing w:val="-1"/>
          <w:sz w:val="24"/>
        </w:rPr>
        <w:t xml:space="preserve"> </w:t>
      </w:r>
      <w:r>
        <w:rPr>
          <w:sz w:val="24"/>
        </w:rPr>
        <w:t>or</w:t>
      </w:r>
    </w:p>
    <w:p w14:paraId="199C0433" w14:textId="77777777" w:rsidR="00407150" w:rsidRDefault="003426F8">
      <w:pPr>
        <w:pStyle w:val="ListParagraph"/>
        <w:numPr>
          <w:ilvl w:val="0"/>
          <w:numId w:val="30"/>
        </w:numPr>
        <w:tabs>
          <w:tab w:val="left" w:pos="1426"/>
          <w:tab w:val="left" w:pos="1427"/>
        </w:tabs>
        <w:spacing w:before="181"/>
        <w:ind w:right="855"/>
        <w:rPr>
          <w:sz w:val="24"/>
        </w:rPr>
      </w:pPr>
      <w:r>
        <w:rPr>
          <w:sz w:val="24"/>
        </w:rPr>
        <w:t>by</w:t>
      </w:r>
      <w:r>
        <w:rPr>
          <w:spacing w:val="-5"/>
          <w:sz w:val="24"/>
        </w:rPr>
        <w:t xml:space="preserve"> </w:t>
      </w:r>
      <w:r>
        <w:rPr>
          <w:sz w:val="24"/>
        </w:rPr>
        <w:t>reducing</w:t>
      </w:r>
      <w:r>
        <w:rPr>
          <w:spacing w:val="-6"/>
          <w:sz w:val="24"/>
        </w:rPr>
        <w:t xml:space="preserve"> </w:t>
      </w:r>
      <w:r>
        <w:rPr>
          <w:sz w:val="24"/>
        </w:rPr>
        <w:t>production</w:t>
      </w:r>
      <w:r>
        <w:rPr>
          <w:spacing w:val="-6"/>
          <w:sz w:val="24"/>
        </w:rPr>
        <w:t xml:space="preserve"> </w:t>
      </w:r>
      <w:r>
        <w:rPr>
          <w:sz w:val="24"/>
        </w:rPr>
        <w:t>costs</w:t>
      </w:r>
      <w:r>
        <w:rPr>
          <w:spacing w:val="-4"/>
          <w:sz w:val="24"/>
        </w:rPr>
        <w:t xml:space="preserve"> </w:t>
      </w:r>
      <w:r>
        <w:rPr>
          <w:sz w:val="24"/>
        </w:rPr>
        <w:t>and</w:t>
      </w:r>
      <w:r>
        <w:rPr>
          <w:spacing w:val="-5"/>
          <w:sz w:val="24"/>
        </w:rPr>
        <w:t xml:space="preserve"> </w:t>
      </w:r>
      <w:r>
        <w:rPr>
          <w:sz w:val="24"/>
        </w:rPr>
        <w:t>passing</w:t>
      </w:r>
      <w:r>
        <w:rPr>
          <w:spacing w:val="-6"/>
          <w:sz w:val="24"/>
        </w:rPr>
        <w:t xml:space="preserve"> </w:t>
      </w:r>
      <w:r>
        <w:rPr>
          <w:sz w:val="24"/>
        </w:rPr>
        <w:t>on</w:t>
      </w:r>
      <w:r>
        <w:rPr>
          <w:spacing w:val="-5"/>
          <w:sz w:val="24"/>
        </w:rPr>
        <w:t xml:space="preserve"> </w:t>
      </w:r>
      <w:r>
        <w:rPr>
          <w:sz w:val="24"/>
        </w:rPr>
        <w:t>the</w:t>
      </w:r>
      <w:r>
        <w:rPr>
          <w:spacing w:val="-4"/>
          <w:sz w:val="24"/>
        </w:rPr>
        <w:t xml:space="preserve"> </w:t>
      </w:r>
      <w:r>
        <w:rPr>
          <w:sz w:val="24"/>
        </w:rPr>
        <w:t>cost</w:t>
      </w:r>
      <w:r>
        <w:rPr>
          <w:spacing w:val="-5"/>
          <w:sz w:val="24"/>
        </w:rPr>
        <w:t xml:space="preserve"> </w:t>
      </w:r>
      <w:r>
        <w:rPr>
          <w:sz w:val="24"/>
        </w:rPr>
        <w:t>saving</w:t>
      </w:r>
      <w:r>
        <w:rPr>
          <w:spacing w:val="-5"/>
          <w:sz w:val="24"/>
        </w:rPr>
        <w:t xml:space="preserve"> </w:t>
      </w:r>
      <w:r>
        <w:rPr>
          <w:sz w:val="24"/>
        </w:rPr>
        <w:t>to</w:t>
      </w:r>
      <w:r>
        <w:rPr>
          <w:spacing w:val="-6"/>
          <w:sz w:val="24"/>
        </w:rPr>
        <w:t xml:space="preserve"> </w:t>
      </w:r>
      <w:r>
        <w:rPr>
          <w:sz w:val="24"/>
        </w:rPr>
        <w:t>customers</w:t>
      </w:r>
      <w:r>
        <w:rPr>
          <w:spacing w:val="-5"/>
          <w:sz w:val="24"/>
        </w:rPr>
        <w:t xml:space="preserve"> </w:t>
      </w:r>
      <w:r>
        <w:rPr>
          <w:sz w:val="24"/>
        </w:rPr>
        <w:t>in</w:t>
      </w:r>
      <w:r>
        <w:rPr>
          <w:spacing w:val="-4"/>
          <w:sz w:val="24"/>
        </w:rPr>
        <w:t xml:space="preserve"> </w:t>
      </w:r>
      <w:r>
        <w:rPr>
          <w:sz w:val="24"/>
        </w:rPr>
        <w:t>the hope that it will increase sales and market</w:t>
      </w:r>
      <w:r>
        <w:rPr>
          <w:spacing w:val="-9"/>
          <w:sz w:val="24"/>
        </w:rPr>
        <w:t xml:space="preserve"> </w:t>
      </w:r>
      <w:r>
        <w:rPr>
          <w:sz w:val="24"/>
        </w:rPr>
        <w:t>share</w:t>
      </w:r>
    </w:p>
    <w:p w14:paraId="1159E016" w14:textId="77777777" w:rsidR="00407150" w:rsidRDefault="00407150">
      <w:pPr>
        <w:pStyle w:val="BodyText"/>
        <w:spacing w:before="11"/>
        <w:rPr>
          <w:sz w:val="22"/>
        </w:rPr>
      </w:pPr>
    </w:p>
    <w:p w14:paraId="3FF67160" w14:textId="77777777" w:rsidR="00407150" w:rsidRDefault="003426F8">
      <w:pPr>
        <w:pStyle w:val="ListParagraph"/>
        <w:numPr>
          <w:ilvl w:val="2"/>
          <w:numId w:val="33"/>
        </w:numPr>
        <w:tabs>
          <w:tab w:val="left" w:pos="1548"/>
        </w:tabs>
        <w:ind w:left="1547" w:hanging="602"/>
        <w:rPr>
          <w:sz w:val="24"/>
        </w:rPr>
      </w:pPr>
      <w:r>
        <w:rPr>
          <w:sz w:val="24"/>
        </w:rPr>
        <w:t>Differentiation</w:t>
      </w:r>
      <w:r>
        <w:rPr>
          <w:spacing w:val="-2"/>
          <w:sz w:val="24"/>
        </w:rPr>
        <w:t xml:space="preserve"> </w:t>
      </w:r>
      <w:r>
        <w:rPr>
          <w:sz w:val="24"/>
        </w:rPr>
        <w:t>Strategy</w:t>
      </w:r>
    </w:p>
    <w:p w14:paraId="6C68515B" w14:textId="77777777" w:rsidR="00407150" w:rsidRDefault="00407150">
      <w:pPr>
        <w:pStyle w:val="BodyText"/>
        <w:spacing w:before="11"/>
        <w:rPr>
          <w:sz w:val="22"/>
        </w:rPr>
      </w:pPr>
    </w:p>
    <w:p w14:paraId="7905F5F5" w14:textId="64153753" w:rsidR="00407150" w:rsidRDefault="003426F8">
      <w:pPr>
        <w:pStyle w:val="BodyText"/>
        <w:ind w:left="946" w:right="812"/>
      </w:pPr>
      <w:r>
        <w:t xml:space="preserve">Differentiation is to focus its </w:t>
      </w:r>
      <w:r>
        <w:rPr>
          <w:spacing w:val="-3"/>
        </w:rPr>
        <w:t xml:space="preserve">effort </w:t>
      </w:r>
      <w:r>
        <w:t xml:space="preserve">on particular segments and charge for the added differentiated value. </w:t>
      </w:r>
      <w:r>
        <w:rPr>
          <w:spacing w:val="-11"/>
        </w:rPr>
        <w:t xml:space="preserve">To </w:t>
      </w:r>
      <w:r>
        <w:t xml:space="preserve">be different, is what organization striving for; companies and product ranges that appeal to customers and "stand out from the crowd" have a competitive advantage. Porter asserts that businesses can stand out from their competitors by developing a differentiation </w:t>
      </w:r>
      <w:r>
        <w:rPr>
          <w:spacing w:val="-4"/>
        </w:rPr>
        <w:t xml:space="preserve">strategy. </w:t>
      </w:r>
      <w:r>
        <w:t>With a differentiation strategy the business develops product or service features which are different from</w:t>
      </w:r>
    </w:p>
    <w:p w14:paraId="74B9B967" w14:textId="77777777" w:rsidR="00407150" w:rsidRDefault="003426F8">
      <w:pPr>
        <w:pStyle w:val="BodyText"/>
        <w:ind w:left="946" w:right="961"/>
      </w:pPr>
      <w:r>
        <w:t xml:space="preserve">competitors and appeal to customers including </w:t>
      </w:r>
      <w:r>
        <w:rPr>
          <w:spacing w:val="-3"/>
        </w:rPr>
        <w:t xml:space="preserve">functionality, </w:t>
      </w:r>
      <w:r>
        <w:t xml:space="preserve">customer support and product </w:t>
      </w:r>
      <w:r>
        <w:rPr>
          <w:spacing w:val="-3"/>
        </w:rPr>
        <w:t xml:space="preserve">quality. </w:t>
      </w:r>
      <w:r>
        <w:t xml:space="preserve">New concepts which allow </w:t>
      </w:r>
      <w:r>
        <w:rPr>
          <w:spacing w:val="-3"/>
        </w:rPr>
        <w:t xml:space="preserve">for </w:t>
      </w:r>
      <w:r>
        <w:t>differentiation can be</w:t>
      </w:r>
      <w:r>
        <w:rPr>
          <w:spacing w:val="-28"/>
        </w:rPr>
        <w:t xml:space="preserve"> </w:t>
      </w:r>
      <w:r>
        <w:t>protected</w:t>
      </w:r>
    </w:p>
    <w:p w14:paraId="140A98EF" w14:textId="77777777" w:rsidR="00407150" w:rsidRDefault="003426F8">
      <w:pPr>
        <w:pStyle w:val="BodyText"/>
        <w:spacing w:before="1"/>
        <w:ind w:left="946"/>
      </w:pPr>
      <w:r>
        <w:t>through</w:t>
      </w:r>
      <w:r>
        <w:rPr>
          <w:spacing w:val="-8"/>
        </w:rPr>
        <w:t xml:space="preserve"> </w:t>
      </w:r>
      <w:r>
        <w:t>patents</w:t>
      </w:r>
      <w:r>
        <w:rPr>
          <w:spacing w:val="-6"/>
        </w:rPr>
        <w:t xml:space="preserve"> </w:t>
      </w:r>
      <w:r>
        <w:t>and</w:t>
      </w:r>
      <w:r>
        <w:rPr>
          <w:spacing w:val="-8"/>
        </w:rPr>
        <w:t xml:space="preserve"> </w:t>
      </w:r>
      <w:r>
        <w:t>other</w:t>
      </w:r>
      <w:r>
        <w:rPr>
          <w:spacing w:val="-6"/>
        </w:rPr>
        <w:t xml:space="preserve"> </w:t>
      </w:r>
      <w:r>
        <w:t>intellectual</w:t>
      </w:r>
      <w:r>
        <w:rPr>
          <w:spacing w:val="-8"/>
        </w:rPr>
        <w:t xml:space="preserve"> </w:t>
      </w:r>
      <w:r>
        <w:t>property</w:t>
      </w:r>
      <w:r>
        <w:rPr>
          <w:spacing w:val="-7"/>
        </w:rPr>
        <w:t xml:space="preserve"> </w:t>
      </w:r>
      <w:r>
        <w:t>rights;</w:t>
      </w:r>
      <w:r>
        <w:rPr>
          <w:spacing w:val="-7"/>
        </w:rPr>
        <w:t xml:space="preserve"> </w:t>
      </w:r>
      <w:r>
        <w:t>however</w:t>
      </w:r>
      <w:r>
        <w:rPr>
          <w:spacing w:val="-6"/>
        </w:rPr>
        <w:t xml:space="preserve"> </w:t>
      </w:r>
      <w:r>
        <w:t>patents</w:t>
      </w:r>
      <w:r>
        <w:rPr>
          <w:spacing w:val="-7"/>
        </w:rPr>
        <w:t xml:space="preserve"> </w:t>
      </w:r>
      <w:r>
        <w:t>have</w:t>
      </w:r>
      <w:r>
        <w:rPr>
          <w:spacing w:val="-6"/>
        </w:rPr>
        <w:t xml:space="preserve"> </w:t>
      </w:r>
      <w:r>
        <w:t>a</w:t>
      </w:r>
    </w:p>
    <w:p w14:paraId="7599CDAE" w14:textId="77777777" w:rsidR="00407150" w:rsidRDefault="003426F8">
      <w:pPr>
        <w:pStyle w:val="BodyText"/>
        <w:ind w:left="946" w:right="846"/>
      </w:pPr>
      <w:r>
        <w:t>certain life span and organization always face the danger that their idea which gives them a competitive advantage will be copied in one form or another.</w:t>
      </w:r>
    </w:p>
    <w:p w14:paraId="287489A5" w14:textId="77777777" w:rsidR="00407150" w:rsidRDefault="00407150">
      <w:pPr>
        <w:pStyle w:val="BodyText"/>
        <w:spacing w:before="10"/>
        <w:rPr>
          <w:sz w:val="22"/>
        </w:rPr>
      </w:pPr>
    </w:p>
    <w:p w14:paraId="19D1351E" w14:textId="77777777" w:rsidR="00407150" w:rsidRDefault="003426F8">
      <w:pPr>
        <w:pStyle w:val="ListParagraph"/>
        <w:numPr>
          <w:ilvl w:val="2"/>
          <w:numId w:val="33"/>
        </w:numPr>
        <w:tabs>
          <w:tab w:val="left" w:pos="1548"/>
        </w:tabs>
        <w:spacing w:before="1"/>
        <w:ind w:left="1547" w:hanging="602"/>
        <w:rPr>
          <w:sz w:val="24"/>
        </w:rPr>
      </w:pPr>
      <w:r>
        <w:rPr>
          <w:sz w:val="24"/>
        </w:rPr>
        <w:t>Focus (Niche)</w:t>
      </w:r>
      <w:r>
        <w:rPr>
          <w:spacing w:val="-2"/>
          <w:sz w:val="24"/>
        </w:rPr>
        <w:t xml:space="preserve"> </w:t>
      </w:r>
      <w:r>
        <w:rPr>
          <w:sz w:val="24"/>
        </w:rPr>
        <w:t>Strategy</w:t>
      </w:r>
    </w:p>
    <w:p w14:paraId="09EF7FE4" w14:textId="77777777" w:rsidR="00407150" w:rsidRDefault="00407150">
      <w:pPr>
        <w:pStyle w:val="BodyText"/>
        <w:rPr>
          <w:sz w:val="23"/>
        </w:rPr>
      </w:pPr>
    </w:p>
    <w:p w14:paraId="440A05F3" w14:textId="77777777" w:rsidR="00407150" w:rsidRDefault="003426F8">
      <w:pPr>
        <w:pStyle w:val="BodyText"/>
        <w:ind w:left="946" w:right="846"/>
      </w:pPr>
      <w:r>
        <w:t>Focus or Niche is to form a competitive advantage for this niche market and either succeeds by being a low cost producer or differentiator within that particular segment. Under a focus strategy a business focuses its effort on one particular segment of the market and aims to become well known for providing products/services for that segment. They form a competitive advantage by catering</w:t>
      </w:r>
    </w:p>
    <w:p w14:paraId="4F9316FD" w14:textId="77777777" w:rsidR="00407150" w:rsidRDefault="003426F8">
      <w:pPr>
        <w:pStyle w:val="BodyText"/>
        <w:ind w:left="946" w:right="727"/>
      </w:pPr>
      <w:r>
        <w:t>for the specific needs and wants of their niche market. A focus strategy is known as a narrow scope strategy because the business is focusing on a narrow (specific) segment of the market.</w:t>
      </w:r>
    </w:p>
    <w:p w14:paraId="58E5CE56" w14:textId="77777777" w:rsidR="00407150" w:rsidRDefault="00407150">
      <w:pPr>
        <w:pStyle w:val="BodyText"/>
        <w:spacing w:before="11"/>
        <w:rPr>
          <w:sz w:val="22"/>
        </w:rPr>
      </w:pPr>
    </w:p>
    <w:p w14:paraId="03299EB3" w14:textId="77777777" w:rsidR="00407150" w:rsidRDefault="003426F8">
      <w:pPr>
        <w:pStyle w:val="ListParagraph"/>
        <w:numPr>
          <w:ilvl w:val="2"/>
          <w:numId w:val="33"/>
        </w:numPr>
        <w:tabs>
          <w:tab w:val="left" w:pos="1548"/>
        </w:tabs>
        <w:ind w:left="1547" w:hanging="602"/>
        <w:rPr>
          <w:sz w:val="24"/>
        </w:rPr>
      </w:pPr>
      <w:r>
        <w:rPr>
          <w:sz w:val="24"/>
        </w:rPr>
        <w:t>"Middle of the road"</w:t>
      </w:r>
      <w:r>
        <w:rPr>
          <w:spacing w:val="-3"/>
          <w:sz w:val="24"/>
        </w:rPr>
        <w:t xml:space="preserve"> </w:t>
      </w:r>
      <w:r>
        <w:rPr>
          <w:sz w:val="24"/>
        </w:rPr>
        <w:t>strategy</w:t>
      </w:r>
    </w:p>
    <w:p w14:paraId="6EB9EA41" w14:textId="77777777" w:rsidR="00407150" w:rsidRDefault="00407150">
      <w:pPr>
        <w:pStyle w:val="BodyText"/>
        <w:spacing w:before="12"/>
        <w:rPr>
          <w:sz w:val="22"/>
        </w:rPr>
      </w:pPr>
    </w:p>
    <w:p w14:paraId="6D5CA66A" w14:textId="77777777" w:rsidR="00407150" w:rsidRDefault="003426F8">
      <w:pPr>
        <w:pStyle w:val="BodyText"/>
        <w:ind w:left="946"/>
      </w:pPr>
      <w:r>
        <w:t>Some businesses will attempt to adopt all three strategies; cost leadership,</w:t>
      </w:r>
    </w:p>
    <w:p w14:paraId="16692985" w14:textId="77777777" w:rsidR="00407150" w:rsidRDefault="003426F8">
      <w:pPr>
        <w:pStyle w:val="BodyText"/>
        <w:ind w:left="946" w:right="657"/>
      </w:pPr>
      <w:r>
        <w:t>differentiation and niche (focus). A business adopting all three strategies is known as "stuck in the middle". They have no clear business strategy and are attempting to be everything to everyone. This is likely to increase running costs and cause confusion, as it is difficult to please all sectors of the market. Middle of the road businesses usually do the worst in their industry because they are not concentrating on one business</w:t>
      </w:r>
    </w:p>
    <w:p w14:paraId="5B6A9447" w14:textId="77777777" w:rsidR="00407150" w:rsidRDefault="003426F8">
      <w:pPr>
        <w:pStyle w:val="BodyText"/>
        <w:ind w:left="946" w:right="846"/>
      </w:pPr>
      <w:r>
        <w:t>strength. In other word, try to do all three would become stuck in the middle and danger.</w:t>
      </w:r>
    </w:p>
    <w:p w14:paraId="22C75424" w14:textId="77777777" w:rsidR="00407150" w:rsidRDefault="00407150">
      <w:pPr>
        <w:pStyle w:val="BodyText"/>
        <w:spacing w:before="11"/>
        <w:rPr>
          <w:sz w:val="22"/>
        </w:rPr>
      </w:pPr>
    </w:p>
    <w:p w14:paraId="53F3B594" w14:textId="77777777" w:rsidR="00407150" w:rsidRDefault="003426F8">
      <w:pPr>
        <w:pStyle w:val="ListParagraph"/>
        <w:numPr>
          <w:ilvl w:val="1"/>
          <w:numId w:val="33"/>
        </w:numPr>
        <w:tabs>
          <w:tab w:val="left" w:pos="854"/>
        </w:tabs>
        <w:ind w:left="853" w:hanging="419"/>
        <w:rPr>
          <w:sz w:val="24"/>
        </w:rPr>
      </w:pPr>
      <w:r>
        <w:rPr>
          <w:sz w:val="24"/>
        </w:rPr>
        <w:t>Functional</w:t>
      </w:r>
      <w:r>
        <w:rPr>
          <w:spacing w:val="-2"/>
          <w:sz w:val="24"/>
        </w:rPr>
        <w:t xml:space="preserve"> </w:t>
      </w:r>
      <w:r>
        <w:rPr>
          <w:sz w:val="24"/>
        </w:rPr>
        <w:t>Strategy</w:t>
      </w:r>
    </w:p>
    <w:p w14:paraId="4789DA10" w14:textId="77777777" w:rsidR="00407150" w:rsidRDefault="003426F8">
      <w:pPr>
        <w:pStyle w:val="BodyText"/>
        <w:spacing w:before="180"/>
        <w:ind w:left="946" w:right="727"/>
      </w:pPr>
      <w:r>
        <w:t>Once corporate level and business strategies are developed, management must turn its attention to formulating and implementing functional strategies. The Functional strategy has to be customized to ensure the business strategy to succeed. Firms vary</w:t>
      </w:r>
    </w:p>
    <w:p w14:paraId="0E7F75DA" w14:textId="77777777" w:rsidR="00407150" w:rsidRDefault="00407150">
      <w:pPr>
        <w:sectPr w:rsidR="00407150">
          <w:pgSz w:w="11910" w:h="16840"/>
          <w:pgMar w:top="800" w:right="700" w:bottom="280" w:left="1180" w:header="720" w:footer="720" w:gutter="0"/>
          <w:cols w:space="720"/>
        </w:sectPr>
      </w:pPr>
    </w:p>
    <w:p w14:paraId="4AD8DE19" w14:textId="77777777" w:rsidR="00407150" w:rsidRDefault="003426F8">
      <w:pPr>
        <w:pStyle w:val="BodyText"/>
        <w:spacing w:before="39"/>
        <w:ind w:left="946" w:right="846"/>
      </w:pPr>
      <w:r>
        <w:lastRenderedPageBreak/>
        <w:t>in the organization and responsibilities of their functional areas, but the major functional areas are purchasing and materials management, production/operations, marketing, finance, human resources, research and development, and information systems management.</w:t>
      </w:r>
    </w:p>
    <w:p w14:paraId="7CCD3DDE" w14:textId="77777777" w:rsidR="00407150" w:rsidRDefault="00407150">
      <w:pPr>
        <w:pStyle w:val="BodyText"/>
        <w:rPr>
          <w:sz w:val="23"/>
        </w:rPr>
      </w:pPr>
    </w:p>
    <w:p w14:paraId="68CB7737" w14:textId="77777777" w:rsidR="00407150" w:rsidRDefault="003426F8">
      <w:pPr>
        <w:pStyle w:val="ListParagraph"/>
        <w:numPr>
          <w:ilvl w:val="1"/>
          <w:numId w:val="33"/>
        </w:numPr>
        <w:tabs>
          <w:tab w:val="left" w:pos="853"/>
        </w:tabs>
        <w:rPr>
          <w:sz w:val="24"/>
        </w:rPr>
      </w:pPr>
      <w:r>
        <w:rPr>
          <w:sz w:val="24"/>
        </w:rPr>
        <w:t>Making Decision</w:t>
      </w:r>
    </w:p>
    <w:p w14:paraId="60A965B3" w14:textId="77777777" w:rsidR="00407150" w:rsidRDefault="003426F8">
      <w:pPr>
        <w:pStyle w:val="BodyText"/>
        <w:spacing w:before="180"/>
        <w:ind w:left="768"/>
      </w:pPr>
      <w:r>
        <w:t>The decision-making process consists of eight steps: (1) identify the problem, (2)</w:t>
      </w:r>
    </w:p>
    <w:p w14:paraId="5DAF735F" w14:textId="77777777" w:rsidR="00407150" w:rsidRDefault="003426F8">
      <w:pPr>
        <w:pStyle w:val="BodyText"/>
        <w:ind w:left="768" w:right="657"/>
      </w:pPr>
      <w:r>
        <w:t>identify the decision criteria, (3) weight the criteria, (4) develop alternatives, (5) analyze alternatives, (6) select alternative, (7) implement alternative, and (8) evaluate decision effectiveness. As managers make decisions, they may use heuristics to simplify the process, which can lead to errors and biases in their decision making. The decision may still fail if it is not implemented properly.</w:t>
      </w:r>
    </w:p>
    <w:p w14:paraId="2EE9DA35" w14:textId="77777777" w:rsidR="00407150" w:rsidRDefault="00407150">
      <w:pPr>
        <w:pStyle w:val="BodyText"/>
        <w:spacing w:before="11"/>
        <w:rPr>
          <w:sz w:val="22"/>
        </w:rPr>
      </w:pPr>
    </w:p>
    <w:p w14:paraId="5C64DCCC" w14:textId="1CF84A50" w:rsidR="00407150" w:rsidRDefault="003426F8">
      <w:pPr>
        <w:pStyle w:val="BodyText"/>
        <w:ind w:left="768" w:right="657"/>
      </w:pPr>
      <w:r>
        <w:t>For instance, if you are working with a product portfolio you have a range of tools at your disposal to determine how each one or a group of the products are doing. You could consider using the Product Life Cycle but if you need a current “snap shot” of how the products are doing you would benefit more from using the Boston Consulting</w:t>
      </w:r>
    </w:p>
    <w:p w14:paraId="24776B22" w14:textId="77777777" w:rsidR="00407150" w:rsidRDefault="003426F8">
      <w:pPr>
        <w:pStyle w:val="BodyText"/>
        <w:spacing w:line="292" w:lineRule="exact"/>
        <w:ind w:left="768"/>
      </w:pPr>
      <w:r>
        <w:t>Group Matrix.</w:t>
      </w:r>
    </w:p>
    <w:p w14:paraId="1455B5D8" w14:textId="77777777" w:rsidR="00407150" w:rsidRDefault="00407150">
      <w:pPr>
        <w:pStyle w:val="BodyText"/>
        <w:rPr>
          <w:sz w:val="23"/>
        </w:rPr>
      </w:pPr>
    </w:p>
    <w:p w14:paraId="372DE5AD" w14:textId="77777777" w:rsidR="00407150" w:rsidRDefault="003426F8">
      <w:pPr>
        <w:pStyle w:val="BodyText"/>
        <w:ind w:left="768"/>
      </w:pPr>
      <w:r>
        <w:t>Back</w:t>
      </w:r>
      <w:r>
        <w:rPr>
          <w:spacing w:val="-5"/>
        </w:rPr>
        <w:t xml:space="preserve"> </w:t>
      </w:r>
      <w:r>
        <w:t>in</w:t>
      </w:r>
      <w:r>
        <w:rPr>
          <w:spacing w:val="-4"/>
        </w:rPr>
        <w:t xml:space="preserve"> </w:t>
      </w:r>
      <w:r>
        <w:t>1968</w:t>
      </w:r>
      <w:r>
        <w:rPr>
          <w:spacing w:val="-4"/>
        </w:rPr>
        <w:t xml:space="preserve"> </w:t>
      </w:r>
      <w:r>
        <w:t>a</w:t>
      </w:r>
      <w:r>
        <w:rPr>
          <w:spacing w:val="-6"/>
        </w:rPr>
        <w:t xml:space="preserve"> </w:t>
      </w:r>
      <w:r>
        <w:t>clever</w:t>
      </w:r>
      <w:r>
        <w:rPr>
          <w:spacing w:val="-4"/>
        </w:rPr>
        <w:t xml:space="preserve"> </w:t>
      </w:r>
      <w:r>
        <w:t>chap</w:t>
      </w:r>
      <w:r>
        <w:rPr>
          <w:spacing w:val="-5"/>
        </w:rPr>
        <w:t xml:space="preserve"> </w:t>
      </w:r>
      <w:r>
        <w:t>from</w:t>
      </w:r>
      <w:r>
        <w:rPr>
          <w:spacing w:val="-5"/>
        </w:rPr>
        <w:t xml:space="preserve"> </w:t>
      </w:r>
      <w:r>
        <w:t>Boston</w:t>
      </w:r>
      <w:r>
        <w:rPr>
          <w:spacing w:val="-5"/>
        </w:rPr>
        <w:t xml:space="preserve"> </w:t>
      </w:r>
      <w:r>
        <w:t>Consulting</w:t>
      </w:r>
      <w:r>
        <w:rPr>
          <w:spacing w:val="-6"/>
        </w:rPr>
        <w:t xml:space="preserve"> </w:t>
      </w:r>
      <w:r>
        <w:t>Group</w:t>
      </w:r>
      <w:r>
        <w:rPr>
          <w:spacing w:val="-3"/>
        </w:rPr>
        <w:t xml:space="preserve"> </w:t>
      </w:r>
      <w:r>
        <w:t>(BCG),</w:t>
      </w:r>
      <w:r>
        <w:rPr>
          <w:spacing w:val="-4"/>
        </w:rPr>
        <w:t xml:space="preserve"> </w:t>
      </w:r>
      <w:r>
        <w:t>Bruce</w:t>
      </w:r>
      <w:r>
        <w:rPr>
          <w:spacing w:val="-4"/>
        </w:rPr>
        <w:t xml:space="preserve"> </w:t>
      </w:r>
      <w:r>
        <w:t>Henderson,</w:t>
      </w:r>
    </w:p>
    <w:p w14:paraId="76D0FF40" w14:textId="77777777" w:rsidR="00407150" w:rsidRDefault="003426F8">
      <w:pPr>
        <w:pStyle w:val="BodyText"/>
        <w:ind w:left="768" w:right="727"/>
      </w:pPr>
      <w:r>
        <w:t>created this chart to help organizations with the task of analyzing their product line or portfolio.</w:t>
      </w:r>
      <w:r>
        <w:rPr>
          <w:spacing w:val="-4"/>
        </w:rPr>
        <w:t xml:space="preserve"> </w:t>
      </w:r>
      <w:r>
        <w:t>The</w:t>
      </w:r>
      <w:r>
        <w:rPr>
          <w:spacing w:val="-5"/>
        </w:rPr>
        <w:t xml:space="preserve"> </w:t>
      </w:r>
      <w:r>
        <w:t>matrix</w:t>
      </w:r>
      <w:r>
        <w:rPr>
          <w:spacing w:val="-4"/>
        </w:rPr>
        <w:t xml:space="preserve"> </w:t>
      </w:r>
      <w:r>
        <w:t>assesses</w:t>
      </w:r>
      <w:r>
        <w:rPr>
          <w:spacing w:val="-5"/>
        </w:rPr>
        <w:t xml:space="preserve"> </w:t>
      </w:r>
      <w:r>
        <w:t>products</w:t>
      </w:r>
      <w:r>
        <w:rPr>
          <w:spacing w:val="-5"/>
        </w:rPr>
        <w:t xml:space="preserve"> </w:t>
      </w:r>
      <w:r>
        <w:t>on</w:t>
      </w:r>
      <w:r>
        <w:rPr>
          <w:spacing w:val="-6"/>
        </w:rPr>
        <w:t xml:space="preserve"> </w:t>
      </w:r>
      <w:r>
        <w:t>two</w:t>
      </w:r>
      <w:r>
        <w:rPr>
          <w:spacing w:val="-5"/>
        </w:rPr>
        <w:t xml:space="preserve"> </w:t>
      </w:r>
      <w:r>
        <w:t>dimensions.</w:t>
      </w:r>
      <w:r>
        <w:rPr>
          <w:spacing w:val="-6"/>
        </w:rPr>
        <w:t xml:space="preserve"> </w:t>
      </w:r>
      <w:r>
        <w:t>The</w:t>
      </w:r>
      <w:r>
        <w:rPr>
          <w:spacing w:val="-4"/>
        </w:rPr>
        <w:t xml:space="preserve"> </w:t>
      </w:r>
      <w:r>
        <w:t>first</w:t>
      </w:r>
      <w:r>
        <w:rPr>
          <w:spacing w:val="-5"/>
        </w:rPr>
        <w:t xml:space="preserve"> </w:t>
      </w:r>
      <w:r>
        <w:t>dimension</w:t>
      </w:r>
      <w:r>
        <w:rPr>
          <w:spacing w:val="-5"/>
        </w:rPr>
        <w:t xml:space="preserve"> </w:t>
      </w:r>
      <w:r>
        <w:t>looks</w:t>
      </w:r>
      <w:r>
        <w:rPr>
          <w:spacing w:val="-5"/>
        </w:rPr>
        <w:t xml:space="preserve"> </w:t>
      </w:r>
      <w:r>
        <w:t>at the products general level of growth within its market. The second dimension</w:t>
      </w:r>
      <w:r>
        <w:rPr>
          <w:spacing w:val="-39"/>
        </w:rPr>
        <w:t xml:space="preserve"> </w:t>
      </w:r>
      <w:r>
        <w:t>then</w:t>
      </w:r>
    </w:p>
    <w:p w14:paraId="4ADD3F8C" w14:textId="77777777" w:rsidR="00407150" w:rsidRDefault="003426F8">
      <w:pPr>
        <w:pStyle w:val="BodyText"/>
        <w:ind w:left="768"/>
      </w:pPr>
      <w:r>
        <w:t>measures the product’s market share relative to the largest competitor in the industry. Analyzing products in this way provides a useful insight into the likely opportunities and problems with a particular product.</w:t>
      </w:r>
    </w:p>
    <w:p w14:paraId="24DBBD18" w14:textId="77777777" w:rsidR="00407150" w:rsidRDefault="003426F8">
      <w:pPr>
        <w:pStyle w:val="BodyText"/>
        <w:rPr>
          <w:sz w:val="23"/>
        </w:rPr>
      </w:pPr>
      <w:r>
        <w:rPr>
          <w:noProof/>
        </w:rPr>
        <w:drawing>
          <wp:anchor distT="0" distB="0" distL="0" distR="0" simplePos="0" relativeHeight="251543552" behindDoc="0" locked="0" layoutInCell="1" allowOverlap="1" wp14:anchorId="21ECD9EC" wp14:editId="1670EB88">
            <wp:simplePos x="0" y="0"/>
            <wp:positionH relativeFrom="page">
              <wp:posOffset>1324093</wp:posOffset>
            </wp:positionH>
            <wp:positionV relativeFrom="paragraph">
              <wp:posOffset>203494</wp:posOffset>
            </wp:positionV>
            <wp:extent cx="4382349" cy="2715768"/>
            <wp:effectExtent l="0" t="0" r="0" b="0"/>
            <wp:wrapTopAndBottom/>
            <wp:docPr id="14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42.png"/>
                    <pic:cNvPicPr/>
                  </pic:nvPicPr>
                  <pic:blipFill>
                    <a:blip r:embed="rId46" cstate="print"/>
                    <a:stretch>
                      <a:fillRect/>
                    </a:stretch>
                  </pic:blipFill>
                  <pic:spPr>
                    <a:xfrm>
                      <a:off x="0" y="0"/>
                      <a:ext cx="4382349" cy="2715768"/>
                    </a:xfrm>
                    <a:prstGeom prst="rect">
                      <a:avLst/>
                    </a:prstGeom>
                  </pic:spPr>
                </pic:pic>
              </a:graphicData>
            </a:graphic>
          </wp:anchor>
        </w:drawing>
      </w:r>
    </w:p>
    <w:p w14:paraId="1CF21664" w14:textId="77777777" w:rsidR="00407150" w:rsidRDefault="00407150">
      <w:pPr>
        <w:pStyle w:val="BodyText"/>
      </w:pPr>
    </w:p>
    <w:p w14:paraId="0E51B78C" w14:textId="77777777" w:rsidR="00407150" w:rsidRDefault="003426F8">
      <w:pPr>
        <w:pStyle w:val="BodyText"/>
        <w:spacing w:before="172"/>
        <w:ind w:left="768" w:right="1600"/>
      </w:pPr>
      <w:r>
        <w:t>Source: David, F.R. &amp; David, F.R. (2014). Strategic Management: A Competitive Advantage Approach, Concepts &amp; Cases. New Jersey, NY: Prentice Hall.</w:t>
      </w:r>
    </w:p>
    <w:p w14:paraId="6FFB38B1" w14:textId="77777777" w:rsidR="00407150" w:rsidRDefault="00407150">
      <w:pPr>
        <w:sectPr w:rsidR="00407150">
          <w:pgSz w:w="11910" w:h="16840"/>
          <w:pgMar w:top="1360" w:right="700" w:bottom="280" w:left="1180" w:header="720" w:footer="720" w:gutter="0"/>
          <w:cols w:space="720"/>
        </w:sectPr>
      </w:pPr>
    </w:p>
    <w:p w14:paraId="13BADF68" w14:textId="77777777" w:rsidR="00407150" w:rsidRDefault="003426F8">
      <w:pPr>
        <w:spacing w:before="31"/>
        <w:ind w:right="714"/>
        <w:jc w:val="right"/>
        <w:rPr>
          <w:sz w:val="20"/>
        </w:rPr>
      </w:pPr>
      <w:r>
        <w:rPr>
          <w:sz w:val="20"/>
        </w:rPr>
        <w:lastRenderedPageBreak/>
        <w:t>65</w:t>
      </w:r>
    </w:p>
    <w:p w14:paraId="03194B10" w14:textId="77777777" w:rsidR="00407150" w:rsidRDefault="00407150">
      <w:pPr>
        <w:pStyle w:val="BodyText"/>
        <w:rPr>
          <w:sz w:val="20"/>
        </w:rPr>
      </w:pPr>
    </w:p>
    <w:p w14:paraId="7C6153B7" w14:textId="77777777" w:rsidR="00407150" w:rsidRDefault="00407150">
      <w:pPr>
        <w:pStyle w:val="BodyText"/>
        <w:rPr>
          <w:sz w:val="20"/>
        </w:rPr>
      </w:pPr>
    </w:p>
    <w:p w14:paraId="3CD58872" w14:textId="77777777" w:rsidR="00407150" w:rsidRDefault="00407150">
      <w:pPr>
        <w:pStyle w:val="BodyText"/>
        <w:rPr>
          <w:sz w:val="20"/>
        </w:rPr>
      </w:pPr>
    </w:p>
    <w:p w14:paraId="66E05CA5" w14:textId="77777777" w:rsidR="00407150" w:rsidRDefault="003426F8">
      <w:pPr>
        <w:pStyle w:val="BodyText"/>
        <w:spacing w:before="164"/>
        <w:ind w:left="768" w:right="657"/>
      </w:pPr>
      <w:r>
        <w:t>Products are classified into four distinct groups, Stars, Cash Cows, Problem Child and Dog. Let’s have a look at what each one means for the product and the decision making process.</w:t>
      </w:r>
    </w:p>
    <w:p w14:paraId="484F20F9" w14:textId="77777777" w:rsidR="00407150" w:rsidRDefault="00407150">
      <w:pPr>
        <w:pStyle w:val="BodyText"/>
        <w:rPr>
          <w:sz w:val="23"/>
        </w:rPr>
      </w:pPr>
    </w:p>
    <w:p w14:paraId="1EB0D40A" w14:textId="77777777" w:rsidR="00407150" w:rsidRDefault="003426F8">
      <w:pPr>
        <w:pStyle w:val="ListParagraph"/>
        <w:numPr>
          <w:ilvl w:val="2"/>
          <w:numId w:val="33"/>
        </w:numPr>
        <w:tabs>
          <w:tab w:val="left" w:pos="1370"/>
        </w:tabs>
        <w:ind w:left="1369" w:hanging="602"/>
        <w:rPr>
          <w:sz w:val="24"/>
        </w:rPr>
      </w:pPr>
      <w:r>
        <w:rPr>
          <w:sz w:val="24"/>
        </w:rPr>
        <w:t>Stars (high share and high</w:t>
      </w:r>
      <w:r>
        <w:rPr>
          <w:spacing w:val="-6"/>
          <w:sz w:val="24"/>
        </w:rPr>
        <w:t xml:space="preserve"> </w:t>
      </w:r>
      <w:r>
        <w:rPr>
          <w:sz w:val="24"/>
        </w:rPr>
        <w:t>growth)</w:t>
      </w:r>
    </w:p>
    <w:p w14:paraId="00C34679" w14:textId="77777777" w:rsidR="00407150" w:rsidRDefault="00407150">
      <w:pPr>
        <w:pStyle w:val="BodyText"/>
        <w:spacing w:before="11"/>
        <w:rPr>
          <w:sz w:val="22"/>
        </w:rPr>
      </w:pPr>
    </w:p>
    <w:p w14:paraId="5E734455" w14:textId="77777777" w:rsidR="00407150" w:rsidRDefault="003426F8">
      <w:pPr>
        <w:pStyle w:val="BodyText"/>
        <w:ind w:left="768" w:right="846"/>
      </w:pPr>
      <w:r>
        <w:t>Star products all have rapid growth and dominant market share. This means that star products can be seen as market leading products. These products will need a lot of</w:t>
      </w:r>
    </w:p>
    <w:p w14:paraId="07114973" w14:textId="77777777" w:rsidR="00407150" w:rsidRDefault="003426F8">
      <w:pPr>
        <w:pStyle w:val="BodyText"/>
        <w:spacing w:before="1"/>
        <w:ind w:left="768" w:right="727"/>
      </w:pPr>
      <w:r>
        <w:t>investment to retain their position, to support further growth as well as to maintain its lead over competing products. This being said, star products will also be generating a</w:t>
      </w:r>
    </w:p>
    <w:p w14:paraId="3D3B742E" w14:textId="7C47ACC3" w:rsidR="00407150" w:rsidRDefault="003426F8">
      <w:pPr>
        <w:pStyle w:val="BodyText"/>
        <w:ind w:left="768" w:right="698"/>
      </w:pPr>
      <w:r>
        <w:t>lot of income due to the strength they have in the market. The main problem for product portfolio managers is to judge whether the market is going to continue to grow or whether it will go down. Star product can become Cash Cows as the market growth starts to decline if they keep their high market share.</w:t>
      </w:r>
    </w:p>
    <w:p w14:paraId="2CE4D36A" w14:textId="77777777" w:rsidR="00407150" w:rsidRDefault="00407150">
      <w:pPr>
        <w:pStyle w:val="BodyText"/>
        <w:spacing w:before="11"/>
        <w:rPr>
          <w:sz w:val="22"/>
        </w:rPr>
      </w:pPr>
    </w:p>
    <w:p w14:paraId="618F6704" w14:textId="77777777" w:rsidR="00407150" w:rsidRDefault="003426F8">
      <w:pPr>
        <w:pStyle w:val="ListParagraph"/>
        <w:numPr>
          <w:ilvl w:val="2"/>
          <w:numId w:val="33"/>
        </w:numPr>
        <w:tabs>
          <w:tab w:val="left" w:pos="1370"/>
        </w:tabs>
        <w:ind w:left="1369" w:hanging="602"/>
        <w:rPr>
          <w:sz w:val="24"/>
        </w:rPr>
      </w:pPr>
      <w:r>
        <w:rPr>
          <w:sz w:val="24"/>
        </w:rPr>
        <w:t>Cash Cows (high share, low</w:t>
      </w:r>
      <w:r>
        <w:rPr>
          <w:spacing w:val="-4"/>
          <w:sz w:val="24"/>
        </w:rPr>
        <w:t xml:space="preserve"> </w:t>
      </w:r>
      <w:r>
        <w:rPr>
          <w:sz w:val="24"/>
        </w:rPr>
        <w:t>growth)</w:t>
      </w:r>
    </w:p>
    <w:p w14:paraId="556FF8AA" w14:textId="77777777" w:rsidR="00407150" w:rsidRDefault="00407150">
      <w:pPr>
        <w:pStyle w:val="BodyText"/>
        <w:spacing w:before="11"/>
        <w:rPr>
          <w:sz w:val="22"/>
        </w:rPr>
      </w:pPr>
    </w:p>
    <w:p w14:paraId="43A38765" w14:textId="77777777" w:rsidR="00407150" w:rsidRDefault="003426F8">
      <w:pPr>
        <w:pStyle w:val="BodyText"/>
        <w:ind w:left="768" w:right="846"/>
      </w:pPr>
      <w:r>
        <w:t>Cash cows don’t need the same level of support as before. This is due to less competitive pressures with a low growth market and they usually enjoy a dominant position that has been generated from economies of scale. Cash cows are still</w:t>
      </w:r>
    </w:p>
    <w:p w14:paraId="738E0E45" w14:textId="77777777" w:rsidR="00407150" w:rsidRDefault="003426F8">
      <w:pPr>
        <w:pStyle w:val="BodyText"/>
        <w:ind w:left="768" w:right="846"/>
      </w:pPr>
      <w:r>
        <w:t>generating a significant level of income but are not costing the organization much to maintain. These products can be “milked” to fund Star products.</w:t>
      </w:r>
    </w:p>
    <w:p w14:paraId="2BC67271" w14:textId="77777777" w:rsidR="00407150" w:rsidRDefault="00407150">
      <w:pPr>
        <w:pStyle w:val="BodyText"/>
        <w:spacing w:before="11"/>
        <w:rPr>
          <w:sz w:val="22"/>
        </w:rPr>
      </w:pPr>
    </w:p>
    <w:p w14:paraId="772118D0" w14:textId="77777777" w:rsidR="00407150" w:rsidRDefault="003426F8">
      <w:pPr>
        <w:pStyle w:val="ListParagraph"/>
        <w:numPr>
          <w:ilvl w:val="2"/>
          <w:numId w:val="33"/>
        </w:numPr>
        <w:tabs>
          <w:tab w:val="left" w:pos="1370"/>
        </w:tabs>
        <w:spacing w:before="1"/>
        <w:ind w:left="1369" w:hanging="602"/>
        <w:rPr>
          <w:sz w:val="24"/>
        </w:rPr>
      </w:pPr>
      <w:r>
        <w:rPr>
          <w:sz w:val="24"/>
        </w:rPr>
        <w:t>Dogs (low share, low</w:t>
      </w:r>
      <w:r>
        <w:rPr>
          <w:spacing w:val="-2"/>
          <w:sz w:val="24"/>
        </w:rPr>
        <w:t xml:space="preserve"> </w:t>
      </w:r>
      <w:r>
        <w:rPr>
          <w:sz w:val="24"/>
        </w:rPr>
        <w:t>growth)</w:t>
      </w:r>
    </w:p>
    <w:p w14:paraId="4BC1D381" w14:textId="77777777" w:rsidR="00407150" w:rsidRDefault="00407150">
      <w:pPr>
        <w:pStyle w:val="BodyText"/>
        <w:spacing w:before="11"/>
        <w:rPr>
          <w:sz w:val="22"/>
        </w:rPr>
      </w:pPr>
    </w:p>
    <w:p w14:paraId="65DBE416" w14:textId="77777777" w:rsidR="00407150" w:rsidRDefault="003426F8">
      <w:pPr>
        <w:pStyle w:val="BodyText"/>
        <w:spacing w:before="1"/>
        <w:ind w:left="768" w:right="737"/>
      </w:pPr>
      <w:r>
        <w:t>Product classified as dogs always have a weak market share in a low growth market. These products are very likely making a loss or a very low profit at best. These products can be a big drain on management time and resources. The questions for managers are whether the investment currently being spent on keeping these products alive, could be spent on making something that would be more profitable. The answer to this question is usually yes.</w:t>
      </w:r>
    </w:p>
    <w:p w14:paraId="3FCA133B" w14:textId="77777777" w:rsidR="00407150" w:rsidRDefault="00407150">
      <w:pPr>
        <w:pStyle w:val="BodyText"/>
        <w:spacing w:before="11"/>
        <w:rPr>
          <w:sz w:val="22"/>
        </w:rPr>
      </w:pPr>
    </w:p>
    <w:p w14:paraId="4650A636" w14:textId="77777777" w:rsidR="00407150" w:rsidRDefault="003426F8">
      <w:pPr>
        <w:pStyle w:val="ListParagraph"/>
        <w:numPr>
          <w:ilvl w:val="2"/>
          <w:numId w:val="33"/>
        </w:numPr>
        <w:tabs>
          <w:tab w:val="left" w:pos="1370"/>
        </w:tabs>
        <w:ind w:left="1369" w:hanging="602"/>
        <w:rPr>
          <w:sz w:val="24"/>
        </w:rPr>
      </w:pPr>
      <w:r>
        <w:rPr>
          <w:sz w:val="24"/>
        </w:rPr>
        <w:t>Problem Child (low share, high</w:t>
      </w:r>
      <w:r>
        <w:rPr>
          <w:spacing w:val="-4"/>
          <w:sz w:val="24"/>
        </w:rPr>
        <w:t xml:space="preserve"> </w:t>
      </w:r>
      <w:r>
        <w:rPr>
          <w:sz w:val="24"/>
        </w:rPr>
        <w:t>growth)</w:t>
      </w:r>
    </w:p>
    <w:p w14:paraId="1F052F0D" w14:textId="77777777" w:rsidR="00407150" w:rsidRDefault="00407150">
      <w:pPr>
        <w:pStyle w:val="BodyText"/>
        <w:spacing w:before="11"/>
        <w:rPr>
          <w:sz w:val="22"/>
        </w:rPr>
      </w:pPr>
    </w:p>
    <w:p w14:paraId="24EAB980" w14:textId="77777777" w:rsidR="00407150" w:rsidRDefault="003426F8">
      <w:pPr>
        <w:pStyle w:val="BodyText"/>
        <w:ind w:left="768" w:right="727"/>
      </w:pPr>
      <w:r>
        <w:t>Also sometime referred to as Question Marks, these products prove to be tricky ones for product managers. These products are in a high growth market but do not seem to have a high share of the market. This could be a reason for this such as a very new product to the market. If this is not the case, then some questions need to be asked. What is the organization doing wrong? What are competitors doing right? It could be that these products just need more investment behind them to become Stars.</w:t>
      </w:r>
    </w:p>
    <w:p w14:paraId="5BDB2AAE" w14:textId="77777777" w:rsidR="00407150" w:rsidRDefault="00407150">
      <w:pPr>
        <w:pStyle w:val="BodyText"/>
        <w:rPr>
          <w:sz w:val="23"/>
        </w:rPr>
      </w:pPr>
    </w:p>
    <w:p w14:paraId="0201447C" w14:textId="77777777" w:rsidR="00407150" w:rsidRDefault="003426F8">
      <w:pPr>
        <w:pStyle w:val="BodyText"/>
        <w:ind w:left="768" w:right="745"/>
      </w:pPr>
      <w:r>
        <w:t>A completed matrix can be used to assess the strength of your organization and its product portfolio. Organizations would ideally like to have a good mix of cash cows and stars. There are four assumptions that underpin the Boston Consulting Group Matrix:</w:t>
      </w:r>
    </w:p>
    <w:p w14:paraId="05ACF269" w14:textId="77777777" w:rsidR="00407150" w:rsidRDefault="00407150">
      <w:pPr>
        <w:pStyle w:val="BodyText"/>
        <w:spacing w:before="11"/>
        <w:rPr>
          <w:sz w:val="22"/>
        </w:rPr>
      </w:pPr>
    </w:p>
    <w:p w14:paraId="56DC63D0" w14:textId="77777777" w:rsidR="00407150" w:rsidRDefault="003426F8">
      <w:pPr>
        <w:pStyle w:val="ListParagraph"/>
        <w:numPr>
          <w:ilvl w:val="0"/>
          <w:numId w:val="29"/>
        </w:numPr>
        <w:tabs>
          <w:tab w:val="left" w:pos="1249"/>
          <w:tab w:val="left" w:pos="1250"/>
        </w:tabs>
        <w:ind w:hanging="482"/>
        <w:rPr>
          <w:sz w:val="24"/>
        </w:rPr>
      </w:pPr>
      <w:r>
        <w:rPr>
          <w:sz w:val="24"/>
        </w:rPr>
        <w:t>If</w:t>
      </w:r>
      <w:r>
        <w:rPr>
          <w:spacing w:val="-4"/>
          <w:sz w:val="24"/>
        </w:rPr>
        <w:t xml:space="preserve"> </w:t>
      </w:r>
      <w:r>
        <w:rPr>
          <w:sz w:val="24"/>
        </w:rPr>
        <w:t>you</w:t>
      </w:r>
      <w:r>
        <w:rPr>
          <w:spacing w:val="-3"/>
          <w:sz w:val="24"/>
        </w:rPr>
        <w:t xml:space="preserve"> </w:t>
      </w:r>
      <w:r>
        <w:rPr>
          <w:sz w:val="24"/>
        </w:rPr>
        <w:t>want</w:t>
      </w:r>
      <w:r>
        <w:rPr>
          <w:spacing w:val="-2"/>
          <w:sz w:val="24"/>
        </w:rPr>
        <w:t xml:space="preserve"> </w:t>
      </w:r>
      <w:r>
        <w:rPr>
          <w:sz w:val="24"/>
        </w:rPr>
        <w:t>to</w:t>
      </w:r>
      <w:r>
        <w:rPr>
          <w:spacing w:val="-3"/>
          <w:sz w:val="24"/>
        </w:rPr>
        <w:t xml:space="preserve"> </w:t>
      </w:r>
      <w:r>
        <w:rPr>
          <w:sz w:val="24"/>
        </w:rPr>
        <w:t>gain</w:t>
      </w:r>
      <w:r>
        <w:rPr>
          <w:spacing w:val="-3"/>
          <w:sz w:val="24"/>
        </w:rPr>
        <w:t xml:space="preserve"> </w:t>
      </w:r>
      <w:r>
        <w:rPr>
          <w:sz w:val="24"/>
        </w:rPr>
        <w:t>market</w:t>
      </w:r>
      <w:r>
        <w:rPr>
          <w:spacing w:val="-4"/>
          <w:sz w:val="24"/>
        </w:rPr>
        <w:t xml:space="preserve"> </w:t>
      </w:r>
      <w:r>
        <w:rPr>
          <w:sz w:val="24"/>
        </w:rPr>
        <w:t>share</w:t>
      </w:r>
      <w:r>
        <w:rPr>
          <w:spacing w:val="-2"/>
          <w:sz w:val="24"/>
        </w:rPr>
        <w:t xml:space="preserve"> </w:t>
      </w:r>
      <w:r>
        <w:rPr>
          <w:sz w:val="24"/>
        </w:rPr>
        <w:t>you</w:t>
      </w:r>
      <w:r>
        <w:rPr>
          <w:spacing w:val="-4"/>
          <w:sz w:val="24"/>
        </w:rPr>
        <w:t xml:space="preserve"> </w:t>
      </w:r>
      <w:r>
        <w:rPr>
          <w:sz w:val="24"/>
        </w:rPr>
        <w:t>will</w:t>
      </w:r>
      <w:r>
        <w:rPr>
          <w:spacing w:val="-2"/>
          <w:sz w:val="24"/>
        </w:rPr>
        <w:t xml:space="preserve"> </w:t>
      </w:r>
      <w:r>
        <w:rPr>
          <w:sz w:val="24"/>
        </w:rPr>
        <w:t>need</w:t>
      </w:r>
      <w:r>
        <w:rPr>
          <w:spacing w:val="-3"/>
          <w:sz w:val="24"/>
        </w:rPr>
        <w:t xml:space="preserve"> </w:t>
      </w:r>
      <w:r>
        <w:rPr>
          <w:sz w:val="24"/>
        </w:rPr>
        <w:t>to</w:t>
      </w:r>
      <w:r>
        <w:rPr>
          <w:spacing w:val="-4"/>
          <w:sz w:val="24"/>
        </w:rPr>
        <w:t xml:space="preserve"> </w:t>
      </w:r>
      <w:r>
        <w:rPr>
          <w:sz w:val="24"/>
        </w:rPr>
        <w:t>invest</w:t>
      </w:r>
      <w:r>
        <w:rPr>
          <w:spacing w:val="-2"/>
          <w:sz w:val="24"/>
        </w:rPr>
        <w:t xml:space="preserve"> </w:t>
      </w:r>
      <w:r>
        <w:rPr>
          <w:sz w:val="24"/>
        </w:rPr>
        <w:t>in</w:t>
      </w:r>
      <w:r>
        <w:rPr>
          <w:spacing w:val="-2"/>
          <w:sz w:val="24"/>
        </w:rPr>
        <w:t xml:space="preserve"> </w:t>
      </w:r>
      <w:r>
        <w:rPr>
          <w:sz w:val="24"/>
        </w:rPr>
        <w:t>a</w:t>
      </w:r>
      <w:r>
        <w:rPr>
          <w:spacing w:val="-3"/>
          <w:sz w:val="24"/>
        </w:rPr>
        <w:t xml:space="preserve"> </w:t>
      </w:r>
      <w:r>
        <w:rPr>
          <w:sz w:val="24"/>
        </w:rPr>
        <w:t>competitive</w:t>
      </w:r>
      <w:r>
        <w:rPr>
          <w:spacing w:val="-2"/>
          <w:sz w:val="24"/>
        </w:rPr>
        <w:t xml:space="preserve"> </w:t>
      </w:r>
      <w:r>
        <w:rPr>
          <w:sz w:val="24"/>
        </w:rPr>
        <w:t>package,</w:t>
      </w:r>
    </w:p>
    <w:p w14:paraId="5FEDFFD6" w14:textId="77777777" w:rsidR="00407150" w:rsidRDefault="00407150">
      <w:pPr>
        <w:rPr>
          <w:sz w:val="24"/>
        </w:rPr>
        <w:sectPr w:rsidR="00407150">
          <w:pgSz w:w="11910" w:h="16840"/>
          <w:pgMar w:top="800" w:right="700" w:bottom="280" w:left="1180" w:header="720" w:footer="720" w:gutter="0"/>
          <w:cols w:space="720"/>
        </w:sectPr>
      </w:pPr>
    </w:p>
    <w:p w14:paraId="487CAB21" w14:textId="77777777" w:rsidR="00407150" w:rsidRDefault="003426F8">
      <w:pPr>
        <w:pStyle w:val="BodyText"/>
        <w:spacing w:before="39"/>
        <w:ind w:left="1249"/>
      </w:pPr>
      <w:r>
        <w:lastRenderedPageBreak/>
        <w:t>especially through investment in marketing</w:t>
      </w:r>
    </w:p>
    <w:p w14:paraId="71BDEA86" w14:textId="77777777" w:rsidR="00407150" w:rsidRDefault="003426F8">
      <w:pPr>
        <w:pStyle w:val="ListParagraph"/>
        <w:numPr>
          <w:ilvl w:val="0"/>
          <w:numId w:val="29"/>
        </w:numPr>
        <w:tabs>
          <w:tab w:val="left" w:pos="1249"/>
          <w:tab w:val="left" w:pos="1250"/>
        </w:tabs>
        <w:spacing w:before="180"/>
        <w:ind w:right="829"/>
        <w:rPr>
          <w:sz w:val="24"/>
        </w:rPr>
      </w:pPr>
      <w:r>
        <w:rPr>
          <w:sz w:val="24"/>
        </w:rPr>
        <w:t>Market</w:t>
      </w:r>
      <w:r>
        <w:rPr>
          <w:spacing w:val="-7"/>
          <w:sz w:val="24"/>
        </w:rPr>
        <w:t xml:space="preserve"> </w:t>
      </w:r>
      <w:r>
        <w:rPr>
          <w:sz w:val="24"/>
        </w:rPr>
        <w:t>share</w:t>
      </w:r>
      <w:r>
        <w:rPr>
          <w:spacing w:val="-5"/>
          <w:sz w:val="24"/>
        </w:rPr>
        <w:t xml:space="preserve"> </w:t>
      </w:r>
      <w:r>
        <w:rPr>
          <w:sz w:val="24"/>
        </w:rPr>
        <w:t>gains</w:t>
      </w:r>
      <w:r>
        <w:rPr>
          <w:spacing w:val="-6"/>
          <w:sz w:val="24"/>
        </w:rPr>
        <w:t xml:space="preserve"> </w:t>
      </w:r>
      <w:r>
        <w:rPr>
          <w:sz w:val="24"/>
        </w:rPr>
        <w:t>have</w:t>
      </w:r>
      <w:r>
        <w:rPr>
          <w:spacing w:val="-6"/>
          <w:sz w:val="24"/>
        </w:rPr>
        <w:t xml:space="preserve"> </w:t>
      </w:r>
      <w:r>
        <w:rPr>
          <w:sz w:val="24"/>
        </w:rPr>
        <w:t>the</w:t>
      </w:r>
      <w:r>
        <w:rPr>
          <w:spacing w:val="-5"/>
          <w:sz w:val="24"/>
        </w:rPr>
        <w:t xml:space="preserve"> </w:t>
      </w:r>
      <w:r>
        <w:rPr>
          <w:sz w:val="24"/>
        </w:rPr>
        <w:t>potential</w:t>
      </w:r>
      <w:r>
        <w:rPr>
          <w:spacing w:val="-6"/>
          <w:sz w:val="24"/>
        </w:rPr>
        <w:t xml:space="preserve"> </w:t>
      </w:r>
      <w:r>
        <w:rPr>
          <w:sz w:val="24"/>
        </w:rPr>
        <w:t>to</w:t>
      </w:r>
      <w:r>
        <w:rPr>
          <w:spacing w:val="-6"/>
          <w:sz w:val="24"/>
        </w:rPr>
        <w:t xml:space="preserve"> </w:t>
      </w:r>
      <w:r>
        <w:rPr>
          <w:sz w:val="24"/>
        </w:rPr>
        <w:t>generate</w:t>
      </w:r>
      <w:r>
        <w:rPr>
          <w:spacing w:val="-5"/>
          <w:sz w:val="24"/>
        </w:rPr>
        <w:t xml:space="preserve"> </w:t>
      </w:r>
      <w:r>
        <w:rPr>
          <w:sz w:val="24"/>
        </w:rPr>
        <w:t>a</w:t>
      </w:r>
      <w:r>
        <w:rPr>
          <w:spacing w:val="-7"/>
          <w:sz w:val="24"/>
        </w:rPr>
        <w:t xml:space="preserve"> </w:t>
      </w:r>
      <w:r>
        <w:rPr>
          <w:sz w:val="24"/>
        </w:rPr>
        <w:t>cash</w:t>
      </w:r>
      <w:r>
        <w:rPr>
          <w:spacing w:val="-6"/>
          <w:sz w:val="24"/>
        </w:rPr>
        <w:t xml:space="preserve"> </w:t>
      </w:r>
      <w:r>
        <w:rPr>
          <w:sz w:val="24"/>
        </w:rPr>
        <w:t>surplus</w:t>
      </w:r>
      <w:r>
        <w:rPr>
          <w:spacing w:val="-6"/>
          <w:sz w:val="24"/>
        </w:rPr>
        <w:t xml:space="preserve"> </w:t>
      </w:r>
      <w:r>
        <w:rPr>
          <w:sz w:val="24"/>
        </w:rPr>
        <w:t>due</w:t>
      </w:r>
      <w:r>
        <w:rPr>
          <w:spacing w:val="-6"/>
          <w:sz w:val="24"/>
        </w:rPr>
        <w:t xml:space="preserve"> </w:t>
      </w:r>
      <w:r>
        <w:rPr>
          <w:sz w:val="24"/>
        </w:rPr>
        <w:t>to</w:t>
      </w:r>
      <w:r>
        <w:rPr>
          <w:spacing w:val="-7"/>
          <w:sz w:val="24"/>
        </w:rPr>
        <w:t xml:space="preserve"> </w:t>
      </w:r>
      <w:r>
        <w:rPr>
          <w:sz w:val="24"/>
        </w:rPr>
        <w:t>the</w:t>
      </w:r>
      <w:r>
        <w:rPr>
          <w:spacing w:val="-6"/>
          <w:sz w:val="24"/>
        </w:rPr>
        <w:t xml:space="preserve"> </w:t>
      </w:r>
      <w:r>
        <w:rPr>
          <w:sz w:val="24"/>
        </w:rPr>
        <w:t>effect of economies of</w:t>
      </w:r>
      <w:r>
        <w:rPr>
          <w:spacing w:val="-3"/>
          <w:sz w:val="24"/>
        </w:rPr>
        <w:t xml:space="preserve"> </w:t>
      </w:r>
      <w:r>
        <w:rPr>
          <w:sz w:val="24"/>
        </w:rPr>
        <w:t>scale.</w:t>
      </w:r>
    </w:p>
    <w:p w14:paraId="1DDB1935" w14:textId="77777777" w:rsidR="00407150" w:rsidRDefault="003426F8">
      <w:pPr>
        <w:pStyle w:val="ListParagraph"/>
        <w:numPr>
          <w:ilvl w:val="0"/>
          <w:numId w:val="29"/>
        </w:numPr>
        <w:tabs>
          <w:tab w:val="left" w:pos="1249"/>
          <w:tab w:val="left" w:pos="1250"/>
        </w:tabs>
        <w:spacing w:before="181"/>
        <w:ind w:right="791"/>
        <w:rPr>
          <w:sz w:val="24"/>
        </w:rPr>
      </w:pPr>
      <w:r>
        <w:rPr>
          <w:sz w:val="24"/>
        </w:rPr>
        <w:t>The</w:t>
      </w:r>
      <w:r>
        <w:rPr>
          <w:spacing w:val="-6"/>
          <w:sz w:val="24"/>
        </w:rPr>
        <w:t xml:space="preserve"> </w:t>
      </w:r>
      <w:r>
        <w:rPr>
          <w:sz w:val="24"/>
        </w:rPr>
        <w:t>maturity</w:t>
      </w:r>
      <w:r>
        <w:rPr>
          <w:spacing w:val="-4"/>
          <w:sz w:val="24"/>
        </w:rPr>
        <w:t xml:space="preserve"> </w:t>
      </w:r>
      <w:r>
        <w:rPr>
          <w:sz w:val="24"/>
        </w:rPr>
        <w:t>stage</w:t>
      </w:r>
      <w:r>
        <w:rPr>
          <w:spacing w:val="-4"/>
          <w:sz w:val="24"/>
        </w:rPr>
        <w:t xml:space="preserve"> </w:t>
      </w:r>
      <w:r>
        <w:rPr>
          <w:sz w:val="24"/>
        </w:rPr>
        <w:t>of</w:t>
      </w:r>
      <w:r>
        <w:rPr>
          <w:spacing w:val="-5"/>
          <w:sz w:val="24"/>
        </w:rPr>
        <w:t xml:space="preserve"> </w:t>
      </w:r>
      <w:r>
        <w:rPr>
          <w:sz w:val="24"/>
        </w:rPr>
        <w:t>the</w:t>
      </w:r>
      <w:r>
        <w:rPr>
          <w:spacing w:val="-5"/>
          <w:sz w:val="24"/>
        </w:rPr>
        <w:t xml:space="preserve"> </w:t>
      </w:r>
      <w:r>
        <w:rPr>
          <w:sz w:val="24"/>
        </w:rPr>
        <w:t>product</w:t>
      </w:r>
      <w:r>
        <w:rPr>
          <w:spacing w:val="-5"/>
          <w:sz w:val="24"/>
        </w:rPr>
        <w:t xml:space="preserve"> </w:t>
      </w:r>
      <w:r>
        <w:rPr>
          <w:sz w:val="24"/>
        </w:rPr>
        <w:t>life</w:t>
      </w:r>
      <w:r>
        <w:rPr>
          <w:spacing w:val="-4"/>
          <w:sz w:val="24"/>
        </w:rPr>
        <w:t xml:space="preserve"> </w:t>
      </w:r>
      <w:r>
        <w:rPr>
          <w:sz w:val="24"/>
        </w:rPr>
        <w:t>cycle</w:t>
      </w:r>
      <w:r>
        <w:rPr>
          <w:spacing w:val="-4"/>
          <w:sz w:val="24"/>
        </w:rPr>
        <w:t xml:space="preserve"> </w:t>
      </w:r>
      <w:r>
        <w:rPr>
          <w:sz w:val="24"/>
        </w:rPr>
        <w:t>is</w:t>
      </w:r>
      <w:r>
        <w:rPr>
          <w:spacing w:val="-5"/>
          <w:sz w:val="24"/>
        </w:rPr>
        <w:t xml:space="preserve"> </w:t>
      </w:r>
      <w:r>
        <w:rPr>
          <w:sz w:val="24"/>
        </w:rPr>
        <w:t>where</w:t>
      </w:r>
      <w:r>
        <w:rPr>
          <w:spacing w:val="-4"/>
          <w:sz w:val="24"/>
        </w:rPr>
        <w:t xml:space="preserve"> </w:t>
      </w:r>
      <w:r>
        <w:rPr>
          <w:sz w:val="24"/>
        </w:rPr>
        <w:t>any</w:t>
      </w:r>
      <w:r>
        <w:rPr>
          <w:spacing w:val="-4"/>
          <w:sz w:val="24"/>
        </w:rPr>
        <w:t xml:space="preserve"> </w:t>
      </w:r>
      <w:r>
        <w:rPr>
          <w:sz w:val="24"/>
        </w:rPr>
        <w:t>cash</w:t>
      </w:r>
      <w:r>
        <w:rPr>
          <w:spacing w:val="-6"/>
          <w:sz w:val="24"/>
        </w:rPr>
        <w:t xml:space="preserve"> </w:t>
      </w:r>
      <w:r>
        <w:rPr>
          <w:sz w:val="24"/>
        </w:rPr>
        <w:t>surplus</w:t>
      </w:r>
      <w:r>
        <w:rPr>
          <w:spacing w:val="-5"/>
          <w:sz w:val="24"/>
        </w:rPr>
        <w:t xml:space="preserve"> </w:t>
      </w:r>
      <w:r>
        <w:rPr>
          <w:sz w:val="24"/>
        </w:rPr>
        <w:t>is</w:t>
      </w:r>
      <w:r>
        <w:rPr>
          <w:spacing w:val="-5"/>
          <w:sz w:val="24"/>
        </w:rPr>
        <w:t xml:space="preserve"> </w:t>
      </w:r>
      <w:r>
        <w:rPr>
          <w:sz w:val="24"/>
        </w:rPr>
        <w:t>most</w:t>
      </w:r>
      <w:r>
        <w:rPr>
          <w:spacing w:val="-4"/>
          <w:sz w:val="24"/>
        </w:rPr>
        <w:t xml:space="preserve"> </w:t>
      </w:r>
      <w:r>
        <w:rPr>
          <w:sz w:val="24"/>
        </w:rPr>
        <w:t>likely to be</w:t>
      </w:r>
      <w:r>
        <w:rPr>
          <w:spacing w:val="-3"/>
          <w:sz w:val="24"/>
        </w:rPr>
        <w:t xml:space="preserve"> </w:t>
      </w:r>
      <w:r>
        <w:rPr>
          <w:sz w:val="24"/>
        </w:rPr>
        <w:t>generated</w:t>
      </w:r>
    </w:p>
    <w:p w14:paraId="7962C9E9" w14:textId="77777777" w:rsidR="00407150" w:rsidRDefault="003426F8">
      <w:pPr>
        <w:pStyle w:val="ListParagraph"/>
        <w:numPr>
          <w:ilvl w:val="0"/>
          <w:numId w:val="29"/>
        </w:numPr>
        <w:tabs>
          <w:tab w:val="left" w:pos="1249"/>
          <w:tab w:val="left" w:pos="1250"/>
        </w:tabs>
        <w:spacing w:before="179"/>
        <w:ind w:right="1157"/>
        <w:rPr>
          <w:sz w:val="24"/>
        </w:rPr>
      </w:pPr>
      <w:r>
        <w:rPr>
          <w:sz w:val="24"/>
        </w:rPr>
        <w:t>The</w:t>
      </w:r>
      <w:r>
        <w:rPr>
          <w:spacing w:val="-6"/>
          <w:sz w:val="24"/>
        </w:rPr>
        <w:t xml:space="preserve"> </w:t>
      </w:r>
      <w:r>
        <w:rPr>
          <w:sz w:val="24"/>
        </w:rPr>
        <w:t>best</w:t>
      </w:r>
      <w:r>
        <w:rPr>
          <w:spacing w:val="-4"/>
          <w:sz w:val="24"/>
        </w:rPr>
        <w:t xml:space="preserve"> </w:t>
      </w:r>
      <w:r>
        <w:rPr>
          <w:sz w:val="24"/>
        </w:rPr>
        <w:t>opportunities</w:t>
      </w:r>
      <w:r>
        <w:rPr>
          <w:spacing w:val="-5"/>
          <w:sz w:val="24"/>
        </w:rPr>
        <w:t xml:space="preserve"> </w:t>
      </w:r>
      <w:r>
        <w:rPr>
          <w:sz w:val="24"/>
        </w:rPr>
        <w:t>to</w:t>
      </w:r>
      <w:r>
        <w:rPr>
          <w:spacing w:val="-5"/>
          <w:sz w:val="24"/>
        </w:rPr>
        <w:t xml:space="preserve"> </w:t>
      </w:r>
      <w:r>
        <w:rPr>
          <w:sz w:val="24"/>
        </w:rPr>
        <w:t>build</w:t>
      </w:r>
      <w:r>
        <w:rPr>
          <w:spacing w:val="-5"/>
          <w:sz w:val="24"/>
        </w:rPr>
        <w:t xml:space="preserve"> </w:t>
      </w:r>
      <w:r>
        <w:rPr>
          <w:sz w:val="24"/>
        </w:rPr>
        <w:t>a</w:t>
      </w:r>
      <w:r>
        <w:rPr>
          <w:spacing w:val="-5"/>
          <w:sz w:val="24"/>
        </w:rPr>
        <w:t xml:space="preserve"> </w:t>
      </w:r>
      <w:r>
        <w:rPr>
          <w:sz w:val="24"/>
        </w:rPr>
        <w:t>strong</w:t>
      </w:r>
      <w:r>
        <w:rPr>
          <w:spacing w:val="-6"/>
          <w:sz w:val="24"/>
        </w:rPr>
        <w:t xml:space="preserve"> </w:t>
      </w:r>
      <w:r>
        <w:rPr>
          <w:sz w:val="24"/>
        </w:rPr>
        <w:t>market</w:t>
      </w:r>
      <w:r>
        <w:rPr>
          <w:spacing w:val="-6"/>
          <w:sz w:val="24"/>
        </w:rPr>
        <w:t xml:space="preserve"> </w:t>
      </w:r>
      <w:r>
        <w:rPr>
          <w:sz w:val="24"/>
        </w:rPr>
        <w:t>position</w:t>
      </w:r>
      <w:r>
        <w:rPr>
          <w:spacing w:val="-5"/>
          <w:sz w:val="24"/>
        </w:rPr>
        <w:t xml:space="preserve"> </w:t>
      </w:r>
      <w:r>
        <w:rPr>
          <w:sz w:val="24"/>
        </w:rPr>
        <w:t>usually</w:t>
      </w:r>
      <w:r>
        <w:rPr>
          <w:spacing w:val="-4"/>
          <w:sz w:val="24"/>
        </w:rPr>
        <w:t xml:space="preserve"> </w:t>
      </w:r>
      <w:r>
        <w:rPr>
          <w:sz w:val="24"/>
        </w:rPr>
        <w:t>occur</w:t>
      </w:r>
      <w:r>
        <w:rPr>
          <w:spacing w:val="-5"/>
          <w:sz w:val="24"/>
        </w:rPr>
        <w:t xml:space="preserve"> </w:t>
      </w:r>
      <w:r>
        <w:rPr>
          <w:sz w:val="24"/>
        </w:rPr>
        <w:t>during</w:t>
      </w:r>
      <w:r>
        <w:rPr>
          <w:spacing w:val="-5"/>
          <w:sz w:val="24"/>
        </w:rPr>
        <w:t xml:space="preserve"> </w:t>
      </w:r>
      <w:r>
        <w:rPr>
          <w:sz w:val="24"/>
        </w:rPr>
        <w:t>a market’s growth</w:t>
      </w:r>
      <w:r>
        <w:rPr>
          <w:spacing w:val="-2"/>
          <w:sz w:val="24"/>
        </w:rPr>
        <w:t xml:space="preserve"> </w:t>
      </w:r>
      <w:r>
        <w:rPr>
          <w:sz w:val="24"/>
        </w:rPr>
        <w:t>period.</w:t>
      </w:r>
    </w:p>
    <w:p w14:paraId="5DE8F0AB" w14:textId="77777777" w:rsidR="00407150" w:rsidRDefault="00407150">
      <w:pPr>
        <w:pStyle w:val="BodyText"/>
        <w:spacing w:before="12"/>
        <w:rPr>
          <w:sz w:val="22"/>
        </w:rPr>
      </w:pPr>
    </w:p>
    <w:p w14:paraId="4C65C83B" w14:textId="77777777" w:rsidR="00407150" w:rsidRDefault="003426F8">
      <w:pPr>
        <w:pStyle w:val="Heading1"/>
        <w:numPr>
          <w:ilvl w:val="0"/>
          <w:numId w:val="33"/>
        </w:numPr>
        <w:tabs>
          <w:tab w:val="left" w:pos="478"/>
        </w:tabs>
      </w:pPr>
      <w:r>
        <w:t>Strategy</w:t>
      </w:r>
      <w:r>
        <w:rPr>
          <w:spacing w:val="-1"/>
        </w:rPr>
        <w:t xml:space="preserve"> </w:t>
      </w:r>
      <w:r>
        <w:t>Execution</w:t>
      </w:r>
    </w:p>
    <w:p w14:paraId="77BF5FCA" w14:textId="77777777" w:rsidR="00407150" w:rsidRDefault="003426F8">
      <w:pPr>
        <w:pStyle w:val="BodyText"/>
        <w:spacing w:before="180"/>
        <w:ind w:left="768" w:right="657"/>
      </w:pPr>
      <w:r>
        <w:t>When companies fail to deliver on their promises, the most frequent explanation is that the CEO’s strategy was wrong. But the strategy by itself is not often the cause.</w:t>
      </w:r>
    </w:p>
    <w:p w14:paraId="03CAB8DB" w14:textId="64BB9C8A" w:rsidR="00407150" w:rsidRDefault="003426F8">
      <w:pPr>
        <w:pStyle w:val="BodyText"/>
        <w:ind w:left="768" w:right="727"/>
      </w:pPr>
      <w:r>
        <w:t>Strategies most often fail because they aren’t executed well. Things that are supposed to happen don’t happen. No worthwhile strategy can be planned without taking into account the organization’s ability to execute it.</w:t>
      </w:r>
    </w:p>
    <w:p w14:paraId="13224F67" w14:textId="77777777" w:rsidR="00407150" w:rsidRDefault="00407150">
      <w:pPr>
        <w:pStyle w:val="BodyText"/>
        <w:spacing w:before="11"/>
        <w:rPr>
          <w:sz w:val="22"/>
        </w:rPr>
      </w:pPr>
    </w:p>
    <w:p w14:paraId="264CCB7B" w14:textId="77777777" w:rsidR="00407150" w:rsidRDefault="003426F8">
      <w:pPr>
        <w:pStyle w:val="ListParagraph"/>
        <w:numPr>
          <w:ilvl w:val="1"/>
          <w:numId w:val="33"/>
        </w:numPr>
        <w:tabs>
          <w:tab w:val="left" w:pos="853"/>
        </w:tabs>
        <w:rPr>
          <w:sz w:val="24"/>
        </w:rPr>
      </w:pPr>
      <w:r>
        <w:rPr>
          <w:sz w:val="24"/>
        </w:rPr>
        <w:t>Balanced Scorecard</w:t>
      </w:r>
      <w:r>
        <w:rPr>
          <w:spacing w:val="-3"/>
          <w:sz w:val="24"/>
        </w:rPr>
        <w:t xml:space="preserve"> </w:t>
      </w:r>
      <w:r>
        <w:rPr>
          <w:sz w:val="24"/>
        </w:rPr>
        <w:t>(BSC)</w:t>
      </w:r>
    </w:p>
    <w:p w14:paraId="6B26F5D6" w14:textId="77777777" w:rsidR="00407150" w:rsidRDefault="003426F8">
      <w:pPr>
        <w:pStyle w:val="BodyText"/>
        <w:spacing w:before="180"/>
        <w:ind w:left="768"/>
      </w:pPr>
      <w:r>
        <w:t>The Balanced Scorecard concept was created by Drs. Robert S. Kaplan and David P.</w:t>
      </w:r>
    </w:p>
    <w:p w14:paraId="50B20FDF" w14:textId="77777777" w:rsidR="00407150" w:rsidRDefault="003426F8">
      <w:pPr>
        <w:pStyle w:val="BodyText"/>
        <w:ind w:left="768" w:right="727"/>
      </w:pPr>
      <w:r>
        <w:t>Norton and their colleagues at Palladium Group. It is the philosophical underpinning of the Palladium Execution Premium Process™ (XPP). Besides helping organizations articulate strategy in actionable terms, the Balanced Scorecard provides a road map for strategy execution, for mobilizing and aligning executives and employees and making strategy a continual process. Used this way, the scorecard addresses a serious</w:t>
      </w:r>
    </w:p>
    <w:p w14:paraId="5A17C509" w14:textId="77777777" w:rsidR="00407150" w:rsidRDefault="003426F8">
      <w:pPr>
        <w:pStyle w:val="BodyText"/>
        <w:ind w:left="768" w:right="846"/>
      </w:pPr>
      <w:r>
        <w:t>deficiency in traditional management systems: their inability to link a company’s long- term strategy with its short-term actions.</w:t>
      </w:r>
    </w:p>
    <w:p w14:paraId="5CEEE11B" w14:textId="77777777" w:rsidR="00407150" w:rsidRDefault="00407150">
      <w:pPr>
        <w:pStyle w:val="BodyText"/>
        <w:rPr>
          <w:sz w:val="23"/>
        </w:rPr>
      </w:pPr>
    </w:p>
    <w:p w14:paraId="533EA5CB" w14:textId="77777777" w:rsidR="00407150" w:rsidRDefault="003426F8">
      <w:pPr>
        <w:pStyle w:val="BodyText"/>
        <w:ind w:left="768" w:right="723"/>
      </w:pPr>
      <w:r>
        <w:t>Most companies’ operational and management control systems are built around financial measures and targets, which bear little relation to the company’s progress in achieving long-term strategic objectives. Thus the emphasis most companies place on short-term financial measures leaves a gap between the development of a strategy and its implementation.</w:t>
      </w:r>
    </w:p>
    <w:p w14:paraId="256B468C" w14:textId="77777777" w:rsidR="00407150" w:rsidRDefault="00407150">
      <w:pPr>
        <w:pStyle w:val="BodyText"/>
        <w:spacing w:before="11"/>
        <w:rPr>
          <w:sz w:val="22"/>
        </w:rPr>
      </w:pPr>
    </w:p>
    <w:p w14:paraId="1F7E2E9F" w14:textId="77777777" w:rsidR="00407150" w:rsidRDefault="003426F8">
      <w:pPr>
        <w:pStyle w:val="BodyText"/>
        <w:ind w:left="768"/>
      </w:pPr>
      <w:r>
        <w:t>Managers using the balanced scorecard do not have to rely on short-term financial</w:t>
      </w:r>
    </w:p>
    <w:p w14:paraId="46CF415C" w14:textId="77777777" w:rsidR="00407150" w:rsidRDefault="003426F8">
      <w:pPr>
        <w:pStyle w:val="BodyText"/>
        <w:ind w:left="768"/>
      </w:pPr>
      <w:r>
        <w:t>measures as the sole indicators of the company’s performance. The scorecard lets them introduce four new management processes that, separately and in combination,</w:t>
      </w:r>
    </w:p>
    <w:p w14:paraId="180B37B9" w14:textId="77777777" w:rsidR="00407150" w:rsidRDefault="003426F8">
      <w:pPr>
        <w:pStyle w:val="BodyText"/>
        <w:spacing w:line="293" w:lineRule="exact"/>
        <w:ind w:left="768"/>
      </w:pPr>
      <w:r>
        <w:t>contribute to linking long-term strategic objectives with short-term actions.</w:t>
      </w:r>
    </w:p>
    <w:p w14:paraId="01656AC2" w14:textId="77777777" w:rsidR="00407150" w:rsidRDefault="00407150">
      <w:pPr>
        <w:pStyle w:val="BodyText"/>
        <w:rPr>
          <w:sz w:val="23"/>
        </w:rPr>
      </w:pPr>
    </w:p>
    <w:p w14:paraId="2ABD50F2" w14:textId="77777777" w:rsidR="00407150" w:rsidRDefault="003426F8">
      <w:pPr>
        <w:pStyle w:val="ListParagraph"/>
        <w:numPr>
          <w:ilvl w:val="2"/>
          <w:numId w:val="33"/>
        </w:numPr>
        <w:tabs>
          <w:tab w:val="left" w:pos="1413"/>
        </w:tabs>
        <w:ind w:left="1412" w:hanging="602"/>
        <w:rPr>
          <w:sz w:val="24"/>
        </w:rPr>
      </w:pPr>
      <w:r>
        <w:rPr>
          <w:sz w:val="24"/>
        </w:rPr>
        <w:t>The first new process—translating the</w:t>
      </w:r>
      <w:r>
        <w:rPr>
          <w:spacing w:val="-4"/>
          <w:sz w:val="24"/>
        </w:rPr>
        <w:t xml:space="preserve"> </w:t>
      </w:r>
      <w:r>
        <w:rPr>
          <w:sz w:val="24"/>
        </w:rPr>
        <w:t>vision</w:t>
      </w:r>
    </w:p>
    <w:p w14:paraId="3BD71DCC" w14:textId="77777777" w:rsidR="00407150" w:rsidRDefault="00407150">
      <w:pPr>
        <w:pStyle w:val="BodyText"/>
        <w:spacing w:before="3"/>
        <w:rPr>
          <w:sz w:val="23"/>
        </w:rPr>
      </w:pPr>
    </w:p>
    <w:p w14:paraId="469EDDD5" w14:textId="77777777" w:rsidR="00407150" w:rsidRDefault="003426F8">
      <w:pPr>
        <w:pStyle w:val="BodyText"/>
        <w:spacing w:line="235" w:lineRule="auto"/>
        <w:ind w:left="811" w:right="727"/>
      </w:pPr>
      <w:r>
        <w:t xml:space="preserve">It helps managers build a consensus around the organization’s vision and strategy. Despite the best intentions of those at the top, lofty statements about becoming “best in class,” “the number one supplier,” or an </w:t>
      </w:r>
      <w:r>
        <w:rPr>
          <w:rFonts w:ascii="PMingLiU" w:hAnsi="PMingLiU"/>
        </w:rPr>
        <w:t>“</w:t>
      </w:r>
      <w:r>
        <w:t>empowered organization” do not</w:t>
      </w:r>
    </w:p>
    <w:p w14:paraId="57B117E2" w14:textId="77777777" w:rsidR="00407150" w:rsidRDefault="003426F8">
      <w:pPr>
        <w:pStyle w:val="BodyText"/>
        <w:ind w:left="811" w:right="727"/>
      </w:pPr>
      <w:r>
        <w:t>translate easily into operational terms that provide useful guides to action at the local level. For people to act on the words in vision and strategy statements, those</w:t>
      </w:r>
    </w:p>
    <w:p w14:paraId="3FEE1B55" w14:textId="77777777" w:rsidR="00407150" w:rsidRDefault="003426F8">
      <w:pPr>
        <w:pStyle w:val="BodyText"/>
        <w:spacing w:line="293" w:lineRule="exact"/>
        <w:ind w:left="811"/>
      </w:pPr>
      <w:r>
        <w:t>statements must be expressed as an integrated set of objectives and measures, agreed</w:t>
      </w:r>
    </w:p>
    <w:p w14:paraId="2C9B6ABD" w14:textId="77777777" w:rsidR="00407150" w:rsidRDefault="00407150">
      <w:pPr>
        <w:spacing w:line="293" w:lineRule="exact"/>
        <w:sectPr w:rsidR="00407150">
          <w:pgSz w:w="11910" w:h="16840"/>
          <w:pgMar w:top="1360" w:right="700" w:bottom="280" w:left="1180" w:header="720" w:footer="720" w:gutter="0"/>
          <w:cols w:space="720"/>
        </w:sectPr>
      </w:pPr>
    </w:p>
    <w:p w14:paraId="615AACD9" w14:textId="77777777" w:rsidR="00407150" w:rsidRDefault="003426F8">
      <w:pPr>
        <w:spacing w:before="31"/>
        <w:ind w:right="714"/>
        <w:jc w:val="right"/>
        <w:rPr>
          <w:sz w:val="20"/>
        </w:rPr>
      </w:pPr>
      <w:r>
        <w:rPr>
          <w:sz w:val="20"/>
        </w:rPr>
        <w:lastRenderedPageBreak/>
        <w:t>67</w:t>
      </w:r>
    </w:p>
    <w:p w14:paraId="6EA5F904" w14:textId="77777777" w:rsidR="00407150" w:rsidRDefault="00407150">
      <w:pPr>
        <w:pStyle w:val="BodyText"/>
        <w:spacing w:before="4"/>
        <w:rPr>
          <w:sz w:val="22"/>
        </w:rPr>
      </w:pPr>
    </w:p>
    <w:p w14:paraId="704EF5C7" w14:textId="77777777" w:rsidR="00407150" w:rsidRDefault="003426F8">
      <w:pPr>
        <w:pStyle w:val="BodyText"/>
        <w:spacing w:before="51"/>
        <w:ind w:left="811"/>
      </w:pPr>
      <w:r>
        <w:t>upon by all senior executives, that describe the long-term drivers of success.</w:t>
      </w:r>
    </w:p>
    <w:p w14:paraId="2037BFB7" w14:textId="77777777" w:rsidR="00407150" w:rsidRDefault="00407150">
      <w:pPr>
        <w:pStyle w:val="BodyText"/>
        <w:spacing w:before="11"/>
        <w:rPr>
          <w:sz w:val="22"/>
        </w:rPr>
      </w:pPr>
    </w:p>
    <w:p w14:paraId="15C2A307" w14:textId="77777777" w:rsidR="00407150" w:rsidRDefault="003426F8">
      <w:pPr>
        <w:pStyle w:val="ListParagraph"/>
        <w:numPr>
          <w:ilvl w:val="2"/>
          <w:numId w:val="33"/>
        </w:numPr>
        <w:tabs>
          <w:tab w:val="left" w:pos="1413"/>
        </w:tabs>
        <w:ind w:left="1412" w:hanging="602"/>
        <w:rPr>
          <w:sz w:val="24"/>
        </w:rPr>
      </w:pPr>
      <w:r>
        <w:rPr>
          <w:sz w:val="24"/>
        </w:rPr>
        <w:t>The second process—communicating and</w:t>
      </w:r>
      <w:r>
        <w:rPr>
          <w:spacing w:val="-4"/>
          <w:sz w:val="24"/>
        </w:rPr>
        <w:t xml:space="preserve"> </w:t>
      </w:r>
      <w:r>
        <w:rPr>
          <w:sz w:val="24"/>
        </w:rPr>
        <w:t>linking</w:t>
      </w:r>
    </w:p>
    <w:p w14:paraId="66F50B52" w14:textId="77777777" w:rsidR="00407150" w:rsidRDefault="00407150">
      <w:pPr>
        <w:pStyle w:val="BodyText"/>
        <w:rPr>
          <w:sz w:val="23"/>
        </w:rPr>
      </w:pPr>
    </w:p>
    <w:p w14:paraId="61C04970" w14:textId="77777777" w:rsidR="00407150" w:rsidRDefault="003426F8">
      <w:pPr>
        <w:pStyle w:val="BodyText"/>
        <w:spacing w:before="1"/>
        <w:ind w:left="811" w:right="743"/>
      </w:pPr>
      <w:r>
        <w:t>It lets managers communicate their strategy up and down the organization and link it to departmental and individual objectives. Traditionally, departments are evaluated by their financial performance, and individual incentives are tied to short-term financial goals. The scorecard gives managers a way of ensuring that all levels of the</w:t>
      </w:r>
    </w:p>
    <w:p w14:paraId="28CE492C" w14:textId="77777777" w:rsidR="00407150" w:rsidRDefault="003426F8">
      <w:pPr>
        <w:pStyle w:val="BodyText"/>
        <w:ind w:left="811" w:right="1347"/>
      </w:pPr>
      <w:r>
        <w:t>organization understand the long-term strategy and that both departmental and individual objectives are aligned with it.</w:t>
      </w:r>
    </w:p>
    <w:p w14:paraId="0CD9DDA7" w14:textId="77777777" w:rsidR="00407150" w:rsidRDefault="00407150">
      <w:pPr>
        <w:pStyle w:val="BodyText"/>
        <w:rPr>
          <w:sz w:val="20"/>
        </w:rPr>
      </w:pPr>
    </w:p>
    <w:p w14:paraId="1D18F9C8" w14:textId="77777777" w:rsidR="00407150" w:rsidRDefault="00407150">
      <w:pPr>
        <w:pStyle w:val="BodyText"/>
        <w:rPr>
          <w:sz w:val="20"/>
        </w:rPr>
      </w:pPr>
    </w:p>
    <w:p w14:paraId="62332447" w14:textId="77777777" w:rsidR="00407150" w:rsidRDefault="00407150">
      <w:pPr>
        <w:pStyle w:val="BodyText"/>
        <w:rPr>
          <w:sz w:val="20"/>
        </w:rPr>
      </w:pPr>
    </w:p>
    <w:p w14:paraId="5F03A197" w14:textId="77777777" w:rsidR="00407150" w:rsidRDefault="00407150">
      <w:pPr>
        <w:pStyle w:val="BodyText"/>
        <w:rPr>
          <w:sz w:val="20"/>
        </w:rPr>
      </w:pPr>
    </w:p>
    <w:p w14:paraId="295B09FB" w14:textId="77777777" w:rsidR="00407150" w:rsidRDefault="00407150">
      <w:pPr>
        <w:pStyle w:val="BodyText"/>
        <w:spacing w:before="5"/>
        <w:rPr>
          <w:sz w:val="23"/>
        </w:rPr>
      </w:pPr>
    </w:p>
    <w:p w14:paraId="249A99C8" w14:textId="77777777" w:rsidR="00407150" w:rsidRDefault="00407150">
      <w:pPr>
        <w:rPr>
          <w:sz w:val="23"/>
        </w:rPr>
        <w:sectPr w:rsidR="00407150">
          <w:pgSz w:w="11910" w:h="16840"/>
          <w:pgMar w:top="800" w:right="700" w:bottom="280" w:left="1180" w:header="720" w:footer="720" w:gutter="0"/>
          <w:cols w:space="720"/>
        </w:sectPr>
      </w:pPr>
    </w:p>
    <w:p w14:paraId="5A0A5EF4" w14:textId="0C7142F6" w:rsidR="00407150" w:rsidRDefault="003426F8">
      <w:pPr>
        <w:pStyle w:val="ListParagraph"/>
        <w:numPr>
          <w:ilvl w:val="0"/>
          <w:numId w:val="28"/>
        </w:numPr>
        <w:tabs>
          <w:tab w:val="left" w:pos="1100"/>
          <w:tab w:val="left" w:pos="1102"/>
        </w:tabs>
        <w:spacing w:before="57" w:line="292" w:lineRule="exact"/>
        <w:ind w:hanging="308"/>
        <w:rPr>
          <w:rFonts w:ascii="Microsoft JhengHei" w:hAnsi="Microsoft JhengHei"/>
          <w:b/>
          <w:sz w:val="19"/>
        </w:rPr>
      </w:pPr>
      <w:r>
        <w:rPr>
          <w:noProof/>
        </w:rPr>
        <w:drawing>
          <wp:anchor distT="0" distB="0" distL="0" distR="0" simplePos="0" relativeHeight="251671552" behindDoc="1" locked="0" layoutInCell="1" allowOverlap="1" wp14:anchorId="1A96AF61" wp14:editId="70228F43">
            <wp:simplePos x="0" y="0"/>
            <wp:positionH relativeFrom="page">
              <wp:posOffset>2179166</wp:posOffset>
            </wp:positionH>
            <wp:positionV relativeFrom="paragraph">
              <wp:posOffset>-253675</wp:posOffset>
            </wp:positionV>
            <wp:extent cx="3829570" cy="3807219"/>
            <wp:effectExtent l="0" t="0" r="0" b="0"/>
            <wp:wrapNone/>
            <wp:docPr id="153"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43.png"/>
                    <pic:cNvPicPr/>
                  </pic:nvPicPr>
                  <pic:blipFill>
                    <a:blip r:embed="rId47" cstate="print"/>
                    <a:stretch>
                      <a:fillRect/>
                    </a:stretch>
                  </pic:blipFill>
                  <pic:spPr>
                    <a:xfrm>
                      <a:off x="0" y="0"/>
                      <a:ext cx="3829570" cy="3807219"/>
                    </a:xfrm>
                    <a:prstGeom prst="rect">
                      <a:avLst/>
                    </a:prstGeom>
                  </pic:spPr>
                </pic:pic>
              </a:graphicData>
            </a:graphic>
          </wp:anchor>
        </w:drawing>
      </w:r>
      <w:r>
        <w:rPr>
          <w:rFonts w:ascii="Microsoft JhengHei" w:hAnsi="Microsoft JhengHei"/>
          <w:b/>
          <w:color w:val="17375E"/>
          <w:sz w:val="19"/>
        </w:rPr>
        <w:t>Clarify the</w:t>
      </w:r>
      <w:r>
        <w:rPr>
          <w:rFonts w:ascii="Microsoft JhengHei" w:hAnsi="Microsoft JhengHei"/>
          <w:b/>
          <w:color w:val="17375E"/>
          <w:spacing w:val="-5"/>
          <w:sz w:val="19"/>
        </w:rPr>
        <w:t xml:space="preserve"> </w:t>
      </w:r>
      <w:r>
        <w:rPr>
          <w:rFonts w:ascii="Microsoft JhengHei" w:hAnsi="Microsoft JhengHei"/>
          <w:b/>
          <w:color w:val="17375E"/>
          <w:spacing w:val="-3"/>
          <w:sz w:val="19"/>
        </w:rPr>
        <w:t>vision</w:t>
      </w:r>
    </w:p>
    <w:p w14:paraId="5AE9938D" w14:textId="77777777" w:rsidR="00407150" w:rsidRDefault="003426F8">
      <w:pPr>
        <w:pStyle w:val="ListParagraph"/>
        <w:numPr>
          <w:ilvl w:val="0"/>
          <w:numId w:val="28"/>
        </w:numPr>
        <w:tabs>
          <w:tab w:val="left" w:pos="1100"/>
          <w:tab w:val="left" w:pos="1102"/>
        </w:tabs>
        <w:spacing w:line="292" w:lineRule="exact"/>
        <w:ind w:hanging="308"/>
        <w:rPr>
          <w:rFonts w:ascii="Microsoft JhengHei" w:hAnsi="Microsoft JhengHei"/>
          <w:b/>
          <w:sz w:val="19"/>
        </w:rPr>
      </w:pPr>
      <w:r>
        <w:rPr>
          <w:rFonts w:ascii="Microsoft JhengHei" w:hAnsi="Microsoft JhengHei"/>
          <w:b/>
          <w:color w:val="17375E"/>
          <w:sz w:val="19"/>
        </w:rPr>
        <w:t>Gain</w:t>
      </w:r>
      <w:r>
        <w:rPr>
          <w:rFonts w:ascii="Microsoft JhengHei" w:hAnsi="Microsoft JhengHei"/>
          <w:b/>
          <w:color w:val="17375E"/>
          <w:spacing w:val="-12"/>
          <w:sz w:val="19"/>
        </w:rPr>
        <w:t xml:space="preserve"> </w:t>
      </w:r>
      <w:r>
        <w:rPr>
          <w:rFonts w:ascii="Microsoft JhengHei" w:hAnsi="Microsoft JhengHei"/>
          <w:b/>
          <w:color w:val="17375E"/>
          <w:sz w:val="19"/>
        </w:rPr>
        <w:t>consensus</w:t>
      </w:r>
    </w:p>
    <w:p w14:paraId="4DCE6B0D" w14:textId="77777777" w:rsidR="00407150" w:rsidRDefault="003426F8">
      <w:pPr>
        <w:pStyle w:val="BodyText"/>
        <w:rPr>
          <w:rFonts w:ascii="Microsoft JhengHei"/>
          <w:b/>
          <w:sz w:val="14"/>
        </w:rPr>
      </w:pPr>
      <w:r>
        <w:br w:type="column"/>
      </w:r>
    </w:p>
    <w:p w14:paraId="02EDC1F8" w14:textId="77777777" w:rsidR="00407150" w:rsidRDefault="003426F8">
      <w:pPr>
        <w:spacing w:line="208" w:lineRule="auto"/>
        <w:ind w:left="1070" w:right="4268" w:hanging="277"/>
        <w:rPr>
          <w:rFonts w:ascii="Microsoft JhengHei"/>
          <w:sz w:val="16"/>
        </w:rPr>
      </w:pPr>
      <w:r>
        <w:rPr>
          <w:rFonts w:ascii="Microsoft JhengHei"/>
          <w:sz w:val="16"/>
        </w:rPr>
        <w:t>Translate the vision</w:t>
      </w:r>
    </w:p>
    <w:p w14:paraId="7636FE50" w14:textId="77777777" w:rsidR="00407150" w:rsidRDefault="00407150">
      <w:pPr>
        <w:spacing w:line="208" w:lineRule="auto"/>
        <w:rPr>
          <w:rFonts w:ascii="Microsoft JhengHei"/>
          <w:sz w:val="16"/>
        </w:rPr>
        <w:sectPr w:rsidR="00407150">
          <w:type w:val="continuous"/>
          <w:pgSz w:w="11910" w:h="16840"/>
          <w:pgMar w:top="1580" w:right="700" w:bottom="280" w:left="1180" w:header="720" w:footer="720" w:gutter="0"/>
          <w:cols w:num="2" w:space="720" w:equalWidth="0">
            <w:col w:w="2663" w:space="1315"/>
            <w:col w:w="6052"/>
          </w:cols>
        </w:sectPr>
      </w:pPr>
    </w:p>
    <w:p w14:paraId="36C73E3F" w14:textId="77777777" w:rsidR="00407150" w:rsidRDefault="00407150">
      <w:pPr>
        <w:pStyle w:val="BodyText"/>
        <w:rPr>
          <w:rFonts w:ascii="Microsoft JhengHei"/>
          <w:sz w:val="20"/>
        </w:rPr>
      </w:pPr>
    </w:p>
    <w:p w14:paraId="14ABD91F" w14:textId="77777777" w:rsidR="00407150" w:rsidRDefault="00407150">
      <w:pPr>
        <w:pStyle w:val="BodyText"/>
        <w:spacing w:before="3"/>
        <w:rPr>
          <w:rFonts w:ascii="Microsoft JhengHei"/>
          <w:sz w:val="29"/>
        </w:rPr>
      </w:pPr>
    </w:p>
    <w:p w14:paraId="1FB532C3" w14:textId="77777777" w:rsidR="00407150" w:rsidRDefault="00407150">
      <w:pPr>
        <w:rPr>
          <w:rFonts w:ascii="Microsoft JhengHei"/>
          <w:sz w:val="29"/>
        </w:rPr>
        <w:sectPr w:rsidR="00407150">
          <w:type w:val="continuous"/>
          <w:pgSz w:w="11910" w:h="16840"/>
          <w:pgMar w:top="1580" w:right="700" w:bottom="280" w:left="1180" w:header="720" w:footer="720" w:gutter="0"/>
          <w:cols w:space="720"/>
        </w:sectPr>
      </w:pPr>
    </w:p>
    <w:p w14:paraId="056914AC" w14:textId="77777777" w:rsidR="00407150" w:rsidRDefault="00407150">
      <w:pPr>
        <w:pStyle w:val="BodyText"/>
        <w:rPr>
          <w:rFonts w:ascii="Microsoft JhengHei"/>
          <w:sz w:val="22"/>
        </w:rPr>
      </w:pPr>
    </w:p>
    <w:p w14:paraId="2B4AB5F2" w14:textId="77777777" w:rsidR="00407150" w:rsidRDefault="00407150">
      <w:pPr>
        <w:pStyle w:val="BodyText"/>
        <w:spacing w:before="1"/>
        <w:rPr>
          <w:rFonts w:ascii="Microsoft JhengHei"/>
          <w:sz w:val="13"/>
        </w:rPr>
      </w:pPr>
    </w:p>
    <w:p w14:paraId="6C32C5E0" w14:textId="77777777" w:rsidR="00407150" w:rsidRDefault="003426F8">
      <w:pPr>
        <w:spacing w:line="275" w:lineRule="exact"/>
        <w:ind w:left="2551" w:right="1"/>
        <w:jc w:val="center"/>
        <w:rPr>
          <w:rFonts w:ascii="Microsoft JhengHei"/>
          <w:sz w:val="16"/>
        </w:rPr>
      </w:pPr>
      <w:r>
        <w:rPr>
          <w:rFonts w:ascii="Microsoft JhengHei"/>
          <w:sz w:val="16"/>
        </w:rPr>
        <w:t>Communicating</w:t>
      </w:r>
    </w:p>
    <w:p w14:paraId="72DE0EB8" w14:textId="77777777" w:rsidR="00407150" w:rsidRDefault="003426F8">
      <w:pPr>
        <w:spacing w:line="275" w:lineRule="exact"/>
        <w:ind w:left="2561" w:right="1"/>
        <w:jc w:val="center"/>
        <w:rPr>
          <w:rFonts w:ascii="Microsoft JhengHei"/>
          <w:sz w:val="16"/>
        </w:rPr>
      </w:pPr>
      <w:r>
        <w:rPr>
          <w:rFonts w:ascii="Microsoft JhengHei"/>
          <w:sz w:val="16"/>
        </w:rPr>
        <w:t>and Linking</w:t>
      </w:r>
    </w:p>
    <w:p w14:paraId="4BE79BDC" w14:textId="77777777" w:rsidR="00407150" w:rsidRDefault="003426F8">
      <w:pPr>
        <w:pStyle w:val="ListParagraph"/>
        <w:numPr>
          <w:ilvl w:val="0"/>
          <w:numId w:val="27"/>
        </w:numPr>
        <w:tabs>
          <w:tab w:val="left" w:pos="682"/>
          <w:tab w:val="left" w:pos="683"/>
        </w:tabs>
        <w:spacing w:before="52"/>
        <w:ind w:left="682"/>
        <w:rPr>
          <w:rFonts w:ascii="Arial" w:hAnsi="Arial"/>
          <w:color w:val="C00000"/>
          <w:sz w:val="21"/>
        </w:rPr>
      </w:pPr>
      <w:r>
        <w:rPr>
          <w:rFonts w:ascii="Microsoft JhengHei" w:hAnsi="Microsoft JhengHei"/>
          <w:color w:val="C00000"/>
          <w:w w:val="102"/>
          <w:sz w:val="21"/>
        </w:rPr>
        <w:br w:type="column"/>
      </w:r>
      <w:r>
        <w:rPr>
          <w:rFonts w:ascii="Microsoft JhengHei" w:hAnsi="Microsoft JhengHei"/>
          <w:color w:val="C00000"/>
          <w:sz w:val="21"/>
        </w:rPr>
        <w:t>Finance</w:t>
      </w:r>
    </w:p>
    <w:p w14:paraId="0F5319DF" w14:textId="77777777" w:rsidR="00407150" w:rsidRDefault="003426F8">
      <w:pPr>
        <w:pStyle w:val="ListParagraph"/>
        <w:numPr>
          <w:ilvl w:val="0"/>
          <w:numId w:val="27"/>
        </w:numPr>
        <w:tabs>
          <w:tab w:val="left" w:pos="682"/>
          <w:tab w:val="left" w:pos="683"/>
        </w:tabs>
        <w:spacing w:before="136"/>
        <w:ind w:left="682"/>
        <w:rPr>
          <w:rFonts w:ascii="Arial" w:hAnsi="Arial"/>
          <w:color w:val="C00000"/>
          <w:sz w:val="21"/>
        </w:rPr>
      </w:pPr>
      <w:r>
        <w:rPr>
          <w:rFonts w:ascii="Microsoft JhengHei" w:hAnsi="Microsoft JhengHei"/>
          <w:color w:val="C00000"/>
          <w:sz w:val="21"/>
        </w:rPr>
        <w:t>Customer</w:t>
      </w:r>
    </w:p>
    <w:p w14:paraId="0214366A" w14:textId="77777777" w:rsidR="00407150" w:rsidRDefault="003426F8">
      <w:pPr>
        <w:pStyle w:val="ListParagraph"/>
        <w:numPr>
          <w:ilvl w:val="0"/>
          <w:numId w:val="27"/>
        </w:numPr>
        <w:tabs>
          <w:tab w:val="left" w:pos="682"/>
          <w:tab w:val="left" w:pos="683"/>
        </w:tabs>
        <w:spacing w:before="151"/>
        <w:ind w:left="682"/>
        <w:rPr>
          <w:rFonts w:ascii="Arial" w:hAnsi="Arial"/>
          <w:color w:val="C00000"/>
          <w:sz w:val="16"/>
        </w:rPr>
      </w:pPr>
      <w:r>
        <w:rPr>
          <w:rFonts w:ascii="Microsoft JhengHei" w:hAnsi="Microsoft JhengHei"/>
          <w:color w:val="C00000"/>
          <w:sz w:val="16"/>
        </w:rPr>
        <w:t>Internal</w:t>
      </w:r>
      <w:r>
        <w:rPr>
          <w:rFonts w:ascii="Microsoft JhengHei" w:hAnsi="Microsoft JhengHei"/>
          <w:color w:val="C00000"/>
          <w:spacing w:val="-9"/>
          <w:sz w:val="16"/>
        </w:rPr>
        <w:t xml:space="preserve"> </w:t>
      </w:r>
      <w:r>
        <w:rPr>
          <w:rFonts w:ascii="Microsoft JhengHei" w:hAnsi="Microsoft JhengHei"/>
          <w:color w:val="C00000"/>
          <w:sz w:val="16"/>
        </w:rPr>
        <w:t>Process</w:t>
      </w:r>
    </w:p>
    <w:p w14:paraId="5C782F09" w14:textId="77777777" w:rsidR="00407150" w:rsidRDefault="003426F8">
      <w:pPr>
        <w:pStyle w:val="ListParagraph"/>
        <w:numPr>
          <w:ilvl w:val="0"/>
          <w:numId w:val="27"/>
        </w:numPr>
        <w:tabs>
          <w:tab w:val="left" w:pos="682"/>
          <w:tab w:val="left" w:pos="683"/>
        </w:tabs>
        <w:spacing w:before="94"/>
        <w:ind w:left="682"/>
        <w:rPr>
          <w:rFonts w:ascii="Arial" w:hAnsi="Arial"/>
          <w:color w:val="C00000"/>
          <w:sz w:val="16"/>
        </w:rPr>
      </w:pPr>
      <w:r>
        <w:rPr>
          <w:rFonts w:ascii="Microsoft JhengHei" w:hAnsi="Microsoft JhengHei"/>
          <w:color w:val="C00000"/>
          <w:sz w:val="16"/>
        </w:rPr>
        <w:t>Learning &amp;</w:t>
      </w:r>
      <w:r>
        <w:rPr>
          <w:rFonts w:ascii="Microsoft JhengHei" w:hAnsi="Microsoft JhengHei"/>
          <w:color w:val="C00000"/>
          <w:spacing w:val="6"/>
          <w:sz w:val="16"/>
        </w:rPr>
        <w:t xml:space="preserve"> </w:t>
      </w:r>
      <w:r>
        <w:rPr>
          <w:rFonts w:ascii="Microsoft JhengHei" w:hAnsi="Microsoft JhengHei"/>
          <w:color w:val="C00000"/>
          <w:spacing w:val="-3"/>
          <w:sz w:val="16"/>
        </w:rPr>
        <w:t>Growth</w:t>
      </w:r>
    </w:p>
    <w:p w14:paraId="09B164C3" w14:textId="77777777" w:rsidR="00407150" w:rsidRDefault="003426F8">
      <w:pPr>
        <w:pStyle w:val="BodyText"/>
        <w:rPr>
          <w:rFonts w:ascii="Microsoft JhengHei"/>
          <w:sz w:val="22"/>
        </w:rPr>
      </w:pPr>
      <w:r>
        <w:br w:type="column"/>
      </w:r>
    </w:p>
    <w:p w14:paraId="757333F3" w14:textId="77777777" w:rsidR="00407150" w:rsidRDefault="00407150">
      <w:pPr>
        <w:pStyle w:val="BodyText"/>
        <w:spacing w:before="1"/>
        <w:rPr>
          <w:rFonts w:ascii="Microsoft JhengHei"/>
          <w:sz w:val="13"/>
        </w:rPr>
      </w:pPr>
    </w:p>
    <w:p w14:paraId="5F9CEA6F" w14:textId="77777777" w:rsidR="00407150" w:rsidRDefault="003426F8">
      <w:pPr>
        <w:spacing w:line="275" w:lineRule="exact"/>
        <w:ind w:left="802" w:right="2133"/>
        <w:jc w:val="center"/>
        <w:rPr>
          <w:rFonts w:ascii="Microsoft JhengHei"/>
          <w:sz w:val="16"/>
        </w:rPr>
      </w:pPr>
      <w:r>
        <w:rPr>
          <w:rFonts w:ascii="Microsoft JhengHei"/>
          <w:sz w:val="16"/>
        </w:rPr>
        <w:t>Feedback and</w:t>
      </w:r>
    </w:p>
    <w:p w14:paraId="21DA9997" w14:textId="77777777" w:rsidR="00407150" w:rsidRDefault="003426F8">
      <w:pPr>
        <w:spacing w:line="275" w:lineRule="exact"/>
        <w:ind w:left="802" w:right="2133"/>
        <w:jc w:val="center"/>
        <w:rPr>
          <w:rFonts w:ascii="Microsoft JhengHei"/>
          <w:sz w:val="16"/>
        </w:rPr>
      </w:pPr>
      <w:r>
        <w:rPr>
          <w:rFonts w:ascii="Microsoft JhengHei"/>
          <w:sz w:val="16"/>
        </w:rPr>
        <w:t>Learning</w:t>
      </w:r>
    </w:p>
    <w:p w14:paraId="5A42F398" w14:textId="77777777" w:rsidR="00407150" w:rsidRDefault="00407150">
      <w:pPr>
        <w:spacing w:line="275" w:lineRule="exact"/>
        <w:jc w:val="center"/>
        <w:rPr>
          <w:rFonts w:ascii="Microsoft JhengHei"/>
          <w:sz w:val="16"/>
        </w:rPr>
        <w:sectPr w:rsidR="00407150">
          <w:type w:val="continuous"/>
          <w:pgSz w:w="11910" w:h="16840"/>
          <w:pgMar w:top="1580" w:right="700" w:bottom="280" w:left="1180" w:header="720" w:footer="720" w:gutter="0"/>
          <w:cols w:num="3" w:space="720" w:equalWidth="0">
            <w:col w:w="3799" w:space="40"/>
            <w:col w:w="2131" w:space="39"/>
            <w:col w:w="4021"/>
          </w:cols>
        </w:sectPr>
      </w:pPr>
    </w:p>
    <w:p w14:paraId="558801D5" w14:textId="77777777" w:rsidR="00407150" w:rsidRDefault="00407150">
      <w:pPr>
        <w:pStyle w:val="BodyText"/>
        <w:spacing w:before="14"/>
        <w:rPr>
          <w:rFonts w:ascii="Microsoft JhengHei"/>
          <w:sz w:val="18"/>
        </w:rPr>
      </w:pPr>
    </w:p>
    <w:p w14:paraId="5DBB2CA2" w14:textId="77777777" w:rsidR="00407150" w:rsidRDefault="00407150">
      <w:pPr>
        <w:rPr>
          <w:rFonts w:ascii="Microsoft JhengHei"/>
          <w:sz w:val="18"/>
        </w:rPr>
        <w:sectPr w:rsidR="00407150">
          <w:type w:val="continuous"/>
          <w:pgSz w:w="11910" w:h="16840"/>
          <w:pgMar w:top="1580" w:right="700" w:bottom="280" w:left="1180" w:header="720" w:footer="720" w:gutter="0"/>
          <w:cols w:space="720"/>
        </w:sectPr>
      </w:pPr>
    </w:p>
    <w:p w14:paraId="70AC1E09" w14:textId="77777777" w:rsidR="00407150" w:rsidRDefault="003426F8">
      <w:pPr>
        <w:pStyle w:val="ListParagraph"/>
        <w:numPr>
          <w:ilvl w:val="0"/>
          <w:numId w:val="27"/>
        </w:numPr>
        <w:tabs>
          <w:tab w:val="left" w:pos="658"/>
          <w:tab w:val="left" w:pos="659"/>
        </w:tabs>
        <w:spacing w:before="56" w:line="292" w:lineRule="exact"/>
        <w:rPr>
          <w:rFonts w:ascii="Arial" w:hAnsi="Arial"/>
          <w:b/>
          <w:color w:val="17375E"/>
          <w:sz w:val="19"/>
        </w:rPr>
      </w:pPr>
      <w:r>
        <w:rPr>
          <w:rFonts w:ascii="Microsoft JhengHei" w:hAnsi="Microsoft JhengHei"/>
          <w:b/>
          <w:color w:val="17375E"/>
          <w:sz w:val="19"/>
        </w:rPr>
        <w:t>Communicate &amp;</w:t>
      </w:r>
      <w:r>
        <w:rPr>
          <w:rFonts w:ascii="Microsoft JhengHei" w:hAnsi="Microsoft JhengHei"/>
          <w:b/>
          <w:color w:val="17375E"/>
          <w:spacing w:val="-5"/>
          <w:sz w:val="19"/>
        </w:rPr>
        <w:t xml:space="preserve"> </w:t>
      </w:r>
      <w:r>
        <w:rPr>
          <w:rFonts w:ascii="Microsoft JhengHei" w:hAnsi="Microsoft JhengHei"/>
          <w:b/>
          <w:color w:val="17375E"/>
          <w:sz w:val="19"/>
        </w:rPr>
        <w:t>educate</w:t>
      </w:r>
    </w:p>
    <w:p w14:paraId="160941A6" w14:textId="77777777" w:rsidR="00407150" w:rsidRDefault="003426F8">
      <w:pPr>
        <w:pStyle w:val="ListParagraph"/>
        <w:numPr>
          <w:ilvl w:val="0"/>
          <w:numId w:val="27"/>
        </w:numPr>
        <w:tabs>
          <w:tab w:val="left" w:pos="658"/>
          <w:tab w:val="left" w:pos="659"/>
        </w:tabs>
        <w:spacing w:line="230" w:lineRule="exact"/>
        <w:rPr>
          <w:rFonts w:ascii="Arial" w:hAnsi="Arial"/>
          <w:b/>
          <w:color w:val="17375E"/>
          <w:sz w:val="19"/>
        </w:rPr>
      </w:pPr>
      <w:r>
        <w:rPr>
          <w:rFonts w:ascii="Microsoft JhengHei" w:hAnsi="Microsoft JhengHei"/>
          <w:b/>
          <w:color w:val="17375E"/>
          <w:sz w:val="19"/>
        </w:rPr>
        <w:t>Set</w:t>
      </w:r>
      <w:r>
        <w:rPr>
          <w:rFonts w:ascii="Microsoft JhengHei" w:hAnsi="Microsoft JhengHei"/>
          <w:b/>
          <w:color w:val="17375E"/>
          <w:spacing w:val="-21"/>
          <w:sz w:val="19"/>
        </w:rPr>
        <w:t xml:space="preserve"> </w:t>
      </w:r>
      <w:r>
        <w:rPr>
          <w:rFonts w:ascii="Microsoft JhengHei" w:hAnsi="Microsoft JhengHei"/>
          <w:b/>
          <w:color w:val="17375E"/>
          <w:sz w:val="19"/>
        </w:rPr>
        <w:t>goals</w:t>
      </w:r>
    </w:p>
    <w:p w14:paraId="7C2832E0" w14:textId="77777777" w:rsidR="00407150" w:rsidRDefault="003426F8">
      <w:pPr>
        <w:pStyle w:val="ListParagraph"/>
        <w:numPr>
          <w:ilvl w:val="0"/>
          <w:numId w:val="27"/>
        </w:numPr>
        <w:tabs>
          <w:tab w:val="left" w:pos="658"/>
          <w:tab w:val="left" w:pos="659"/>
        </w:tabs>
        <w:spacing w:before="29" w:line="153" w:lineRule="auto"/>
        <w:ind w:right="283" w:hanging="307"/>
        <w:rPr>
          <w:rFonts w:ascii="Arial" w:hAnsi="Arial"/>
          <w:b/>
          <w:color w:val="17375E"/>
          <w:sz w:val="19"/>
        </w:rPr>
      </w:pPr>
      <w:r>
        <w:rPr>
          <w:rFonts w:ascii="Microsoft JhengHei" w:hAnsi="Microsoft JhengHei"/>
          <w:b/>
          <w:color w:val="17375E"/>
          <w:sz w:val="19"/>
        </w:rPr>
        <w:t>Link reward to performance</w:t>
      </w:r>
      <w:r>
        <w:rPr>
          <w:rFonts w:ascii="Microsoft JhengHei" w:hAnsi="Microsoft JhengHei"/>
          <w:b/>
          <w:color w:val="17375E"/>
          <w:spacing w:val="21"/>
          <w:sz w:val="19"/>
        </w:rPr>
        <w:t xml:space="preserve"> </w:t>
      </w:r>
      <w:r>
        <w:rPr>
          <w:rFonts w:ascii="Microsoft JhengHei" w:hAnsi="Microsoft JhengHei"/>
          <w:b/>
          <w:color w:val="17375E"/>
          <w:sz w:val="19"/>
        </w:rPr>
        <w:t>measure</w:t>
      </w:r>
    </w:p>
    <w:p w14:paraId="2D34B6B5" w14:textId="77777777" w:rsidR="00407150" w:rsidRDefault="003426F8">
      <w:pPr>
        <w:pStyle w:val="BodyText"/>
        <w:rPr>
          <w:rFonts w:ascii="Microsoft JhengHei"/>
          <w:b/>
          <w:sz w:val="22"/>
        </w:rPr>
      </w:pPr>
      <w:r>
        <w:br w:type="column"/>
      </w:r>
    </w:p>
    <w:p w14:paraId="5A5216FE" w14:textId="77777777" w:rsidR="00407150" w:rsidRDefault="00407150">
      <w:pPr>
        <w:pStyle w:val="BodyText"/>
        <w:spacing w:before="14"/>
        <w:rPr>
          <w:rFonts w:ascii="Microsoft JhengHei"/>
          <w:b/>
          <w:sz w:val="11"/>
        </w:rPr>
      </w:pPr>
    </w:p>
    <w:p w14:paraId="1A48F4EE" w14:textId="77777777" w:rsidR="00407150" w:rsidRDefault="003426F8">
      <w:pPr>
        <w:spacing w:line="208" w:lineRule="auto"/>
        <w:ind w:left="351" w:right="3811" w:firstLine="10"/>
        <w:rPr>
          <w:rFonts w:ascii="Microsoft JhengHei"/>
          <w:sz w:val="16"/>
        </w:rPr>
      </w:pPr>
      <w:r>
        <w:rPr>
          <w:rFonts w:ascii="Microsoft JhengHei"/>
          <w:sz w:val="16"/>
        </w:rPr>
        <w:t>Business Planning</w:t>
      </w:r>
    </w:p>
    <w:p w14:paraId="7BE8FC17" w14:textId="77777777" w:rsidR="00407150" w:rsidRDefault="00407150">
      <w:pPr>
        <w:spacing w:line="208" w:lineRule="auto"/>
        <w:rPr>
          <w:rFonts w:ascii="Microsoft JhengHei"/>
          <w:sz w:val="16"/>
        </w:rPr>
        <w:sectPr w:rsidR="00407150">
          <w:type w:val="continuous"/>
          <w:pgSz w:w="11910" w:h="16840"/>
          <w:pgMar w:top="1580" w:right="700" w:bottom="280" w:left="1180" w:header="720" w:footer="720" w:gutter="0"/>
          <w:cols w:num="2" w:space="720" w:equalWidth="0">
            <w:col w:w="3007" w:space="1567"/>
            <w:col w:w="5456"/>
          </w:cols>
        </w:sectPr>
      </w:pPr>
    </w:p>
    <w:p w14:paraId="341BEFF3" w14:textId="77777777" w:rsidR="00407150" w:rsidRDefault="00407150">
      <w:pPr>
        <w:pStyle w:val="BodyText"/>
        <w:rPr>
          <w:rFonts w:ascii="Microsoft JhengHei"/>
          <w:sz w:val="20"/>
        </w:rPr>
      </w:pPr>
    </w:p>
    <w:p w14:paraId="2ED0FED7" w14:textId="77777777" w:rsidR="00407150" w:rsidRDefault="00407150">
      <w:pPr>
        <w:pStyle w:val="BodyText"/>
        <w:spacing w:before="3"/>
        <w:rPr>
          <w:rFonts w:ascii="Microsoft JhengHei"/>
          <w:sz w:val="29"/>
        </w:rPr>
      </w:pPr>
    </w:p>
    <w:p w14:paraId="22CD5579" w14:textId="77777777" w:rsidR="00407150" w:rsidRDefault="003426F8">
      <w:pPr>
        <w:pStyle w:val="Heading1"/>
        <w:spacing w:before="52"/>
        <w:ind w:left="707" w:right="1183" w:firstLine="0"/>
        <w:jc w:val="center"/>
      </w:pPr>
      <w:r>
        <w:t>Managing Strategy: Four Processes</w:t>
      </w:r>
    </w:p>
    <w:p w14:paraId="3A54D4DB" w14:textId="77777777" w:rsidR="00407150" w:rsidRDefault="00407150">
      <w:pPr>
        <w:pStyle w:val="BodyText"/>
        <w:spacing w:before="10"/>
        <w:rPr>
          <w:b/>
          <w:sz w:val="22"/>
        </w:rPr>
      </w:pPr>
    </w:p>
    <w:p w14:paraId="63769D7D" w14:textId="77777777" w:rsidR="00407150" w:rsidRDefault="003426F8">
      <w:pPr>
        <w:pStyle w:val="BodyText"/>
        <w:spacing w:before="1"/>
        <w:ind w:left="783" w:right="792"/>
      </w:pPr>
      <w:r>
        <w:t>Source: Kaplan, R.S. &amp; Norton, D.P. (2007). Using the Balanced Scorecard as a Strategic Management System. Harvard Business Review, July, 75-85.</w:t>
      </w:r>
    </w:p>
    <w:p w14:paraId="5884ACA2" w14:textId="77777777" w:rsidR="00407150" w:rsidRDefault="00407150">
      <w:pPr>
        <w:pStyle w:val="BodyText"/>
      </w:pPr>
    </w:p>
    <w:p w14:paraId="74DFB617" w14:textId="77777777" w:rsidR="00407150" w:rsidRDefault="00407150">
      <w:pPr>
        <w:pStyle w:val="BodyText"/>
      </w:pPr>
    </w:p>
    <w:p w14:paraId="45597822" w14:textId="77777777" w:rsidR="00407150" w:rsidRDefault="00407150">
      <w:pPr>
        <w:pStyle w:val="BodyText"/>
        <w:spacing w:before="10"/>
        <w:rPr>
          <w:sz w:val="21"/>
        </w:rPr>
      </w:pPr>
    </w:p>
    <w:p w14:paraId="146279DC" w14:textId="77777777" w:rsidR="00407150" w:rsidRDefault="003426F8">
      <w:pPr>
        <w:pStyle w:val="ListParagraph"/>
        <w:numPr>
          <w:ilvl w:val="2"/>
          <w:numId w:val="33"/>
        </w:numPr>
        <w:tabs>
          <w:tab w:val="left" w:pos="1413"/>
        </w:tabs>
        <w:ind w:left="1412" w:hanging="602"/>
        <w:rPr>
          <w:sz w:val="24"/>
        </w:rPr>
      </w:pPr>
      <w:r>
        <w:rPr>
          <w:sz w:val="24"/>
        </w:rPr>
        <w:t>The third process—business</w:t>
      </w:r>
      <w:r>
        <w:rPr>
          <w:spacing w:val="-2"/>
          <w:sz w:val="24"/>
        </w:rPr>
        <w:t xml:space="preserve"> </w:t>
      </w:r>
      <w:r>
        <w:rPr>
          <w:sz w:val="24"/>
        </w:rPr>
        <w:t>planning</w:t>
      </w:r>
    </w:p>
    <w:p w14:paraId="20E9A7AB" w14:textId="77777777" w:rsidR="00407150" w:rsidRDefault="00407150">
      <w:pPr>
        <w:pStyle w:val="BodyText"/>
        <w:rPr>
          <w:sz w:val="23"/>
        </w:rPr>
      </w:pPr>
    </w:p>
    <w:p w14:paraId="3ED20E2F" w14:textId="77777777" w:rsidR="00407150" w:rsidRDefault="003426F8">
      <w:pPr>
        <w:pStyle w:val="BodyText"/>
        <w:ind w:left="811" w:right="727"/>
      </w:pPr>
      <w:r>
        <w:t>It enables companies to integrate their business and financial plans. Almost all organizations today are implementing a variety of change programs, each with its own champions, gurus, and consultants, and each competing for senior executives’ time,</w:t>
      </w:r>
    </w:p>
    <w:p w14:paraId="1B76EA5B" w14:textId="77777777" w:rsidR="00407150" w:rsidRDefault="003426F8">
      <w:pPr>
        <w:pStyle w:val="BodyText"/>
        <w:spacing w:line="292" w:lineRule="exact"/>
        <w:ind w:left="811"/>
      </w:pPr>
      <w:r>
        <w:t>energy, and resources. Managers find it difficult to integrate those diverse initiatives to</w:t>
      </w:r>
    </w:p>
    <w:p w14:paraId="3C097143" w14:textId="77777777" w:rsidR="00407150" w:rsidRDefault="00407150">
      <w:pPr>
        <w:spacing w:line="292" w:lineRule="exact"/>
        <w:sectPr w:rsidR="00407150">
          <w:type w:val="continuous"/>
          <w:pgSz w:w="11910" w:h="16840"/>
          <w:pgMar w:top="1580" w:right="700" w:bottom="280" w:left="1180" w:header="720" w:footer="720" w:gutter="0"/>
          <w:cols w:space="720"/>
        </w:sectPr>
      </w:pPr>
    </w:p>
    <w:p w14:paraId="514AE6C3" w14:textId="77777777" w:rsidR="00407150" w:rsidRDefault="003426F8">
      <w:pPr>
        <w:pStyle w:val="BodyText"/>
        <w:spacing w:before="39"/>
        <w:ind w:left="811" w:right="911"/>
        <w:jc w:val="both"/>
      </w:pPr>
      <w:r>
        <w:lastRenderedPageBreak/>
        <w:t>achieve</w:t>
      </w:r>
      <w:r>
        <w:rPr>
          <w:spacing w:val="-6"/>
        </w:rPr>
        <w:t xml:space="preserve"> </w:t>
      </w:r>
      <w:r>
        <w:t>their</w:t>
      </w:r>
      <w:r>
        <w:rPr>
          <w:spacing w:val="-6"/>
        </w:rPr>
        <w:t xml:space="preserve"> </w:t>
      </w:r>
      <w:r>
        <w:t>strategic</w:t>
      </w:r>
      <w:r>
        <w:rPr>
          <w:spacing w:val="-5"/>
        </w:rPr>
        <w:t xml:space="preserve"> </w:t>
      </w:r>
      <w:r>
        <w:t>goals—a</w:t>
      </w:r>
      <w:r>
        <w:rPr>
          <w:spacing w:val="-7"/>
        </w:rPr>
        <w:t xml:space="preserve"> </w:t>
      </w:r>
      <w:r>
        <w:t>situation</w:t>
      </w:r>
      <w:r>
        <w:rPr>
          <w:spacing w:val="-6"/>
        </w:rPr>
        <w:t xml:space="preserve"> </w:t>
      </w:r>
      <w:r>
        <w:t>that</w:t>
      </w:r>
      <w:r>
        <w:rPr>
          <w:spacing w:val="-6"/>
        </w:rPr>
        <w:t xml:space="preserve"> </w:t>
      </w:r>
      <w:r>
        <w:t>leads</w:t>
      </w:r>
      <w:r>
        <w:rPr>
          <w:spacing w:val="-5"/>
        </w:rPr>
        <w:t xml:space="preserve"> </w:t>
      </w:r>
      <w:r>
        <w:t>to</w:t>
      </w:r>
      <w:r>
        <w:rPr>
          <w:spacing w:val="-7"/>
        </w:rPr>
        <w:t xml:space="preserve"> </w:t>
      </w:r>
      <w:r>
        <w:t>frequent</w:t>
      </w:r>
      <w:r>
        <w:rPr>
          <w:spacing w:val="-5"/>
        </w:rPr>
        <w:t xml:space="preserve"> </w:t>
      </w:r>
      <w:r>
        <w:t>disappointments</w:t>
      </w:r>
      <w:r>
        <w:rPr>
          <w:spacing w:val="-6"/>
        </w:rPr>
        <w:t xml:space="preserve"> </w:t>
      </w:r>
      <w:r>
        <w:t xml:space="preserve">with the programs’ results. But when managers use the ambitious goals set </w:t>
      </w:r>
      <w:r>
        <w:rPr>
          <w:spacing w:val="-3"/>
        </w:rPr>
        <w:t>for</w:t>
      </w:r>
      <w:r>
        <w:rPr>
          <w:spacing w:val="-34"/>
        </w:rPr>
        <w:t xml:space="preserve"> </w:t>
      </w:r>
      <w:r>
        <w:t>balanced</w:t>
      </w:r>
    </w:p>
    <w:p w14:paraId="4183B55C" w14:textId="77777777" w:rsidR="00407150" w:rsidRDefault="003426F8">
      <w:pPr>
        <w:pStyle w:val="BodyText"/>
        <w:ind w:left="811" w:right="716"/>
        <w:jc w:val="both"/>
      </w:pPr>
      <w:r>
        <w:t xml:space="preserve">scorecard measures as the basis </w:t>
      </w:r>
      <w:r>
        <w:rPr>
          <w:spacing w:val="-3"/>
        </w:rPr>
        <w:t xml:space="preserve">for </w:t>
      </w:r>
      <w:r>
        <w:t>allocating resources and setting priorities, they can undertake</w:t>
      </w:r>
      <w:r>
        <w:rPr>
          <w:spacing w:val="-5"/>
        </w:rPr>
        <w:t xml:space="preserve"> </w:t>
      </w:r>
      <w:r>
        <w:t>and</w:t>
      </w:r>
      <w:r>
        <w:rPr>
          <w:spacing w:val="-6"/>
        </w:rPr>
        <w:t xml:space="preserve"> </w:t>
      </w:r>
      <w:r>
        <w:t>coordinate</w:t>
      </w:r>
      <w:r>
        <w:rPr>
          <w:spacing w:val="-5"/>
        </w:rPr>
        <w:t xml:space="preserve"> </w:t>
      </w:r>
      <w:r>
        <w:t>only</w:t>
      </w:r>
      <w:r>
        <w:rPr>
          <w:spacing w:val="-5"/>
        </w:rPr>
        <w:t xml:space="preserve"> </w:t>
      </w:r>
      <w:r>
        <w:t>those</w:t>
      </w:r>
      <w:r>
        <w:rPr>
          <w:spacing w:val="-5"/>
        </w:rPr>
        <w:t xml:space="preserve"> </w:t>
      </w:r>
      <w:r>
        <w:t>initiatives</w:t>
      </w:r>
      <w:r>
        <w:rPr>
          <w:spacing w:val="-5"/>
        </w:rPr>
        <w:t xml:space="preserve"> </w:t>
      </w:r>
      <w:r>
        <w:t>that</w:t>
      </w:r>
      <w:r>
        <w:rPr>
          <w:spacing w:val="-5"/>
        </w:rPr>
        <w:t xml:space="preserve"> </w:t>
      </w:r>
      <w:r>
        <w:t>move</w:t>
      </w:r>
      <w:r>
        <w:rPr>
          <w:spacing w:val="-4"/>
        </w:rPr>
        <w:t xml:space="preserve"> </w:t>
      </w:r>
      <w:r>
        <w:t>them</w:t>
      </w:r>
      <w:r>
        <w:rPr>
          <w:spacing w:val="-5"/>
        </w:rPr>
        <w:t xml:space="preserve"> </w:t>
      </w:r>
      <w:r>
        <w:rPr>
          <w:spacing w:val="-2"/>
        </w:rPr>
        <w:t>toward</w:t>
      </w:r>
      <w:r>
        <w:rPr>
          <w:spacing w:val="-6"/>
        </w:rPr>
        <w:t xml:space="preserve"> </w:t>
      </w:r>
      <w:r>
        <w:t>their</w:t>
      </w:r>
      <w:r>
        <w:rPr>
          <w:spacing w:val="-5"/>
        </w:rPr>
        <w:t xml:space="preserve"> </w:t>
      </w:r>
      <w:r>
        <w:t>long-term strategic</w:t>
      </w:r>
      <w:r>
        <w:rPr>
          <w:spacing w:val="-1"/>
        </w:rPr>
        <w:t xml:space="preserve"> </w:t>
      </w:r>
      <w:r>
        <w:t>objectives.</w:t>
      </w:r>
    </w:p>
    <w:p w14:paraId="74D16130" w14:textId="77777777" w:rsidR="00407150" w:rsidRDefault="00407150">
      <w:pPr>
        <w:pStyle w:val="BodyText"/>
        <w:rPr>
          <w:sz w:val="23"/>
        </w:rPr>
      </w:pPr>
    </w:p>
    <w:p w14:paraId="1F8A5551" w14:textId="77777777" w:rsidR="00407150" w:rsidRDefault="003426F8">
      <w:pPr>
        <w:pStyle w:val="BodyText"/>
        <w:ind w:left="811"/>
      </w:pPr>
      <w:r>
        <w:t>3.4. The fourth process—feedback and learning</w:t>
      </w:r>
    </w:p>
    <w:p w14:paraId="18F7C70A" w14:textId="77777777" w:rsidR="00407150" w:rsidRDefault="00407150">
      <w:pPr>
        <w:pStyle w:val="BodyText"/>
        <w:spacing w:before="10"/>
        <w:rPr>
          <w:sz w:val="22"/>
        </w:rPr>
      </w:pPr>
    </w:p>
    <w:p w14:paraId="749B9077" w14:textId="77777777" w:rsidR="00407150" w:rsidRDefault="003426F8">
      <w:pPr>
        <w:pStyle w:val="BodyText"/>
        <w:spacing w:before="1"/>
        <w:ind w:left="811"/>
      </w:pPr>
      <w:r>
        <w:t>It gives companies the capacity for what we call strategic learning. Existing feedback</w:t>
      </w:r>
    </w:p>
    <w:p w14:paraId="0F020A2A" w14:textId="77777777" w:rsidR="00407150" w:rsidRDefault="003426F8">
      <w:pPr>
        <w:pStyle w:val="BodyText"/>
        <w:ind w:left="811" w:right="682"/>
      </w:pPr>
      <w:r>
        <w:t>and review processes focus on whether the company, its departments, or its individual employees have met their budgeted financial goals. With the balanced scorecard at the center of its management systems, a company can monitor short-term results from the three additional perspectives—customers, internal business processes, and learning and growth—and evaluate strategy in the light of recent performance. The scorecard</w:t>
      </w:r>
    </w:p>
    <w:p w14:paraId="5C4C9425" w14:textId="78DEEA82" w:rsidR="00407150" w:rsidRDefault="003426F8">
      <w:pPr>
        <w:pStyle w:val="BodyText"/>
        <w:ind w:left="811"/>
      </w:pPr>
      <w:r>
        <w:t>thus enables companies to modify strategies to reflect real-time learning.</w:t>
      </w:r>
    </w:p>
    <w:p w14:paraId="00DC33B3" w14:textId="77777777" w:rsidR="00407150" w:rsidRDefault="00407150">
      <w:pPr>
        <w:pStyle w:val="BodyText"/>
        <w:spacing w:before="11"/>
        <w:rPr>
          <w:sz w:val="22"/>
        </w:rPr>
      </w:pPr>
    </w:p>
    <w:p w14:paraId="1AB80EDB" w14:textId="77777777" w:rsidR="00407150" w:rsidRDefault="003426F8">
      <w:pPr>
        <w:pStyle w:val="ListParagraph"/>
        <w:numPr>
          <w:ilvl w:val="1"/>
          <w:numId w:val="33"/>
        </w:numPr>
        <w:tabs>
          <w:tab w:val="left" w:pos="854"/>
        </w:tabs>
        <w:ind w:left="853" w:hanging="419"/>
        <w:rPr>
          <w:sz w:val="24"/>
        </w:rPr>
      </w:pPr>
      <w:r>
        <w:rPr>
          <w:sz w:val="24"/>
        </w:rPr>
        <w:t>Management by Objectives</w:t>
      </w:r>
      <w:r>
        <w:rPr>
          <w:spacing w:val="-1"/>
          <w:sz w:val="24"/>
        </w:rPr>
        <w:t xml:space="preserve"> </w:t>
      </w:r>
      <w:r>
        <w:rPr>
          <w:sz w:val="24"/>
        </w:rPr>
        <w:t>(MBO)</w:t>
      </w:r>
    </w:p>
    <w:p w14:paraId="221E9D36" w14:textId="77777777" w:rsidR="00407150" w:rsidRDefault="003426F8">
      <w:pPr>
        <w:pStyle w:val="BodyText"/>
        <w:spacing w:before="181"/>
        <w:ind w:left="768" w:right="707"/>
      </w:pPr>
      <w:r>
        <w:t>MBO was first introduced to businesses in the 1950s as a system called “management by objectives and self-control” by Peter Drucker. Drucker states that the basis for this system is that an organization will be more successful if: “their efforts ... all pull in the same direction, and their contributions... fit together to produce a whole, without gaps, without friction, without unnecessary duplication of effort...” This focus on goal alignment as a way to improve organizational performance was, at the time, thought to provide the best path to increased profitability. The management processes described for the Balanced Scorecard are very similar to the MBO system elements. In essence, both systems are based on goal congruence throughout an organization, and each detail an iterative process based on collaboration between and within all levels of an organization.</w:t>
      </w:r>
    </w:p>
    <w:p w14:paraId="0B81E1B2" w14:textId="77777777" w:rsidR="00407150" w:rsidRDefault="00407150">
      <w:pPr>
        <w:pStyle w:val="BodyText"/>
        <w:spacing w:before="12"/>
        <w:rPr>
          <w:sz w:val="22"/>
        </w:rPr>
      </w:pPr>
    </w:p>
    <w:p w14:paraId="10BC26EC" w14:textId="77777777" w:rsidR="00407150" w:rsidRDefault="003426F8">
      <w:pPr>
        <w:pStyle w:val="ListParagraph"/>
        <w:numPr>
          <w:ilvl w:val="1"/>
          <w:numId w:val="33"/>
        </w:numPr>
        <w:tabs>
          <w:tab w:val="left" w:pos="854"/>
        </w:tabs>
        <w:ind w:left="853" w:hanging="419"/>
        <w:rPr>
          <w:sz w:val="24"/>
        </w:rPr>
      </w:pPr>
      <w:r>
        <w:rPr>
          <w:sz w:val="24"/>
        </w:rPr>
        <w:t>Budgeting</w:t>
      </w:r>
    </w:p>
    <w:p w14:paraId="1D2DDEE0" w14:textId="77777777" w:rsidR="00407150" w:rsidRDefault="003426F8">
      <w:pPr>
        <w:pStyle w:val="BodyText"/>
        <w:spacing w:before="180"/>
        <w:ind w:left="768"/>
      </w:pPr>
      <w:r>
        <w:t>Budgeting has the potential to be one of the most productive and essential</w:t>
      </w:r>
    </w:p>
    <w:p w14:paraId="03CBFCE0" w14:textId="77777777" w:rsidR="00407150" w:rsidRDefault="003426F8">
      <w:pPr>
        <w:pStyle w:val="BodyText"/>
        <w:tabs>
          <w:tab w:val="left" w:pos="5747"/>
        </w:tabs>
        <w:ind w:left="768" w:right="811"/>
      </w:pPr>
      <w:r>
        <w:t>management activities in</w:t>
      </w:r>
      <w:r>
        <w:rPr>
          <w:spacing w:val="-5"/>
        </w:rPr>
        <w:t xml:space="preserve"> </w:t>
      </w:r>
      <w:r>
        <w:t xml:space="preserve">implementing </w:t>
      </w:r>
      <w:r>
        <w:rPr>
          <w:spacing w:val="-4"/>
        </w:rPr>
        <w:t>strategy.</w:t>
      </w:r>
      <w:r>
        <w:rPr>
          <w:spacing w:val="-4"/>
        </w:rPr>
        <w:tab/>
      </w:r>
      <w:r>
        <w:t>Through it management can</w:t>
      </w:r>
      <w:r>
        <w:rPr>
          <w:spacing w:val="-23"/>
        </w:rPr>
        <w:t xml:space="preserve"> </w:t>
      </w:r>
      <w:r>
        <w:t>ensure that</w:t>
      </w:r>
      <w:r>
        <w:rPr>
          <w:spacing w:val="-4"/>
        </w:rPr>
        <w:t xml:space="preserve"> key</w:t>
      </w:r>
      <w:r>
        <w:rPr>
          <w:spacing w:val="-3"/>
        </w:rPr>
        <w:t xml:space="preserve"> </w:t>
      </w:r>
      <w:r>
        <w:t>strategic</w:t>
      </w:r>
      <w:r>
        <w:rPr>
          <w:spacing w:val="-3"/>
        </w:rPr>
        <w:t xml:space="preserve"> </w:t>
      </w:r>
      <w:r>
        <w:t>initiatives</w:t>
      </w:r>
      <w:r>
        <w:rPr>
          <w:spacing w:val="-4"/>
        </w:rPr>
        <w:t xml:space="preserve"> </w:t>
      </w:r>
      <w:r>
        <w:t>essential</w:t>
      </w:r>
      <w:r>
        <w:rPr>
          <w:spacing w:val="-3"/>
        </w:rPr>
        <w:t xml:space="preserve"> </w:t>
      </w:r>
      <w:r>
        <w:t>for</w:t>
      </w:r>
      <w:r>
        <w:rPr>
          <w:spacing w:val="-4"/>
        </w:rPr>
        <w:t xml:space="preserve"> </w:t>
      </w:r>
      <w:r>
        <w:t>success</w:t>
      </w:r>
      <w:r>
        <w:rPr>
          <w:spacing w:val="-3"/>
        </w:rPr>
        <w:t xml:space="preserve"> </w:t>
      </w:r>
      <w:r>
        <w:t>are</w:t>
      </w:r>
      <w:r>
        <w:rPr>
          <w:spacing w:val="-4"/>
        </w:rPr>
        <w:t xml:space="preserve"> </w:t>
      </w:r>
      <w:r>
        <w:t>properly</w:t>
      </w:r>
      <w:r>
        <w:rPr>
          <w:spacing w:val="-4"/>
        </w:rPr>
        <w:t xml:space="preserve"> </w:t>
      </w:r>
      <w:r>
        <w:t>resourced</w:t>
      </w:r>
      <w:r>
        <w:rPr>
          <w:spacing w:val="-4"/>
        </w:rPr>
        <w:t xml:space="preserve"> </w:t>
      </w:r>
      <w:r>
        <w:t>and</w:t>
      </w:r>
      <w:r>
        <w:rPr>
          <w:spacing w:val="-4"/>
        </w:rPr>
        <w:t xml:space="preserve"> </w:t>
      </w:r>
      <w:r>
        <w:t>can</w:t>
      </w:r>
      <w:r>
        <w:rPr>
          <w:spacing w:val="-4"/>
        </w:rPr>
        <w:t xml:space="preserve"> </w:t>
      </w:r>
      <w:r>
        <w:t>be</w:t>
      </w:r>
    </w:p>
    <w:p w14:paraId="43B0CFC4" w14:textId="77777777" w:rsidR="00407150" w:rsidRDefault="003426F8">
      <w:pPr>
        <w:pStyle w:val="BodyText"/>
        <w:tabs>
          <w:tab w:val="left" w:pos="4416"/>
        </w:tabs>
        <w:ind w:left="768" w:right="790"/>
      </w:pPr>
      <w:r>
        <w:t>implemented in</w:t>
      </w:r>
      <w:r>
        <w:rPr>
          <w:spacing w:val="-6"/>
        </w:rPr>
        <w:t xml:space="preserve"> </w:t>
      </w:r>
      <w:r>
        <w:t>agreed</w:t>
      </w:r>
      <w:r>
        <w:rPr>
          <w:spacing w:val="-3"/>
        </w:rPr>
        <w:t xml:space="preserve"> </w:t>
      </w:r>
      <w:r>
        <w:t>timescales.</w:t>
      </w:r>
      <w:r>
        <w:tab/>
        <w:t xml:space="preserve">Once set, the budgeting </w:t>
      </w:r>
      <w:r>
        <w:rPr>
          <w:spacing w:val="-3"/>
        </w:rPr>
        <w:t xml:space="preserve">system </w:t>
      </w:r>
      <w:r>
        <w:t xml:space="preserve">can then go on to warn if those activities </w:t>
      </w:r>
      <w:r>
        <w:rPr>
          <w:spacing w:val="-2"/>
        </w:rPr>
        <w:t xml:space="preserve">are </w:t>
      </w:r>
      <w:r>
        <w:t>behind schedule; are not achieving the success envisaged; and</w:t>
      </w:r>
      <w:r>
        <w:rPr>
          <w:spacing w:val="-5"/>
        </w:rPr>
        <w:t xml:space="preserve"> </w:t>
      </w:r>
      <w:r>
        <w:t>can</w:t>
      </w:r>
      <w:r>
        <w:rPr>
          <w:spacing w:val="-5"/>
        </w:rPr>
        <w:t xml:space="preserve"> </w:t>
      </w:r>
      <w:r>
        <w:t>be</w:t>
      </w:r>
      <w:r>
        <w:rPr>
          <w:spacing w:val="-4"/>
        </w:rPr>
        <w:t xml:space="preserve"> </w:t>
      </w:r>
      <w:r>
        <w:t>used</w:t>
      </w:r>
      <w:r>
        <w:rPr>
          <w:spacing w:val="-5"/>
        </w:rPr>
        <w:t xml:space="preserve"> </w:t>
      </w:r>
      <w:r>
        <w:t>to</w:t>
      </w:r>
      <w:r>
        <w:rPr>
          <w:spacing w:val="-4"/>
        </w:rPr>
        <w:t xml:space="preserve"> </w:t>
      </w:r>
      <w:r>
        <w:t>safely</w:t>
      </w:r>
      <w:r>
        <w:rPr>
          <w:spacing w:val="-4"/>
        </w:rPr>
        <w:t xml:space="preserve"> </w:t>
      </w:r>
      <w:r>
        <w:t>allocate</w:t>
      </w:r>
      <w:r>
        <w:rPr>
          <w:spacing w:val="-4"/>
        </w:rPr>
        <w:t xml:space="preserve"> </w:t>
      </w:r>
      <w:r>
        <w:t>or</w:t>
      </w:r>
      <w:r>
        <w:rPr>
          <w:spacing w:val="-5"/>
        </w:rPr>
        <w:t xml:space="preserve"> </w:t>
      </w:r>
      <w:r>
        <w:t>redistribute</w:t>
      </w:r>
      <w:r>
        <w:rPr>
          <w:spacing w:val="-5"/>
        </w:rPr>
        <w:t xml:space="preserve"> </w:t>
      </w:r>
      <w:r>
        <w:t>resources</w:t>
      </w:r>
      <w:r>
        <w:rPr>
          <w:spacing w:val="-4"/>
        </w:rPr>
        <w:t xml:space="preserve"> </w:t>
      </w:r>
      <w:r>
        <w:t>to</w:t>
      </w:r>
      <w:r>
        <w:rPr>
          <w:spacing w:val="-5"/>
        </w:rPr>
        <w:t xml:space="preserve"> </w:t>
      </w:r>
      <w:r>
        <w:t>put</w:t>
      </w:r>
      <w:r>
        <w:rPr>
          <w:spacing w:val="-4"/>
        </w:rPr>
        <w:t xml:space="preserve"> </w:t>
      </w:r>
      <w:r>
        <w:t>plans</w:t>
      </w:r>
      <w:r>
        <w:rPr>
          <w:spacing w:val="-5"/>
        </w:rPr>
        <w:t xml:space="preserve"> </w:t>
      </w:r>
      <w:r>
        <w:t>back</w:t>
      </w:r>
      <w:r>
        <w:rPr>
          <w:spacing w:val="-3"/>
        </w:rPr>
        <w:t xml:space="preserve"> </w:t>
      </w:r>
      <w:r>
        <w:t>on</w:t>
      </w:r>
      <w:r>
        <w:rPr>
          <w:spacing w:val="-5"/>
        </w:rPr>
        <w:t xml:space="preserve"> </w:t>
      </w:r>
      <w:r>
        <w:t>track.</w:t>
      </w:r>
    </w:p>
    <w:p w14:paraId="711F5EBD" w14:textId="77777777" w:rsidR="00407150" w:rsidRDefault="00407150">
      <w:pPr>
        <w:pStyle w:val="BodyText"/>
        <w:spacing w:before="11"/>
        <w:rPr>
          <w:sz w:val="22"/>
        </w:rPr>
      </w:pPr>
    </w:p>
    <w:p w14:paraId="5B827A96" w14:textId="77777777" w:rsidR="00407150" w:rsidRDefault="003426F8">
      <w:pPr>
        <w:pStyle w:val="BodyText"/>
        <w:ind w:left="768" w:right="792"/>
      </w:pPr>
      <w:r>
        <w:t>A budget is a plan that contains a quantitative statement of expected results. A budget may be defined as a quantified program, whereas budgets serve multiple functions,</w:t>
      </w:r>
    </w:p>
    <w:p w14:paraId="37A5A522" w14:textId="77777777" w:rsidR="00407150" w:rsidRDefault="003426F8">
      <w:pPr>
        <w:pStyle w:val="BodyText"/>
        <w:ind w:left="768" w:right="846"/>
      </w:pPr>
      <w:r>
        <w:t>e.g., they quantify objectives and the means for achieving them and provide a means for communicating the organization’s objectives to all levels of personnel.</w:t>
      </w:r>
    </w:p>
    <w:p w14:paraId="68BCDE9E" w14:textId="77777777" w:rsidR="00407150" w:rsidRDefault="00407150">
      <w:pPr>
        <w:pStyle w:val="BodyText"/>
        <w:spacing w:before="12"/>
        <w:rPr>
          <w:sz w:val="22"/>
        </w:rPr>
      </w:pPr>
    </w:p>
    <w:p w14:paraId="30B5485D" w14:textId="77777777" w:rsidR="00407150" w:rsidRDefault="003426F8">
      <w:pPr>
        <w:pStyle w:val="ListParagraph"/>
        <w:numPr>
          <w:ilvl w:val="2"/>
          <w:numId w:val="26"/>
        </w:numPr>
        <w:tabs>
          <w:tab w:val="left" w:pos="1370"/>
        </w:tabs>
        <w:ind w:hanging="602"/>
        <w:rPr>
          <w:sz w:val="24"/>
        </w:rPr>
      </w:pPr>
      <w:r>
        <w:rPr>
          <w:sz w:val="24"/>
        </w:rPr>
        <w:t>Master</w:t>
      </w:r>
      <w:r>
        <w:rPr>
          <w:spacing w:val="-1"/>
          <w:sz w:val="24"/>
        </w:rPr>
        <w:t xml:space="preserve"> </w:t>
      </w:r>
      <w:r>
        <w:rPr>
          <w:sz w:val="24"/>
        </w:rPr>
        <w:t>budget</w:t>
      </w:r>
    </w:p>
    <w:p w14:paraId="35A5E004" w14:textId="77777777" w:rsidR="00407150" w:rsidRDefault="00407150">
      <w:pPr>
        <w:pStyle w:val="BodyText"/>
        <w:spacing w:before="10"/>
        <w:rPr>
          <w:sz w:val="22"/>
        </w:rPr>
      </w:pPr>
    </w:p>
    <w:p w14:paraId="378FD730" w14:textId="77777777" w:rsidR="00407150" w:rsidRDefault="003426F8">
      <w:pPr>
        <w:pStyle w:val="BodyText"/>
        <w:spacing w:before="1"/>
        <w:ind w:left="768"/>
      </w:pPr>
      <w:r>
        <w:t xml:space="preserve">The </w:t>
      </w:r>
      <w:r>
        <w:rPr>
          <w:b/>
        </w:rPr>
        <w:t>master budget</w:t>
      </w:r>
      <w:r>
        <w:t>, also called the comprehensive budget or annual profit plan,</w:t>
      </w:r>
    </w:p>
    <w:p w14:paraId="243F2F32" w14:textId="77777777" w:rsidR="00407150" w:rsidRDefault="003426F8">
      <w:pPr>
        <w:pStyle w:val="BodyText"/>
        <w:ind w:left="768"/>
      </w:pPr>
      <w:r>
        <w:t>encompasses the organization’s operating and financial plans for a specified period</w:t>
      </w:r>
    </w:p>
    <w:p w14:paraId="27025414" w14:textId="77777777" w:rsidR="00407150" w:rsidRDefault="00407150">
      <w:pPr>
        <w:sectPr w:rsidR="00407150">
          <w:pgSz w:w="11910" w:h="16840"/>
          <w:pgMar w:top="1360" w:right="700" w:bottom="280" w:left="1180" w:header="720" w:footer="720" w:gutter="0"/>
          <w:cols w:space="720"/>
        </w:sectPr>
      </w:pPr>
    </w:p>
    <w:p w14:paraId="1F603E9C" w14:textId="77777777" w:rsidR="00407150" w:rsidRDefault="003426F8">
      <w:pPr>
        <w:spacing w:before="31"/>
        <w:ind w:right="714"/>
        <w:jc w:val="right"/>
        <w:rPr>
          <w:sz w:val="20"/>
        </w:rPr>
      </w:pPr>
      <w:r>
        <w:rPr>
          <w:sz w:val="20"/>
        </w:rPr>
        <w:lastRenderedPageBreak/>
        <w:t>69</w:t>
      </w:r>
    </w:p>
    <w:p w14:paraId="4A4EBB1E" w14:textId="77777777" w:rsidR="00407150" w:rsidRDefault="00407150">
      <w:pPr>
        <w:pStyle w:val="BodyText"/>
        <w:spacing w:before="6"/>
        <w:rPr>
          <w:sz w:val="26"/>
        </w:rPr>
      </w:pPr>
    </w:p>
    <w:p w14:paraId="496D3C93" w14:textId="77777777" w:rsidR="00407150" w:rsidRDefault="003426F8">
      <w:pPr>
        <w:pStyle w:val="BodyText"/>
        <w:spacing w:before="1"/>
        <w:ind w:left="768" w:right="657"/>
      </w:pPr>
      <w:r>
        <w:t xml:space="preserve">(ordinarily a year or single operating cycle). In the </w:t>
      </w:r>
      <w:r>
        <w:rPr>
          <w:b/>
        </w:rPr>
        <w:t>operating budget</w:t>
      </w:r>
      <w:r>
        <w:t xml:space="preserve">, the emphasis is on obtaining and using current resources. In the </w:t>
      </w:r>
      <w:r>
        <w:rPr>
          <w:b/>
        </w:rPr>
        <w:t>financial budget</w:t>
      </w:r>
      <w:r>
        <w:t>, the emphasis is on obtaining the funds needed to purchase operating assets.</w:t>
      </w:r>
    </w:p>
    <w:p w14:paraId="7EB9A299" w14:textId="77777777" w:rsidR="00407150" w:rsidRDefault="00407150">
      <w:pPr>
        <w:pStyle w:val="BodyText"/>
        <w:spacing w:before="10"/>
        <w:rPr>
          <w:sz w:val="22"/>
        </w:rPr>
      </w:pPr>
    </w:p>
    <w:p w14:paraId="329FC790" w14:textId="77777777" w:rsidR="00407150" w:rsidRDefault="003426F8">
      <w:pPr>
        <w:pStyle w:val="ListParagraph"/>
        <w:numPr>
          <w:ilvl w:val="2"/>
          <w:numId w:val="26"/>
        </w:numPr>
        <w:tabs>
          <w:tab w:val="left" w:pos="1370"/>
        </w:tabs>
        <w:spacing w:before="1"/>
        <w:ind w:hanging="602"/>
        <w:rPr>
          <w:sz w:val="24"/>
        </w:rPr>
      </w:pPr>
      <w:r>
        <w:rPr>
          <w:sz w:val="24"/>
        </w:rPr>
        <w:t>Project</w:t>
      </w:r>
      <w:r>
        <w:rPr>
          <w:spacing w:val="-2"/>
          <w:sz w:val="24"/>
        </w:rPr>
        <w:t xml:space="preserve"> </w:t>
      </w:r>
      <w:r>
        <w:rPr>
          <w:sz w:val="24"/>
        </w:rPr>
        <w:t>budget</w:t>
      </w:r>
    </w:p>
    <w:p w14:paraId="36B79C15" w14:textId="77777777" w:rsidR="00407150" w:rsidRDefault="00407150">
      <w:pPr>
        <w:pStyle w:val="BodyText"/>
        <w:spacing w:before="11"/>
        <w:rPr>
          <w:sz w:val="22"/>
        </w:rPr>
      </w:pPr>
    </w:p>
    <w:p w14:paraId="3CEB9105" w14:textId="77777777" w:rsidR="00407150" w:rsidRDefault="003426F8">
      <w:pPr>
        <w:pStyle w:val="BodyText"/>
        <w:spacing w:before="1"/>
        <w:ind w:left="768" w:right="657"/>
      </w:pPr>
      <w:r>
        <w:t xml:space="preserve">A </w:t>
      </w:r>
      <w:r>
        <w:rPr>
          <w:b/>
        </w:rPr>
        <w:t xml:space="preserve">project budget </w:t>
      </w:r>
      <w:r>
        <w:t>consists of all the costs expected to attach to a particular project, such as the design of a new airliner or the building of a single ship.</w:t>
      </w:r>
    </w:p>
    <w:p w14:paraId="342739EB" w14:textId="77777777" w:rsidR="00407150" w:rsidRDefault="00407150">
      <w:pPr>
        <w:pStyle w:val="BodyText"/>
        <w:spacing w:before="11"/>
        <w:rPr>
          <w:sz w:val="22"/>
        </w:rPr>
      </w:pPr>
    </w:p>
    <w:p w14:paraId="5FE5C2B0" w14:textId="77777777" w:rsidR="00407150" w:rsidRDefault="003426F8">
      <w:pPr>
        <w:pStyle w:val="ListParagraph"/>
        <w:numPr>
          <w:ilvl w:val="2"/>
          <w:numId w:val="26"/>
        </w:numPr>
        <w:tabs>
          <w:tab w:val="left" w:pos="1370"/>
        </w:tabs>
        <w:spacing w:before="1"/>
        <w:ind w:hanging="602"/>
        <w:rPr>
          <w:sz w:val="24"/>
        </w:rPr>
      </w:pPr>
      <w:r>
        <w:rPr>
          <w:sz w:val="24"/>
        </w:rPr>
        <w:t>ABC</w:t>
      </w:r>
      <w:r>
        <w:rPr>
          <w:spacing w:val="-1"/>
          <w:sz w:val="24"/>
        </w:rPr>
        <w:t xml:space="preserve"> </w:t>
      </w:r>
      <w:r>
        <w:rPr>
          <w:sz w:val="24"/>
        </w:rPr>
        <w:t>budget</w:t>
      </w:r>
    </w:p>
    <w:p w14:paraId="0C6ABD5F" w14:textId="77777777" w:rsidR="00407150" w:rsidRDefault="00407150">
      <w:pPr>
        <w:pStyle w:val="BodyText"/>
        <w:spacing w:before="10"/>
        <w:rPr>
          <w:sz w:val="22"/>
        </w:rPr>
      </w:pPr>
    </w:p>
    <w:p w14:paraId="75EF9A68" w14:textId="77777777" w:rsidR="00407150" w:rsidRDefault="003426F8">
      <w:pPr>
        <w:pStyle w:val="BodyText"/>
        <w:ind w:left="768" w:right="727"/>
      </w:pPr>
      <w:r>
        <w:rPr>
          <w:b/>
        </w:rPr>
        <w:t>Activity-based</w:t>
      </w:r>
      <w:r>
        <w:rPr>
          <w:b/>
          <w:spacing w:val="-6"/>
        </w:rPr>
        <w:t xml:space="preserve"> </w:t>
      </w:r>
      <w:r>
        <w:rPr>
          <w:b/>
        </w:rPr>
        <w:t>budgeting</w:t>
      </w:r>
      <w:r>
        <w:rPr>
          <w:b/>
          <w:spacing w:val="-6"/>
        </w:rPr>
        <w:t xml:space="preserve"> </w:t>
      </w:r>
      <w:r>
        <w:rPr>
          <w:b/>
        </w:rPr>
        <w:t>(ABC)</w:t>
      </w:r>
      <w:r>
        <w:rPr>
          <w:b/>
          <w:spacing w:val="-7"/>
        </w:rPr>
        <w:t xml:space="preserve"> </w:t>
      </w:r>
      <w:r>
        <w:t>applies</w:t>
      </w:r>
      <w:r>
        <w:rPr>
          <w:spacing w:val="-6"/>
        </w:rPr>
        <w:t xml:space="preserve"> </w:t>
      </w:r>
      <w:r>
        <w:t>activity-based</w:t>
      </w:r>
      <w:r>
        <w:rPr>
          <w:spacing w:val="-6"/>
        </w:rPr>
        <w:t xml:space="preserve"> </w:t>
      </w:r>
      <w:r>
        <w:t>costing</w:t>
      </w:r>
      <w:r>
        <w:rPr>
          <w:spacing w:val="-5"/>
        </w:rPr>
        <w:t xml:space="preserve"> </w:t>
      </w:r>
      <w:r>
        <w:t>principles</w:t>
      </w:r>
      <w:r>
        <w:rPr>
          <w:spacing w:val="-6"/>
        </w:rPr>
        <w:t xml:space="preserve"> </w:t>
      </w:r>
      <w:r>
        <w:t>to</w:t>
      </w:r>
      <w:r>
        <w:rPr>
          <w:spacing w:val="-7"/>
        </w:rPr>
        <w:t xml:space="preserve"> </w:t>
      </w:r>
      <w:r>
        <w:t>budgeting.</w:t>
      </w:r>
      <w:r>
        <w:rPr>
          <w:spacing w:val="-6"/>
        </w:rPr>
        <w:t xml:space="preserve"> </w:t>
      </w:r>
      <w:r>
        <w:t>It focuses on the numerous activities necessary to produce and market goods</w:t>
      </w:r>
      <w:r>
        <w:rPr>
          <w:spacing w:val="-31"/>
        </w:rPr>
        <w:t xml:space="preserve"> </w:t>
      </w:r>
      <w:r>
        <w:t>and</w:t>
      </w:r>
    </w:p>
    <w:p w14:paraId="04039121" w14:textId="1AD77018" w:rsidR="00407150" w:rsidRDefault="003426F8">
      <w:pPr>
        <w:pStyle w:val="BodyText"/>
        <w:ind w:left="768" w:right="846"/>
      </w:pPr>
      <w:r>
        <w:t>services and requires analysis of cost drivers. Activity-based management (ABM) is a method</w:t>
      </w:r>
      <w:r>
        <w:rPr>
          <w:spacing w:val="-5"/>
        </w:rPr>
        <w:t xml:space="preserve"> </w:t>
      </w:r>
      <w:r>
        <w:t>of</w:t>
      </w:r>
      <w:r>
        <w:rPr>
          <w:spacing w:val="-4"/>
        </w:rPr>
        <w:t xml:space="preserve"> </w:t>
      </w:r>
      <w:r>
        <w:t>identifying</w:t>
      </w:r>
      <w:r>
        <w:rPr>
          <w:spacing w:val="-4"/>
        </w:rPr>
        <w:t xml:space="preserve"> </w:t>
      </w:r>
      <w:r>
        <w:t>and</w:t>
      </w:r>
      <w:r>
        <w:rPr>
          <w:spacing w:val="-4"/>
        </w:rPr>
        <w:t xml:space="preserve"> </w:t>
      </w:r>
      <w:r>
        <w:t>evaluating</w:t>
      </w:r>
      <w:r>
        <w:rPr>
          <w:spacing w:val="-4"/>
        </w:rPr>
        <w:t xml:space="preserve"> </w:t>
      </w:r>
      <w:r>
        <w:t>activities</w:t>
      </w:r>
      <w:r>
        <w:rPr>
          <w:spacing w:val="-4"/>
        </w:rPr>
        <w:t xml:space="preserve"> </w:t>
      </w:r>
      <w:r>
        <w:t>that</w:t>
      </w:r>
      <w:r>
        <w:rPr>
          <w:spacing w:val="-4"/>
        </w:rPr>
        <w:t xml:space="preserve"> </w:t>
      </w:r>
      <w:r>
        <w:t>a</w:t>
      </w:r>
      <w:r>
        <w:rPr>
          <w:spacing w:val="-4"/>
        </w:rPr>
        <w:t xml:space="preserve"> </w:t>
      </w:r>
      <w:r>
        <w:t>business</w:t>
      </w:r>
      <w:r>
        <w:rPr>
          <w:spacing w:val="-4"/>
        </w:rPr>
        <w:t xml:space="preserve"> </w:t>
      </w:r>
      <w:r>
        <w:t>performs</w:t>
      </w:r>
      <w:r>
        <w:rPr>
          <w:spacing w:val="-5"/>
        </w:rPr>
        <w:t xml:space="preserve"> </w:t>
      </w:r>
      <w:r>
        <w:t>using</w:t>
      </w:r>
      <w:r>
        <w:rPr>
          <w:spacing w:val="-3"/>
        </w:rPr>
        <w:t xml:space="preserve"> </w:t>
      </w:r>
      <w:r>
        <w:t>activity- based costing to carry out a value chain analysis or a re-engineering initiative</w:t>
      </w:r>
      <w:r>
        <w:rPr>
          <w:spacing w:val="-31"/>
        </w:rPr>
        <w:t xml:space="preserve"> </w:t>
      </w:r>
      <w:r>
        <w:t>to</w:t>
      </w:r>
    </w:p>
    <w:p w14:paraId="17E35085" w14:textId="77777777" w:rsidR="00407150" w:rsidRDefault="003426F8">
      <w:pPr>
        <w:pStyle w:val="BodyText"/>
        <w:spacing w:before="1"/>
        <w:ind w:left="768"/>
      </w:pPr>
      <w:r>
        <w:t>improve strategic and operational decisions in an organization.</w:t>
      </w:r>
    </w:p>
    <w:p w14:paraId="0694B445" w14:textId="77777777" w:rsidR="00407150" w:rsidRDefault="00407150">
      <w:pPr>
        <w:pStyle w:val="BodyText"/>
        <w:spacing w:before="11"/>
        <w:rPr>
          <w:sz w:val="22"/>
        </w:rPr>
      </w:pPr>
    </w:p>
    <w:p w14:paraId="11D46627" w14:textId="77777777" w:rsidR="00407150" w:rsidRDefault="003426F8">
      <w:pPr>
        <w:pStyle w:val="ListParagraph"/>
        <w:numPr>
          <w:ilvl w:val="2"/>
          <w:numId w:val="26"/>
        </w:numPr>
        <w:tabs>
          <w:tab w:val="left" w:pos="1370"/>
        </w:tabs>
        <w:ind w:hanging="602"/>
        <w:rPr>
          <w:sz w:val="24"/>
        </w:rPr>
      </w:pPr>
      <w:r>
        <w:rPr>
          <w:sz w:val="24"/>
        </w:rPr>
        <w:t>ZBB</w:t>
      </w:r>
      <w:r>
        <w:rPr>
          <w:spacing w:val="-2"/>
          <w:sz w:val="24"/>
        </w:rPr>
        <w:t xml:space="preserve"> </w:t>
      </w:r>
      <w:r>
        <w:rPr>
          <w:sz w:val="24"/>
        </w:rPr>
        <w:t>budget</w:t>
      </w:r>
    </w:p>
    <w:p w14:paraId="1C5FAAA8" w14:textId="77777777" w:rsidR="00407150" w:rsidRDefault="00407150">
      <w:pPr>
        <w:pStyle w:val="BodyText"/>
        <w:spacing w:before="12"/>
        <w:rPr>
          <w:sz w:val="22"/>
        </w:rPr>
      </w:pPr>
    </w:p>
    <w:p w14:paraId="1D22A342" w14:textId="77777777" w:rsidR="00407150" w:rsidRDefault="003426F8">
      <w:pPr>
        <w:pStyle w:val="BodyText"/>
        <w:ind w:left="768" w:right="846"/>
      </w:pPr>
      <w:r>
        <w:rPr>
          <w:b/>
        </w:rPr>
        <w:t xml:space="preserve">Zero-based budgeting (ZBB) </w:t>
      </w:r>
      <w:r>
        <w:t>is a budget and planning process in which each manager must justify his/her department’s entire budget every budget cycle.</w:t>
      </w:r>
    </w:p>
    <w:p w14:paraId="54DDE59B" w14:textId="77777777" w:rsidR="00407150" w:rsidRDefault="00407150">
      <w:pPr>
        <w:pStyle w:val="BodyText"/>
        <w:spacing w:before="11"/>
        <w:rPr>
          <w:sz w:val="22"/>
        </w:rPr>
      </w:pPr>
    </w:p>
    <w:p w14:paraId="5FBE41D9" w14:textId="77777777" w:rsidR="00407150" w:rsidRDefault="003426F8">
      <w:pPr>
        <w:pStyle w:val="ListParagraph"/>
        <w:numPr>
          <w:ilvl w:val="2"/>
          <w:numId w:val="26"/>
        </w:numPr>
        <w:tabs>
          <w:tab w:val="left" w:pos="1370"/>
        </w:tabs>
        <w:ind w:hanging="602"/>
        <w:rPr>
          <w:sz w:val="24"/>
        </w:rPr>
      </w:pPr>
      <w:r>
        <w:rPr>
          <w:sz w:val="24"/>
        </w:rPr>
        <w:t>Rolling</w:t>
      </w:r>
      <w:r>
        <w:rPr>
          <w:spacing w:val="-1"/>
          <w:sz w:val="24"/>
        </w:rPr>
        <w:t xml:space="preserve"> </w:t>
      </w:r>
      <w:r>
        <w:rPr>
          <w:sz w:val="24"/>
        </w:rPr>
        <w:t>budget</w:t>
      </w:r>
    </w:p>
    <w:p w14:paraId="20F11A2B" w14:textId="77777777" w:rsidR="00407150" w:rsidRDefault="00407150">
      <w:pPr>
        <w:pStyle w:val="BodyText"/>
        <w:rPr>
          <w:sz w:val="23"/>
        </w:rPr>
      </w:pPr>
    </w:p>
    <w:p w14:paraId="5C85B285" w14:textId="77777777" w:rsidR="00407150" w:rsidRDefault="003426F8">
      <w:pPr>
        <w:pStyle w:val="BodyText"/>
        <w:ind w:left="768" w:right="1037"/>
      </w:pPr>
      <w:r>
        <w:t xml:space="preserve">A </w:t>
      </w:r>
      <w:r>
        <w:rPr>
          <w:b/>
        </w:rPr>
        <w:t xml:space="preserve">continuous (rolling) budget </w:t>
      </w:r>
      <w:r>
        <w:t>is one that is revised on a regular (continuous) basis. Typically, a company continuously extends such a budget for an additional month or quarter in accordance with new data as the current month or quarter ends.</w:t>
      </w:r>
    </w:p>
    <w:p w14:paraId="101E7C6D" w14:textId="77777777" w:rsidR="00407150" w:rsidRDefault="00407150">
      <w:pPr>
        <w:pStyle w:val="BodyText"/>
        <w:spacing w:before="10"/>
        <w:rPr>
          <w:sz w:val="22"/>
        </w:rPr>
      </w:pPr>
    </w:p>
    <w:p w14:paraId="7C98087B" w14:textId="77777777" w:rsidR="00407150" w:rsidRDefault="003426F8">
      <w:pPr>
        <w:pStyle w:val="BodyText"/>
        <w:ind w:left="768" w:right="893"/>
      </w:pPr>
      <w:r>
        <w:t xml:space="preserve">The Japanese term kaizen means continuous improvement, and kaizen budgeting assumes the continuous improvement of products and processes. Accordingly, </w:t>
      </w:r>
      <w:r>
        <w:rPr>
          <w:b/>
        </w:rPr>
        <w:t xml:space="preserve">kaizen budgeting </w:t>
      </w:r>
      <w:r>
        <w:t>is based not on the existing system but on changes yet to be made.</w:t>
      </w:r>
    </w:p>
    <w:p w14:paraId="6F8A614C" w14:textId="77777777" w:rsidR="00407150" w:rsidRDefault="00407150">
      <w:pPr>
        <w:pStyle w:val="BodyText"/>
        <w:rPr>
          <w:sz w:val="23"/>
        </w:rPr>
      </w:pPr>
    </w:p>
    <w:p w14:paraId="2AC3A250" w14:textId="77777777" w:rsidR="00407150" w:rsidRDefault="003426F8">
      <w:pPr>
        <w:pStyle w:val="ListParagraph"/>
        <w:numPr>
          <w:ilvl w:val="2"/>
          <w:numId w:val="26"/>
        </w:numPr>
        <w:tabs>
          <w:tab w:val="left" w:pos="1370"/>
        </w:tabs>
        <w:ind w:hanging="602"/>
        <w:rPr>
          <w:sz w:val="24"/>
        </w:rPr>
      </w:pPr>
      <w:r>
        <w:rPr>
          <w:sz w:val="24"/>
        </w:rPr>
        <w:t>Static</w:t>
      </w:r>
      <w:r>
        <w:rPr>
          <w:spacing w:val="-1"/>
          <w:sz w:val="24"/>
        </w:rPr>
        <w:t xml:space="preserve"> </w:t>
      </w:r>
      <w:r>
        <w:rPr>
          <w:sz w:val="24"/>
        </w:rPr>
        <w:t>budget</w:t>
      </w:r>
    </w:p>
    <w:p w14:paraId="2E369AB9" w14:textId="77777777" w:rsidR="00407150" w:rsidRDefault="00407150">
      <w:pPr>
        <w:pStyle w:val="BodyText"/>
        <w:spacing w:before="12"/>
        <w:rPr>
          <w:sz w:val="22"/>
        </w:rPr>
      </w:pPr>
    </w:p>
    <w:p w14:paraId="7FDA85DE" w14:textId="77777777" w:rsidR="00407150" w:rsidRDefault="003426F8">
      <w:pPr>
        <w:pStyle w:val="BodyText"/>
        <w:ind w:left="768" w:right="760"/>
      </w:pPr>
      <w:r>
        <w:t xml:space="preserve">A </w:t>
      </w:r>
      <w:r>
        <w:rPr>
          <w:b/>
        </w:rPr>
        <w:t xml:space="preserve">static budget </w:t>
      </w:r>
      <w:r>
        <w:t>is based on only one level of sales or production. The level of production and the containment of costs are, though related, two separate managerial tasks. Contrast this with a flexible budget, which is a series of budgets prepared for</w:t>
      </w:r>
    </w:p>
    <w:p w14:paraId="7D4E8D9B" w14:textId="77777777" w:rsidR="00407150" w:rsidRDefault="003426F8">
      <w:pPr>
        <w:pStyle w:val="BodyText"/>
        <w:ind w:left="768" w:right="846"/>
      </w:pPr>
      <w:r>
        <w:t>many levels of activity. At the end of the period, management can compare actual performance with the appropriate budgeted level in the flexible budget.</w:t>
      </w:r>
    </w:p>
    <w:p w14:paraId="499B6C2B" w14:textId="77777777" w:rsidR="00407150" w:rsidRDefault="00407150">
      <w:pPr>
        <w:pStyle w:val="BodyText"/>
        <w:spacing w:before="11"/>
        <w:rPr>
          <w:sz w:val="22"/>
        </w:rPr>
      </w:pPr>
    </w:p>
    <w:p w14:paraId="6A918702" w14:textId="77777777" w:rsidR="00407150" w:rsidRDefault="003426F8">
      <w:pPr>
        <w:pStyle w:val="ListParagraph"/>
        <w:numPr>
          <w:ilvl w:val="2"/>
          <w:numId w:val="26"/>
        </w:numPr>
        <w:tabs>
          <w:tab w:val="left" w:pos="1370"/>
        </w:tabs>
        <w:ind w:hanging="602"/>
        <w:rPr>
          <w:sz w:val="24"/>
        </w:rPr>
      </w:pPr>
      <w:r>
        <w:rPr>
          <w:sz w:val="24"/>
        </w:rPr>
        <w:t>Life-cycle</w:t>
      </w:r>
      <w:r>
        <w:rPr>
          <w:spacing w:val="-1"/>
          <w:sz w:val="24"/>
        </w:rPr>
        <w:t xml:space="preserve"> </w:t>
      </w:r>
      <w:r>
        <w:rPr>
          <w:sz w:val="24"/>
        </w:rPr>
        <w:t>budget</w:t>
      </w:r>
    </w:p>
    <w:p w14:paraId="6BF54C50" w14:textId="77777777" w:rsidR="00407150" w:rsidRDefault="00407150">
      <w:pPr>
        <w:pStyle w:val="BodyText"/>
        <w:spacing w:before="11"/>
        <w:rPr>
          <w:sz w:val="22"/>
        </w:rPr>
      </w:pPr>
    </w:p>
    <w:p w14:paraId="3C7D8B2E" w14:textId="77777777" w:rsidR="00407150" w:rsidRDefault="003426F8">
      <w:pPr>
        <w:pStyle w:val="BodyText"/>
        <w:spacing w:before="1"/>
        <w:ind w:left="768" w:right="846"/>
      </w:pPr>
      <w:r>
        <w:t xml:space="preserve">A </w:t>
      </w:r>
      <w:r>
        <w:rPr>
          <w:b/>
        </w:rPr>
        <w:t xml:space="preserve">life-cycle budget </w:t>
      </w:r>
      <w:r>
        <w:t>estimates a product’s revenues and expenses over its entire life cycle beginning with research and development and ending with the withdrawal of</w:t>
      </w:r>
    </w:p>
    <w:p w14:paraId="37512FC4" w14:textId="77777777" w:rsidR="00407150" w:rsidRDefault="003426F8">
      <w:pPr>
        <w:pStyle w:val="BodyText"/>
        <w:ind w:left="768" w:right="743"/>
      </w:pPr>
      <w:r>
        <w:t>customer support. Life-cycle budgeting is intended to account for the costs at all stages of the value chain (R&amp;D, design, production, marketing, distribution, and customer service).</w:t>
      </w:r>
    </w:p>
    <w:p w14:paraId="40A233B1" w14:textId="77777777" w:rsidR="00407150" w:rsidRDefault="00407150">
      <w:pPr>
        <w:sectPr w:rsidR="00407150">
          <w:pgSz w:w="11910" w:h="16840"/>
          <w:pgMar w:top="800" w:right="700" w:bottom="280" w:left="1180" w:header="720" w:footer="720" w:gutter="0"/>
          <w:cols w:space="720"/>
        </w:sectPr>
      </w:pPr>
    </w:p>
    <w:p w14:paraId="29A5DDB3" w14:textId="77777777" w:rsidR="00407150" w:rsidRDefault="003426F8">
      <w:pPr>
        <w:pStyle w:val="ListParagraph"/>
        <w:numPr>
          <w:ilvl w:val="1"/>
          <w:numId w:val="33"/>
        </w:numPr>
        <w:tabs>
          <w:tab w:val="left" w:pos="854"/>
        </w:tabs>
        <w:spacing w:before="39"/>
        <w:ind w:left="853" w:hanging="419"/>
        <w:rPr>
          <w:sz w:val="24"/>
        </w:rPr>
      </w:pPr>
      <w:r>
        <w:rPr>
          <w:sz w:val="24"/>
        </w:rPr>
        <w:lastRenderedPageBreak/>
        <w:t>Strategic Planning</w:t>
      </w:r>
      <w:r>
        <w:rPr>
          <w:spacing w:val="-1"/>
          <w:sz w:val="24"/>
        </w:rPr>
        <w:t xml:space="preserve"> </w:t>
      </w:r>
      <w:r>
        <w:rPr>
          <w:sz w:val="24"/>
        </w:rPr>
        <w:t>Horizon</w:t>
      </w:r>
    </w:p>
    <w:p w14:paraId="5B36F20B" w14:textId="77777777" w:rsidR="00407150" w:rsidRDefault="003426F8">
      <w:pPr>
        <w:pStyle w:val="BodyText"/>
        <w:spacing w:before="180"/>
        <w:ind w:left="768" w:right="782"/>
      </w:pPr>
      <w:r>
        <w:t>The term planning horizon refers to the time that elapses between the strategy formulation and the execution of a planned activity. In general, its length is dictated by the degree of uncertainty in the external environment: higher the uncertainty, shorter the planning horizon.</w:t>
      </w:r>
    </w:p>
    <w:p w14:paraId="65F07DEA" w14:textId="77777777" w:rsidR="00407150" w:rsidRDefault="00407150">
      <w:pPr>
        <w:pStyle w:val="BodyText"/>
        <w:rPr>
          <w:sz w:val="23"/>
        </w:rPr>
      </w:pPr>
    </w:p>
    <w:p w14:paraId="561B65C1" w14:textId="77777777" w:rsidR="00407150" w:rsidRDefault="003426F8">
      <w:pPr>
        <w:pStyle w:val="ListParagraph"/>
        <w:numPr>
          <w:ilvl w:val="1"/>
          <w:numId w:val="33"/>
        </w:numPr>
        <w:tabs>
          <w:tab w:val="left" w:pos="854"/>
        </w:tabs>
        <w:ind w:left="853" w:hanging="419"/>
        <w:rPr>
          <w:sz w:val="24"/>
        </w:rPr>
      </w:pPr>
      <w:r>
        <w:rPr>
          <w:sz w:val="24"/>
        </w:rPr>
        <w:t>McKinsey</w:t>
      </w:r>
      <w:r>
        <w:rPr>
          <w:spacing w:val="-1"/>
          <w:sz w:val="24"/>
        </w:rPr>
        <w:t xml:space="preserve"> </w:t>
      </w:r>
      <w:r>
        <w:rPr>
          <w:sz w:val="24"/>
        </w:rPr>
        <w:t>7-S</w:t>
      </w:r>
    </w:p>
    <w:p w14:paraId="741B7E98" w14:textId="77777777" w:rsidR="00407150" w:rsidRDefault="003426F8">
      <w:pPr>
        <w:pStyle w:val="BodyText"/>
        <w:spacing w:before="180"/>
        <w:ind w:left="768"/>
      </w:pPr>
      <w:r>
        <w:t>The McKinsey 7-S framework is a guide to the effective implementation of strategy,</w:t>
      </w:r>
    </w:p>
    <w:p w14:paraId="5DD4731F" w14:textId="77777777" w:rsidR="00407150" w:rsidRDefault="003426F8">
      <w:pPr>
        <w:pStyle w:val="BodyText"/>
        <w:ind w:left="768" w:right="727"/>
      </w:pPr>
      <w:r>
        <w:t>which involves seven interdependent factors which are categorized as either "hard" or "soft" elements. "Hard" elements are easier to define or identify and management can directly influence them; "Soft" elements, on the other hand, can be more difficult to describe, and are less tangible and more influenced by culture.</w:t>
      </w:r>
    </w:p>
    <w:p w14:paraId="3A51474D" w14:textId="77777777" w:rsidR="00407150" w:rsidRDefault="00407150">
      <w:pPr>
        <w:pStyle w:val="BodyText"/>
        <w:spacing w:before="11"/>
        <w:rPr>
          <w:sz w:val="22"/>
        </w:rPr>
      </w:pPr>
    </w:p>
    <w:p w14:paraId="5B29230C" w14:textId="66E64F66" w:rsidR="00407150" w:rsidRDefault="003426F8">
      <w:pPr>
        <w:pStyle w:val="ListParagraph"/>
        <w:numPr>
          <w:ilvl w:val="0"/>
          <w:numId w:val="25"/>
        </w:numPr>
        <w:tabs>
          <w:tab w:val="left" w:pos="1263"/>
          <w:tab w:val="left" w:pos="1264"/>
        </w:tabs>
        <w:rPr>
          <w:sz w:val="24"/>
        </w:rPr>
      </w:pPr>
      <w:r>
        <w:rPr>
          <w:sz w:val="24"/>
        </w:rPr>
        <w:t xml:space="preserve">Hard elements: </w:t>
      </w:r>
      <w:r>
        <w:rPr>
          <w:spacing w:val="-4"/>
          <w:sz w:val="24"/>
        </w:rPr>
        <w:t xml:space="preserve">Strategy, </w:t>
      </w:r>
      <w:r>
        <w:rPr>
          <w:sz w:val="24"/>
        </w:rPr>
        <w:t>Structure, and</w:t>
      </w:r>
      <w:r>
        <w:rPr>
          <w:spacing w:val="-1"/>
          <w:sz w:val="24"/>
        </w:rPr>
        <w:t xml:space="preserve"> </w:t>
      </w:r>
      <w:r>
        <w:rPr>
          <w:sz w:val="24"/>
        </w:rPr>
        <w:t>Systems</w:t>
      </w:r>
    </w:p>
    <w:p w14:paraId="5432678A" w14:textId="77777777" w:rsidR="00407150" w:rsidRDefault="003426F8">
      <w:pPr>
        <w:pStyle w:val="ListParagraph"/>
        <w:numPr>
          <w:ilvl w:val="0"/>
          <w:numId w:val="25"/>
        </w:numPr>
        <w:tabs>
          <w:tab w:val="left" w:pos="1263"/>
          <w:tab w:val="left" w:pos="1264"/>
        </w:tabs>
        <w:spacing w:before="181"/>
        <w:rPr>
          <w:sz w:val="24"/>
        </w:rPr>
      </w:pPr>
      <w:r>
        <w:rPr>
          <w:sz w:val="24"/>
        </w:rPr>
        <w:t>Soft elements: Shared Values, Skills, Style,</w:t>
      </w:r>
      <w:r>
        <w:rPr>
          <w:spacing w:val="-8"/>
          <w:sz w:val="24"/>
        </w:rPr>
        <w:t xml:space="preserve"> </w:t>
      </w:r>
      <w:r>
        <w:rPr>
          <w:sz w:val="24"/>
        </w:rPr>
        <w:t>Staff</w:t>
      </w:r>
    </w:p>
    <w:p w14:paraId="2CBAED5B" w14:textId="77777777" w:rsidR="00407150" w:rsidRDefault="00407150">
      <w:pPr>
        <w:pStyle w:val="BodyText"/>
        <w:spacing w:before="10"/>
        <w:rPr>
          <w:sz w:val="22"/>
        </w:rPr>
      </w:pPr>
    </w:p>
    <w:p w14:paraId="1A3075D5" w14:textId="77777777" w:rsidR="00407150" w:rsidRDefault="003426F8">
      <w:pPr>
        <w:pStyle w:val="ListParagraph"/>
        <w:numPr>
          <w:ilvl w:val="1"/>
          <w:numId w:val="33"/>
        </w:numPr>
        <w:tabs>
          <w:tab w:val="left" w:pos="854"/>
        </w:tabs>
        <w:spacing w:before="1"/>
        <w:ind w:left="853" w:hanging="419"/>
        <w:rPr>
          <w:sz w:val="24"/>
        </w:rPr>
      </w:pPr>
      <w:r>
        <w:rPr>
          <w:sz w:val="24"/>
        </w:rPr>
        <w:t>Strategy Implementation</w:t>
      </w:r>
      <w:r>
        <w:rPr>
          <w:spacing w:val="-2"/>
          <w:sz w:val="24"/>
        </w:rPr>
        <w:t xml:space="preserve"> </w:t>
      </w:r>
      <w:r>
        <w:rPr>
          <w:sz w:val="24"/>
        </w:rPr>
        <w:t>Activities</w:t>
      </w:r>
    </w:p>
    <w:p w14:paraId="50252194" w14:textId="77777777" w:rsidR="00407150" w:rsidRDefault="003426F8">
      <w:pPr>
        <w:pStyle w:val="ListParagraph"/>
        <w:numPr>
          <w:ilvl w:val="0"/>
          <w:numId w:val="24"/>
        </w:numPr>
        <w:tabs>
          <w:tab w:val="left" w:pos="1263"/>
          <w:tab w:val="left" w:pos="1264"/>
        </w:tabs>
        <w:spacing w:before="180"/>
        <w:rPr>
          <w:sz w:val="24"/>
        </w:rPr>
      </w:pPr>
      <w:r>
        <w:rPr>
          <w:sz w:val="24"/>
        </w:rPr>
        <w:t>Establish short-term organizational</w:t>
      </w:r>
      <w:r>
        <w:rPr>
          <w:spacing w:val="-3"/>
          <w:sz w:val="24"/>
        </w:rPr>
        <w:t xml:space="preserve"> </w:t>
      </w:r>
      <w:r>
        <w:rPr>
          <w:sz w:val="24"/>
        </w:rPr>
        <w:t>objectives</w:t>
      </w:r>
    </w:p>
    <w:p w14:paraId="3B860342" w14:textId="77777777" w:rsidR="00407150" w:rsidRDefault="003426F8">
      <w:pPr>
        <w:pStyle w:val="ListParagraph"/>
        <w:numPr>
          <w:ilvl w:val="0"/>
          <w:numId w:val="24"/>
        </w:numPr>
        <w:tabs>
          <w:tab w:val="left" w:pos="1263"/>
          <w:tab w:val="left" w:pos="1264"/>
        </w:tabs>
        <w:spacing w:before="179"/>
        <w:rPr>
          <w:sz w:val="24"/>
        </w:rPr>
      </w:pPr>
      <w:r>
        <w:rPr>
          <w:sz w:val="24"/>
        </w:rPr>
        <w:t>Develop action plans or tactics to achieve</w:t>
      </w:r>
      <w:r>
        <w:rPr>
          <w:spacing w:val="-7"/>
          <w:sz w:val="24"/>
        </w:rPr>
        <w:t xml:space="preserve"> </w:t>
      </w:r>
      <w:r>
        <w:rPr>
          <w:sz w:val="24"/>
        </w:rPr>
        <w:t>objectives</w:t>
      </w:r>
    </w:p>
    <w:p w14:paraId="1F37C250" w14:textId="77777777" w:rsidR="00407150" w:rsidRDefault="003426F8">
      <w:pPr>
        <w:pStyle w:val="ListParagraph"/>
        <w:numPr>
          <w:ilvl w:val="0"/>
          <w:numId w:val="24"/>
        </w:numPr>
        <w:tabs>
          <w:tab w:val="left" w:pos="1263"/>
          <w:tab w:val="left" w:pos="1264"/>
        </w:tabs>
        <w:spacing w:before="181"/>
        <w:rPr>
          <w:sz w:val="24"/>
        </w:rPr>
      </w:pPr>
      <w:r>
        <w:rPr>
          <w:sz w:val="24"/>
        </w:rPr>
        <w:t>Allocate</w:t>
      </w:r>
      <w:r>
        <w:rPr>
          <w:spacing w:val="-1"/>
          <w:sz w:val="24"/>
        </w:rPr>
        <w:t xml:space="preserve"> </w:t>
      </w:r>
      <w:r>
        <w:rPr>
          <w:sz w:val="24"/>
        </w:rPr>
        <w:t>resources</w:t>
      </w:r>
    </w:p>
    <w:p w14:paraId="3926278B" w14:textId="77777777" w:rsidR="00407150" w:rsidRDefault="003426F8">
      <w:pPr>
        <w:pStyle w:val="ListParagraph"/>
        <w:numPr>
          <w:ilvl w:val="0"/>
          <w:numId w:val="24"/>
        </w:numPr>
        <w:tabs>
          <w:tab w:val="left" w:pos="1263"/>
          <w:tab w:val="left" w:pos="1264"/>
        </w:tabs>
        <w:spacing w:before="180"/>
        <w:rPr>
          <w:sz w:val="24"/>
        </w:rPr>
      </w:pPr>
      <w:r>
        <w:rPr>
          <w:sz w:val="24"/>
        </w:rPr>
        <w:t>Communicate and train</w:t>
      </w:r>
      <w:r>
        <w:rPr>
          <w:spacing w:val="-4"/>
          <w:sz w:val="24"/>
        </w:rPr>
        <w:t xml:space="preserve"> </w:t>
      </w:r>
      <w:r>
        <w:rPr>
          <w:sz w:val="24"/>
        </w:rPr>
        <w:t>employees</w:t>
      </w:r>
    </w:p>
    <w:p w14:paraId="07C7C6FB" w14:textId="77777777" w:rsidR="00407150" w:rsidRDefault="00407150">
      <w:pPr>
        <w:pStyle w:val="BodyText"/>
        <w:spacing w:before="10"/>
        <w:rPr>
          <w:sz w:val="22"/>
        </w:rPr>
      </w:pPr>
    </w:p>
    <w:p w14:paraId="1629499A" w14:textId="77777777" w:rsidR="00407150" w:rsidRDefault="003426F8">
      <w:pPr>
        <w:pStyle w:val="ListParagraph"/>
        <w:numPr>
          <w:ilvl w:val="1"/>
          <w:numId w:val="33"/>
        </w:numPr>
        <w:tabs>
          <w:tab w:val="left" w:pos="854"/>
        </w:tabs>
        <w:spacing w:before="1"/>
        <w:ind w:left="853" w:hanging="419"/>
        <w:rPr>
          <w:sz w:val="24"/>
        </w:rPr>
      </w:pPr>
      <w:r>
        <w:rPr>
          <w:sz w:val="24"/>
        </w:rPr>
        <w:t xml:space="preserve">Location Considerations </w:t>
      </w:r>
      <w:r>
        <w:rPr>
          <w:spacing w:val="-3"/>
          <w:sz w:val="24"/>
        </w:rPr>
        <w:t>for</w:t>
      </w:r>
      <w:r>
        <w:rPr>
          <w:spacing w:val="-4"/>
          <w:sz w:val="24"/>
        </w:rPr>
        <w:t xml:space="preserve"> </w:t>
      </w:r>
      <w:r>
        <w:rPr>
          <w:sz w:val="24"/>
        </w:rPr>
        <w:t>Implementation</w:t>
      </w:r>
    </w:p>
    <w:p w14:paraId="48F9582F" w14:textId="77777777" w:rsidR="00407150" w:rsidRDefault="003426F8">
      <w:pPr>
        <w:pStyle w:val="BodyText"/>
        <w:spacing w:before="181"/>
        <w:ind w:left="797" w:right="949"/>
      </w:pPr>
      <w:r>
        <w:t>The Country: Traditionally, MNCs have invested in highly industrialized countries and research reveals that annual investments have been increasing substantially.</w:t>
      </w:r>
    </w:p>
    <w:p w14:paraId="20B8E89B" w14:textId="77777777" w:rsidR="00407150" w:rsidRDefault="00407150">
      <w:pPr>
        <w:pStyle w:val="BodyText"/>
        <w:spacing w:before="10"/>
        <w:rPr>
          <w:sz w:val="22"/>
        </w:rPr>
      </w:pPr>
    </w:p>
    <w:p w14:paraId="70C03A81" w14:textId="77777777" w:rsidR="00407150" w:rsidRDefault="003426F8">
      <w:pPr>
        <w:pStyle w:val="BodyText"/>
        <w:ind w:left="797" w:right="1026"/>
      </w:pPr>
      <w:r>
        <w:t>Once the MNC has decided the country in which to locate the firm must choose the specific locale. Common considerations include access to markets, proximity to competitors, availability of transportation and electric power, and desirability of the location for employees coming in from the outside.</w:t>
      </w:r>
    </w:p>
    <w:p w14:paraId="1991498C" w14:textId="77777777" w:rsidR="00407150" w:rsidRDefault="00407150">
      <w:pPr>
        <w:pStyle w:val="BodyText"/>
        <w:rPr>
          <w:sz w:val="23"/>
        </w:rPr>
      </w:pPr>
    </w:p>
    <w:p w14:paraId="75BF3BE0" w14:textId="77777777" w:rsidR="00407150" w:rsidRDefault="003426F8">
      <w:pPr>
        <w:pStyle w:val="BodyText"/>
        <w:ind w:left="797" w:right="847"/>
      </w:pPr>
      <w:r>
        <w:t>The relative attractiveness of different country locations for a given activity and the firm-level strengths that can be leveraged in country-specific advantages (CSAs) and firm-specific advantages (FSAs). CSAs are based on natural resource endowments, the</w:t>
      </w:r>
    </w:p>
    <w:p w14:paraId="4468ED2C" w14:textId="77777777" w:rsidR="00407150" w:rsidRDefault="003426F8">
      <w:pPr>
        <w:pStyle w:val="BodyText"/>
        <w:spacing w:line="292" w:lineRule="exact"/>
        <w:ind w:left="797"/>
      </w:pPr>
      <w:r>
        <w:t>labor force, or less tangible factors; FSAs are unique capabilities proprietary to the firm.</w:t>
      </w:r>
    </w:p>
    <w:p w14:paraId="085F80F0" w14:textId="77777777" w:rsidR="00407150" w:rsidRDefault="00407150">
      <w:pPr>
        <w:pStyle w:val="BodyText"/>
        <w:spacing w:before="12"/>
        <w:rPr>
          <w:sz w:val="22"/>
        </w:rPr>
      </w:pPr>
    </w:p>
    <w:p w14:paraId="52E22365" w14:textId="77777777" w:rsidR="00407150" w:rsidRDefault="003426F8">
      <w:pPr>
        <w:pStyle w:val="ListParagraph"/>
        <w:numPr>
          <w:ilvl w:val="1"/>
          <w:numId w:val="33"/>
        </w:numPr>
        <w:tabs>
          <w:tab w:val="left" w:pos="854"/>
        </w:tabs>
        <w:ind w:left="853" w:hanging="419"/>
        <w:rPr>
          <w:sz w:val="24"/>
        </w:rPr>
      </w:pPr>
      <w:r>
        <w:rPr>
          <w:sz w:val="24"/>
        </w:rPr>
        <w:t>Obstacles to Implementing a Global</w:t>
      </w:r>
      <w:r>
        <w:rPr>
          <w:spacing w:val="-4"/>
          <w:sz w:val="24"/>
        </w:rPr>
        <w:t xml:space="preserve"> </w:t>
      </w:r>
      <w:r>
        <w:rPr>
          <w:sz w:val="24"/>
        </w:rPr>
        <w:t>Strategy</w:t>
      </w:r>
    </w:p>
    <w:p w14:paraId="4874B9F9" w14:textId="77777777" w:rsidR="00407150" w:rsidRDefault="003426F8">
      <w:pPr>
        <w:pStyle w:val="BodyText"/>
        <w:spacing w:before="180"/>
        <w:ind w:left="797" w:right="888"/>
      </w:pPr>
      <w:r>
        <w:t>Strategic obstacles result from a poor fit between the organization and the strategy it has chosen.</w:t>
      </w:r>
    </w:p>
    <w:p w14:paraId="410F6EF5" w14:textId="77777777" w:rsidR="00407150" w:rsidRDefault="00407150">
      <w:pPr>
        <w:pStyle w:val="BodyText"/>
        <w:rPr>
          <w:sz w:val="23"/>
        </w:rPr>
      </w:pPr>
    </w:p>
    <w:p w14:paraId="08207D41" w14:textId="77777777" w:rsidR="00407150" w:rsidRDefault="003426F8">
      <w:pPr>
        <w:pStyle w:val="BodyText"/>
        <w:ind w:left="797"/>
      </w:pPr>
      <w:r>
        <w:t>Organizational barriers include both structure and systems which are not fit in the</w:t>
      </w:r>
    </w:p>
    <w:p w14:paraId="6171EEB1" w14:textId="77777777" w:rsidR="00407150" w:rsidRDefault="003426F8">
      <w:pPr>
        <w:pStyle w:val="BodyText"/>
        <w:ind w:left="797"/>
      </w:pPr>
      <w:r>
        <w:t>global strategy. An organization’s structure can have an enormous impact on strategy,</w:t>
      </w:r>
    </w:p>
    <w:p w14:paraId="6ADEF276" w14:textId="77777777" w:rsidR="00407150" w:rsidRDefault="00407150">
      <w:pPr>
        <w:sectPr w:rsidR="00407150">
          <w:pgSz w:w="11910" w:h="16840"/>
          <w:pgMar w:top="1360" w:right="700" w:bottom="280" w:left="1180" w:header="720" w:footer="720" w:gutter="0"/>
          <w:cols w:space="720"/>
        </w:sectPr>
      </w:pPr>
    </w:p>
    <w:p w14:paraId="060883DE" w14:textId="77777777" w:rsidR="00407150" w:rsidRDefault="003426F8">
      <w:pPr>
        <w:spacing w:before="31"/>
        <w:ind w:right="714"/>
        <w:jc w:val="right"/>
        <w:rPr>
          <w:sz w:val="20"/>
        </w:rPr>
      </w:pPr>
      <w:r>
        <w:rPr>
          <w:sz w:val="20"/>
        </w:rPr>
        <w:lastRenderedPageBreak/>
        <w:t>71</w:t>
      </w:r>
    </w:p>
    <w:p w14:paraId="0FB79DD0" w14:textId="77777777" w:rsidR="00407150" w:rsidRDefault="00407150">
      <w:pPr>
        <w:pStyle w:val="BodyText"/>
        <w:spacing w:before="4"/>
        <w:rPr>
          <w:sz w:val="22"/>
        </w:rPr>
      </w:pPr>
    </w:p>
    <w:p w14:paraId="122DF6F4" w14:textId="77777777" w:rsidR="00407150" w:rsidRDefault="003426F8">
      <w:pPr>
        <w:pStyle w:val="BodyText"/>
        <w:spacing w:before="51"/>
        <w:ind w:left="797"/>
      </w:pPr>
      <w:r>
        <w:t>especially in enterprises that are in the process of transforming from domestic to multinational, global, and international.</w:t>
      </w:r>
    </w:p>
    <w:p w14:paraId="08679F93" w14:textId="77777777" w:rsidR="00407150" w:rsidRDefault="00407150">
      <w:pPr>
        <w:pStyle w:val="BodyText"/>
        <w:spacing w:before="11"/>
        <w:rPr>
          <w:sz w:val="22"/>
        </w:rPr>
      </w:pPr>
    </w:p>
    <w:p w14:paraId="0A616EF9" w14:textId="77777777" w:rsidR="00407150" w:rsidRDefault="003426F8">
      <w:pPr>
        <w:pStyle w:val="BodyText"/>
        <w:ind w:left="797" w:right="846"/>
      </w:pPr>
      <w:r>
        <w:t>Interpersonal obstacles mean the extent to which a dominant culture is ingrained in key decision makers and managers. The strength of the marketing managers was</w:t>
      </w:r>
    </w:p>
    <w:p w14:paraId="56EAEC25" w14:textId="77777777" w:rsidR="00407150" w:rsidRDefault="003426F8">
      <w:pPr>
        <w:pStyle w:val="BodyText"/>
        <w:spacing w:before="1"/>
        <w:ind w:left="797" w:right="846"/>
      </w:pPr>
      <w:r>
        <w:t>difficult to manage in implementing a global strategy that required more flexibility in product development.</w:t>
      </w:r>
    </w:p>
    <w:p w14:paraId="0D722F4C" w14:textId="77777777" w:rsidR="00407150" w:rsidRDefault="00407150">
      <w:pPr>
        <w:pStyle w:val="BodyText"/>
        <w:spacing w:before="11"/>
        <w:rPr>
          <w:sz w:val="22"/>
        </w:rPr>
      </w:pPr>
    </w:p>
    <w:p w14:paraId="708D20A4" w14:textId="77777777" w:rsidR="00407150" w:rsidRDefault="003426F8">
      <w:pPr>
        <w:pStyle w:val="Heading1"/>
        <w:numPr>
          <w:ilvl w:val="0"/>
          <w:numId w:val="33"/>
        </w:numPr>
        <w:tabs>
          <w:tab w:val="left" w:pos="478"/>
        </w:tabs>
      </w:pPr>
      <w:r>
        <w:t>Strategy</w:t>
      </w:r>
      <w:r>
        <w:rPr>
          <w:spacing w:val="-1"/>
        </w:rPr>
        <w:t xml:space="preserve"> </w:t>
      </w:r>
      <w:r>
        <w:t>Evaluation</w:t>
      </w:r>
    </w:p>
    <w:p w14:paraId="712A2FF5" w14:textId="77777777" w:rsidR="00407150" w:rsidRDefault="003426F8">
      <w:pPr>
        <w:pStyle w:val="BodyText"/>
        <w:spacing w:before="180"/>
        <w:ind w:left="502" w:right="846"/>
      </w:pPr>
      <w:r>
        <w:t>Strategic evaluation occurs as the final step in the final step in a strategic management cycle. Without it, a business has no way to gauge whether or not strategic management strategies and plans are fulfilling business objectives. Strategic evaluations provide an</w:t>
      </w:r>
    </w:p>
    <w:p w14:paraId="7A7EB7EC" w14:textId="2C80ED46" w:rsidR="00407150" w:rsidRDefault="003426F8">
      <w:pPr>
        <w:pStyle w:val="BodyText"/>
        <w:spacing w:before="1"/>
        <w:ind w:left="502" w:right="673"/>
      </w:pPr>
      <w:r>
        <w:t>objective method for testing the efficiency and effectiveness of business strategies, as well as a way to determine whether the strategy being implemented is moving the business toward its intended strategic objectives. Evaluations also can help identify when and what corrective actions are necessary to bring performance back in line with business</w:t>
      </w:r>
    </w:p>
    <w:p w14:paraId="6A62C48E" w14:textId="77777777" w:rsidR="00407150" w:rsidRDefault="003426F8">
      <w:pPr>
        <w:pStyle w:val="BodyText"/>
        <w:spacing w:line="292" w:lineRule="exact"/>
        <w:ind w:left="502"/>
      </w:pPr>
      <w:r>
        <w:t>objectives. The process of Strategy Evaluation consists of following steps:</w:t>
      </w:r>
    </w:p>
    <w:p w14:paraId="6A1B641C" w14:textId="77777777" w:rsidR="00407150" w:rsidRDefault="00407150">
      <w:pPr>
        <w:pStyle w:val="BodyText"/>
        <w:spacing w:before="12"/>
        <w:rPr>
          <w:sz w:val="22"/>
        </w:rPr>
      </w:pPr>
    </w:p>
    <w:p w14:paraId="37DC6EEC" w14:textId="77777777" w:rsidR="00407150" w:rsidRDefault="003426F8">
      <w:pPr>
        <w:pStyle w:val="ListParagraph"/>
        <w:numPr>
          <w:ilvl w:val="1"/>
          <w:numId w:val="33"/>
        </w:numPr>
        <w:tabs>
          <w:tab w:val="left" w:pos="853"/>
        </w:tabs>
        <w:rPr>
          <w:sz w:val="24"/>
        </w:rPr>
      </w:pPr>
      <w:r>
        <w:rPr>
          <w:sz w:val="24"/>
        </w:rPr>
        <w:t>Benchmarking</w:t>
      </w:r>
    </w:p>
    <w:p w14:paraId="1E982B07" w14:textId="77777777" w:rsidR="00407150" w:rsidRDefault="003426F8">
      <w:pPr>
        <w:pStyle w:val="BodyText"/>
        <w:spacing w:before="180"/>
        <w:ind w:left="768" w:right="675"/>
      </w:pPr>
      <w:r>
        <w:t>Benchmarking can help promote quality because it involves the search for the best practices among competitors and non-competitors that lead to superior performance. While fixing the benchmark, strategists encounter questions such as - what benchmarks to set, how to set them and how to express them. In order to determine the benchmark performance to be set, it is essential to discover the special requirements for performing the main task. The performance indicator that best identify and express the special requirements might then be determined to be used for evaluation. The organization can use both quantitative and qualitative criteria for comprehensive assessment of performance. Quantitative criteria include determination of net profit, ROI, earning per share, cost of production, rate of employee turnover etc. Among the</w:t>
      </w:r>
    </w:p>
    <w:p w14:paraId="4EB77678" w14:textId="77777777" w:rsidR="00407150" w:rsidRDefault="003426F8">
      <w:pPr>
        <w:pStyle w:val="BodyText"/>
        <w:ind w:left="768" w:right="658"/>
      </w:pPr>
      <w:r>
        <w:t>Qualitative factors are subjective evaluation of factors such as - skills and competencies, risk taking potential, flexibility etc.</w:t>
      </w:r>
    </w:p>
    <w:p w14:paraId="6F48CC02" w14:textId="77777777" w:rsidR="00407150" w:rsidRDefault="00407150">
      <w:pPr>
        <w:pStyle w:val="BodyText"/>
        <w:spacing w:before="11"/>
        <w:rPr>
          <w:sz w:val="22"/>
        </w:rPr>
      </w:pPr>
    </w:p>
    <w:p w14:paraId="56C75093" w14:textId="77777777" w:rsidR="00407150" w:rsidRDefault="003426F8">
      <w:pPr>
        <w:pStyle w:val="ListParagraph"/>
        <w:numPr>
          <w:ilvl w:val="1"/>
          <w:numId w:val="33"/>
        </w:numPr>
        <w:tabs>
          <w:tab w:val="left" w:pos="853"/>
        </w:tabs>
        <w:rPr>
          <w:sz w:val="24"/>
        </w:rPr>
      </w:pPr>
      <w:r>
        <w:rPr>
          <w:sz w:val="24"/>
        </w:rPr>
        <w:t>Measurement of</w:t>
      </w:r>
      <w:r>
        <w:rPr>
          <w:spacing w:val="-2"/>
          <w:sz w:val="24"/>
        </w:rPr>
        <w:t xml:space="preserve"> </w:t>
      </w:r>
      <w:r>
        <w:rPr>
          <w:sz w:val="24"/>
        </w:rPr>
        <w:t>performance</w:t>
      </w:r>
    </w:p>
    <w:p w14:paraId="376B0E50" w14:textId="77777777" w:rsidR="00407150" w:rsidRDefault="003426F8">
      <w:pPr>
        <w:pStyle w:val="BodyText"/>
        <w:spacing w:before="180"/>
        <w:ind w:left="768" w:right="727"/>
      </w:pPr>
      <w:r>
        <w:t>The standard performance is a bench mark with which the actual performance is to be compared. The reporting and communication system help in measuring the performance. If appropriate means are available for measuring the performance and if the standards are set in the right manner, strategy evaluation becomes easier. But various factors such as manager’s contribution are difficult to measure. Similarly</w:t>
      </w:r>
    </w:p>
    <w:p w14:paraId="2110F705" w14:textId="77777777" w:rsidR="00407150" w:rsidRDefault="003426F8">
      <w:pPr>
        <w:pStyle w:val="BodyText"/>
        <w:spacing w:before="1"/>
        <w:ind w:left="768"/>
      </w:pPr>
      <w:r>
        <w:t>divisional performance is sometimes difficult to measure as compared to individual performance. Thus, variable objectives must be created against which measurement of performance can be done. The measurement must be done at right time else</w:t>
      </w:r>
    </w:p>
    <w:p w14:paraId="22E13A22" w14:textId="77777777" w:rsidR="00407150" w:rsidRDefault="003426F8">
      <w:pPr>
        <w:pStyle w:val="BodyText"/>
        <w:ind w:left="768"/>
      </w:pPr>
      <w:r>
        <w:t>evaluation will not meet its purpose. For measuring the performance, financial</w:t>
      </w:r>
    </w:p>
    <w:p w14:paraId="357FF07C" w14:textId="77777777" w:rsidR="00407150" w:rsidRDefault="003426F8">
      <w:pPr>
        <w:pStyle w:val="BodyText"/>
        <w:ind w:left="768" w:right="727"/>
      </w:pPr>
      <w:r>
        <w:t>statements like - balance sheet, profit and loss account must be prepared on an annual basis.</w:t>
      </w:r>
    </w:p>
    <w:p w14:paraId="08399F7D" w14:textId="77777777" w:rsidR="00407150" w:rsidRDefault="00407150">
      <w:pPr>
        <w:sectPr w:rsidR="00407150">
          <w:pgSz w:w="11910" w:h="16840"/>
          <w:pgMar w:top="800" w:right="700" w:bottom="280" w:left="1180" w:header="720" w:footer="720" w:gutter="0"/>
          <w:cols w:space="720"/>
        </w:sectPr>
      </w:pPr>
    </w:p>
    <w:p w14:paraId="25A83B1B" w14:textId="77777777" w:rsidR="00407150" w:rsidRDefault="003426F8">
      <w:pPr>
        <w:pStyle w:val="ListParagraph"/>
        <w:numPr>
          <w:ilvl w:val="1"/>
          <w:numId w:val="33"/>
        </w:numPr>
        <w:tabs>
          <w:tab w:val="left" w:pos="853"/>
        </w:tabs>
        <w:spacing w:before="39"/>
        <w:rPr>
          <w:sz w:val="24"/>
        </w:rPr>
      </w:pPr>
      <w:r>
        <w:rPr>
          <w:sz w:val="24"/>
        </w:rPr>
        <w:lastRenderedPageBreak/>
        <w:t>Analyzing</w:t>
      </w:r>
      <w:r>
        <w:rPr>
          <w:spacing w:val="-1"/>
          <w:sz w:val="24"/>
        </w:rPr>
        <w:t xml:space="preserve"> </w:t>
      </w:r>
      <w:r>
        <w:rPr>
          <w:spacing w:val="-3"/>
          <w:sz w:val="24"/>
        </w:rPr>
        <w:t>Variance</w:t>
      </w:r>
    </w:p>
    <w:p w14:paraId="41F0333B" w14:textId="77777777" w:rsidR="00407150" w:rsidRDefault="003426F8">
      <w:pPr>
        <w:pStyle w:val="BodyText"/>
        <w:spacing w:before="180"/>
        <w:ind w:left="768" w:right="657"/>
      </w:pPr>
      <w:r>
        <w:t>While measuring the actual performance and comparing it with standard performance there may be variances which must be analyzed. The strategists must mention the degree of tolerance limits between which the variance between actual and standard performance may be accepted. The positive deviation indicates a better performance but it is quite unusual exceeding the target always. The negative deviation is an issue of concern because it indicates a shortfall in performance. Thus in this case the strategists must discover the causes of deviation and must take corrective action to overcome it.</w:t>
      </w:r>
    </w:p>
    <w:p w14:paraId="36EA2FA8" w14:textId="77777777" w:rsidR="00407150" w:rsidRDefault="00407150">
      <w:pPr>
        <w:pStyle w:val="BodyText"/>
        <w:spacing w:before="11"/>
        <w:rPr>
          <w:sz w:val="22"/>
        </w:rPr>
      </w:pPr>
    </w:p>
    <w:p w14:paraId="513315F9" w14:textId="77777777" w:rsidR="00407150" w:rsidRDefault="003426F8">
      <w:pPr>
        <w:pStyle w:val="ListParagraph"/>
        <w:numPr>
          <w:ilvl w:val="1"/>
          <w:numId w:val="33"/>
        </w:numPr>
        <w:tabs>
          <w:tab w:val="left" w:pos="854"/>
        </w:tabs>
        <w:ind w:left="853" w:hanging="419"/>
        <w:rPr>
          <w:sz w:val="24"/>
        </w:rPr>
      </w:pPr>
      <w:r>
        <w:rPr>
          <w:spacing w:val="-4"/>
          <w:sz w:val="24"/>
        </w:rPr>
        <w:t xml:space="preserve">Taking </w:t>
      </w:r>
      <w:r>
        <w:rPr>
          <w:sz w:val="24"/>
        </w:rPr>
        <w:t>Corrective</w:t>
      </w:r>
      <w:r>
        <w:rPr>
          <w:spacing w:val="2"/>
          <w:sz w:val="24"/>
        </w:rPr>
        <w:t xml:space="preserve"> </w:t>
      </w:r>
      <w:r>
        <w:rPr>
          <w:sz w:val="24"/>
        </w:rPr>
        <w:t>Action</w:t>
      </w:r>
    </w:p>
    <w:p w14:paraId="2FDED869" w14:textId="77777777" w:rsidR="00407150" w:rsidRDefault="003426F8">
      <w:pPr>
        <w:pStyle w:val="BodyText"/>
        <w:spacing w:before="180"/>
        <w:ind w:left="768" w:right="846"/>
      </w:pPr>
      <w:r>
        <w:t>Once the deviation in performance is identified, it is essential to plan for a corrective action. If the performance is consistently less than the desired performance, the</w:t>
      </w:r>
    </w:p>
    <w:p w14:paraId="1320FDA7" w14:textId="691B5B83" w:rsidR="00407150" w:rsidRDefault="003426F8">
      <w:pPr>
        <w:pStyle w:val="BodyText"/>
        <w:spacing w:before="1"/>
        <w:ind w:left="768" w:right="1291"/>
      </w:pPr>
      <w:r>
        <w:t>strategists must carry a detailed analysis of the factors responsible for such performance. If the strategists discover that the organizational potential does not match with the performance requirements, then the standards must be lowered.</w:t>
      </w:r>
    </w:p>
    <w:p w14:paraId="73AFAA69" w14:textId="77777777" w:rsidR="00407150" w:rsidRDefault="003426F8">
      <w:pPr>
        <w:pStyle w:val="BodyText"/>
        <w:ind w:left="768" w:right="829"/>
      </w:pPr>
      <w:r>
        <w:t>Another rare and drastic corrective action is reformulating the strategy which requires going back to the process of strategic management, reframing of plans according to new resource allocation trend and consequent means going to the beginning point of strategic management process.</w:t>
      </w:r>
    </w:p>
    <w:p w14:paraId="35296792" w14:textId="77777777" w:rsidR="00407150" w:rsidRDefault="00407150">
      <w:pPr>
        <w:pStyle w:val="BodyText"/>
        <w:spacing w:before="11"/>
        <w:rPr>
          <w:sz w:val="22"/>
        </w:rPr>
      </w:pPr>
    </w:p>
    <w:p w14:paraId="10771566" w14:textId="77777777" w:rsidR="00407150" w:rsidRDefault="003426F8">
      <w:pPr>
        <w:pStyle w:val="ListParagraph"/>
        <w:numPr>
          <w:ilvl w:val="1"/>
          <w:numId w:val="33"/>
        </w:numPr>
        <w:tabs>
          <w:tab w:val="left" w:pos="854"/>
        </w:tabs>
        <w:ind w:left="853" w:hanging="419"/>
        <w:rPr>
          <w:sz w:val="24"/>
        </w:rPr>
      </w:pPr>
      <w:r>
        <w:rPr>
          <w:sz w:val="24"/>
        </w:rPr>
        <w:t>Strategy Evaluation</w:t>
      </w:r>
      <w:r>
        <w:rPr>
          <w:spacing w:val="-1"/>
          <w:sz w:val="24"/>
        </w:rPr>
        <w:t xml:space="preserve"> </w:t>
      </w:r>
      <w:r>
        <w:rPr>
          <w:sz w:val="24"/>
        </w:rPr>
        <w:t>Methods</w:t>
      </w:r>
    </w:p>
    <w:p w14:paraId="437C96DD" w14:textId="77777777" w:rsidR="00407150" w:rsidRDefault="003426F8">
      <w:pPr>
        <w:pStyle w:val="ListParagraph"/>
        <w:numPr>
          <w:ilvl w:val="2"/>
          <w:numId w:val="23"/>
        </w:numPr>
        <w:tabs>
          <w:tab w:val="left" w:pos="1369"/>
        </w:tabs>
        <w:spacing w:before="180"/>
        <w:rPr>
          <w:sz w:val="24"/>
        </w:rPr>
      </w:pPr>
      <w:r>
        <w:rPr>
          <w:sz w:val="24"/>
        </w:rPr>
        <w:t xml:space="preserve">Cost and </w:t>
      </w:r>
      <w:r>
        <w:rPr>
          <w:spacing w:val="-3"/>
          <w:sz w:val="24"/>
        </w:rPr>
        <w:t xml:space="preserve">Variance </w:t>
      </w:r>
      <w:r>
        <w:rPr>
          <w:sz w:val="24"/>
        </w:rPr>
        <w:t>Measures</w:t>
      </w:r>
    </w:p>
    <w:p w14:paraId="1DB46797" w14:textId="77777777" w:rsidR="00407150" w:rsidRDefault="00407150">
      <w:pPr>
        <w:pStyle w:val="BodyText"/>
        <w:spacing w:before="11"/>
        <w:rPr>
          <w:sz w:val="22"/>
        </w:rPr>
      </w:pPr>
    </w:p>
    <w:p w14:paraId="2CF6D463" w14:textId="77777777" w:rsidR="00407150" w:rsidRDefault="003426F8">
      <w:pPr>
        <w:pStyle w:val="BodyText"/>
        <w:ind w:left="768" w:right="740"/>
      </w:pPr>
      <w:r>
        <w:t>The static budget variance measures the difference between the static (master) budget amount and the actual results for a foreign subsidiary or affiliate. The static budget variance consists of two components:</w:t>
      </w:r>
    </w:p>
    <w:p w14:paraId="143EAD37" w14:textId="77777777" w:rsidR="00407150" w:rsidRDefault="00407150">
      <w:pPr>
        <w:pStyle w:val="BodyText"/>
        <w:rPr>
          <w:sz w:val="23"/>
        </w:rPr>
      </w:pPr>
    </w:p>
    <w:p w14:paraId="4387C2E3" w14:textId="77777777" w:rsidR="00407150" w:rsidRDefault="003426F8">
      <w:pPr>
        <w:pStyle w:val="BodyText"/>
        <w:ind w:left="768" w:right="846"/>
      </w:pPr>
      <w:r>
        <w:t>The flexible budget variance measures the difference between the actual results and the amount expected for the achieved level of activity (the flexible budget).</w:t>
      </w:r>
    </w:p>
    <w:p w14:paraId="4A4C693D" w14:textId="77777777" w:rsidR="00407150" w:rsidRDefault="00407150">
      <w:pPr>
        <w:pStyle w:val="BodyText"/>
        <w:spacing w:before="12"/>
        <w:rPr>
          <w:sz w:val="22"/>
        </w:rPr>
      </w:pPr>
    </w:p>
    <w:p w14:paraId="706E1CC7" w14:textId="77777777" w:rsidR="00407150" w:rsidRDefault="003426F8">
      <w:pPr>
        <w:pStyle w:val="BodyText"/>
        <w:ind w:left="768" w:right="727"/>
      </w:pPr>
      <w:r>
        <w:t>The sales volume variance measures the difference between the static budget and the amount expected for the achieved level of activity (the flexible budget).</w:t>
      </w:r>
    </w:p>
    <w:p w14:paraId="4B52F368" w14:textId="77777777" w:rsidR="00407150" w:rsidRDefault="00407150">
      <w:pPr>
        <w:pStyle w:val="BodyText"/>
        <w:spacing w:before="10"/>
        <w:rPr>
          <w:sz w:val="22"/>
        </w:rPr>
      </w:pPr>
    </w:p>
    <w:p w14:paraId="4850B306" w14:textId="77777777" w:rsidR="00407150" w:rsidRDefault="003426F8">
      <w:pPr>
        <w:pStyle w:val="ListParagraph"/>
        <w:numPr>
          <w:ilvl w:val="2"/>
          <w:numId w:val="23"/>
        </w:numPr>
        <w:tabs>
          <w:tab w:val="left" w:pos="1369"/>
        </w:tabs>
        <w:rPr>
          <w:sz w:val="24"/>
        </w:rPr>
      </w:pPr>
      <w:r>
        <w:rPr>
          <w:sz w:val="24"/>
        </w:rPr>
        <w:t>Responsibility Centers and Reporting</w:t>
      </w:r>
      <w:r>
        <w:rPr>
          <w:spacing w:val="-6"/>
          <w:sz w:val="24"/>
        </w:rPr>
        <w:t xml:space="preserve"> </w:t>
      </w:r>
      <w:r>
        <w:rPr>
          <w:sz w:val="24"/>
        </w:rPr>
        <w:t>Segments</w:t>
      </w:r>
    </w:p>
    <w:p w14:paraId="5AF0C9A4" w14:textId="77777777" w:rsidR="00407150" w:rsidRDefault="00407150">
      <w:pPr>
        <w:pStyle w:val="BodyText"/>
        <w:spacing w:before="1"/>
        <w:rPr>
          <w:sz w:val="23"/>
        </w:rPr>
      </w:pPr>
    </w:p>
    <w:p w14:paraId="627477F6" w14:textId="77777777" w:rsidR="00407150" w:rsidRDefault="003426F8">
      <w:pPr>
        <w:pStyle w:val="ListParagraph"/>
        <w:numPr>
          <w:ilvl w:val="0"/>
          <w:numId w:val="22"/>
        </w:numPr>
        <w:tabs>
          <w:tab w:val="left" w:pos="1263"/>
          <w:tab w:val="left" w:pos="1264"/>
        </w:tabs>
        <w:ind w:right="754"/>
        <w:rPr>
          <w:sz w:val="24"/>
        </w:rPr>
      </w:pPr>
      <w:r>
        <w:rPr>
          <w:sz w:val="24"/>
        </w:rPr>
        <w:t xml:space="preserve">A well-designed responsibility accounting </w:t>
      </w:r>
      <w:r>
        <w:rPr>
          <w:spacing w:val="-3"/>
          <w:sz w:val="24"/>
        </w:rPr>
        <w:t xml:space="preserve">system </w:t>
      </w:r>
      <w:r>
        <w:rPr>
          <w:sz w:val="24"/>
        </w:rPr>
        <w:t>establishes responsibility</w:t>
      </w:r>
      <w:r>
        <w:rPr>
          <w:spacing w:val="-36"/>
          <w:sz w:val="24"/>
        </w:rPr>
        <w:t xml:space="preserve"> </w:t>
      </w:r>
      <w:r>
        <w:rPr>
          <w:sz w:val="24"/>
        </w:rPr>
        <w:t>centers (also called strategic business units) within a global organization as</w:t>
      </w:r>
      <w:r>
        <w:rPr>
          <w:spacing w:val="-31"/>
          <w:sz w:val="24"/>
        </w:rPr>
        <w:t xml:space="preserve"> </w:t>
      </w:r>
      <w:r>
        <w:rPr>
          <w:sz w:val="24"/>
        </w:rPr>
        <w:t>follow:</w:t>
      </w:r>
    </w:p>
    <w:p w14:paraId="292AFAF9" w14:textId="77777777" w:rsidR="00407150" w:rsidRDefault="003426F8">
      <w:pPr>
        <w:pStyle w:val="ListParagraph"/>
        <w:numPr>
          <w:ilvl w:val="0"/>
          <w:numId w:val="22"/>
        </w:numPr>
        <w:tabs>
          <w:tab w:val="left" w:pos="1263"/>
          <w:tab w:val="left" w:pos="1264"/>
        </w:tabs>
        <w:spacing w:before="180"/>
        <w:rPr>
          <w:sz w:val="24"/>
        </w:rPr>
      </w:pPr>
      <w:r>
        <w:rPr>
          <w:sz w:val="24"/>
        </w:rPr>
        <w:t xml:space="preserve">A cost </w:t>
      </w:r>
      <w:r>
        <w:rPr>
          <w:spacing w:val="-4"/>
          <w:sz w:val="24"/>
        </w:rPr>
        <w:t xml:space="preserve">center, </w:t>
      </w:r>
      <w:r>
        <w:rPr>
          <w:sz w:val="24"/>
        </w:rPr>
        <w:t xml:space="preserve">e.g., a maintenance department, is responsible </w:t>
      </w:r>
      <w:r>
        <w:rPr>
          <w:spacing w:val="-3"/>
          <w:sz w:val="24"/>
        </w:rPr>
        <w:t xml:space="preserve">for </w:t>
      </w:r>
      <w:r>
        <w:rPr>
          <w:sz w:val="24"/>
        </w:rPr>
        <w:t>costs</w:t>
      </w:r>
      <w:r>
        <w:rPr>
          <w:spacing w:val="-23"/>
          <w:sz w:val="24"/>
        </w:rPr>
        <w:t xml:space="preserve"> </w:t>
      </w:r>
      <w:r>
        <w:rPr>
          <w:spacing w:val="-4"/>
          <w:sz w:val="24"/>
        </w:rPr>
        <w:t>only.</w:t>
      </w:r>
    </w:p>
    <w:p w14:paraId="70EAFDCB" w14:textId="77777777" w:rsidR="00407150" w:rsidRDefault="003426F8">
      <w:pPr>
        <w:pStyle w:val="ListParagraph"/>
        <w:numPr>
          <w:ilvl w:val="0"/>
          <w:numId w:val="22"/>
        </w:numPr>
        <w:tabs>
          <w:tab w:val="left" w:pos="1263"/>
          <w:tab w:val="left" w:pos="1264"/>
        </w:tabs>
        <w:spacing w:before="179"/>
        <w:rPr>
          <w:sz w:val="24"/>
        </w:rPr>
      </w:pPr>
      <w:r>
        <w:rPr>
          <w:sz w:val="24"/>
        </w:rPr>
        <w:t xml:space="preserve">A revenue </w:t>
      </w:r>
      <w:r>
        <w:rPr>
          <w:spacing w:val="-4"/>
          <w:sz w:val="24"/>
        </w:rPr>
        <w:t xml:space="preserve">center, </w:t>
      </w:r>
      <w:r>
        <w:rPr>
          <w:sz w:val="24"/>
        </w:rPr>
        <w:t xml:space="preserve">e.g., a sales department, is responsible </w:t>
      </w:r>
      <w:r>
        <w:rPr>
          <w:spacing w:val="-3"/>
          <w:sz w:val="24"/>
        </w:rPr>
        <w:t xml:space="preserve">for </w:t>
      </w:r>
      <w:r>
        <w:rPr>
          <w:sz w:val="24"/>
        </w:rPr>
        <w:t>revenues</w:t>
      </w:r>
      <w:r>
        <w:rPr>
          <w:spacing w:val="-23"/>
          <w:sz w:val="24"/>
        </w:rPr>
        <w:t xml:space="preserve"> </w:t>
      </w:r>
      <w:r>
        <w:rPr>
          <w:spacing w:val="-4"/>
          <w:sz w:val="24"/>
        </w:rPr>
        <w:t>only.</w:t>
      </w:r>
    </w:p>
    <w:p w14:paraId="02173EB3" w14:textId="77777777" w:rsidR="00407150" w:rsidRDefault="003426F8">
      <w:pPr>
        <w:pStyle w:val="ListParagraph"/>
        <w:numPr>
          <w:ilvl w:val="0"/>
          <w:numId w:val="22"/>
        </w:numPr>
        <w:tabs>
          <w:tab w:val="left" w:pos="1263"/>
          <w:tab w:val="left" w:pos="1264"/>
        </w:tabs>
        <w:spacing w:before="181"/>
        <w:ind w:right="1047"/>
        <w:rPr>
          <w:sz w:val="24"/>
        </w:rPr>
      </w:pPr>
      <w:r>
        <w:rPr>
          <w:sz w:val="24"/>
        </w:rPr>
        <w:t xml:space="preserve">A profit </w:t>
      </w:r>
      <w:r>
        <w:rPr>
          <w:spacing w:val="-4"/>
          <w:sz w:val="24"/>
        </w:rPr>
        <w:t xml:space="preserve">center, </w:t>
      </w:r>
      <w:r>
        <w:rPr>
          <w:sz w:val="24"/>
        </w:rPr>
        <w:t>e.g., an appliance department in a retail store, is responsible</w:t>
      </w:r>
      <w:r>
        <w:rPr>
          <w:spacing w:val="-39"/>
          <w:sz w:val="24"/>
        </w:rPr>
        <w:t xml:space="preserve"> </w:t>
      </w:r>
      <w:r>
        <w:rPr>
          <w:spacing w:val="-3"/>
          <w:sz w:val="24"/>
        </w:rPr>
        <w:t xml:space="preserve">for </w:t>
      </w:r>
      <w:r>
        <w:rPr>
          <w:sz w:val="24"/>
        </w:rPr>
        <w:t>revenues and</w:t>
      </w:r>
      <w:r>
        <w:rPr>
          <w:spacing w:val="-3"/>
          <w:sz w:val="24"/>
        </w:rPr>
        <w:t xml:space="preserve"> </w:t>
      </w:r>
      <w:r>
        <w:rPr>
          <w:sz w:val="24"/>
        </w:rPr>
        <w:t>expenses.</w:t>
      </w:r>
    </w:p>
    <w:p w14:paraId="50CD0682" w14:textId="77777777" w:rsidR="00407150" w:rsidRDefault="003426F8">
      <w:pPr>
        <w:pStyle w:val="ListParagraph"/>
        <w:numPr>
          <w:ilvl w:val="0"/>
          <w:numId w:val="22"/>
        </w:numPr>
        <w:tabs>
          <w:tab w:val="left" w:pos="1263"/>
          <w:tab w:val="left" w:pos="1264"/>
        </w:tabs>
        <w:spacing w:before="180"/>
        <w:ind w:right="875"/>
        <w:rPr>
          <w:sz w:val="24"/>
        </w:rPr>
      </w:pPr>
      <w:r>
        <w:rPr>
          <w:sz w:val="24"/>
        </w:rPr>
        <w:t>An</w:t>
      </w:r>
      <w:r>
        <w:rPr>
          <w:spacing w:val="-4"/>
          <w:sz w:val="24"/>
        </w:rPr>
        <w:t xml:space="preserve"> </w:t>
      </w:r>
      <w:r>
        <w:rPr>
          <w:sz w:val="24"/>
        </w:rPr>
        <w:t>investment</w:t>
      </w:r>
      <w:r>
        <w:rPr>
          <w:spacing w:val="-4"/>
          <w:sz w:val="24"/>
        </w:rPr>
        <w:t xml:space="preserve"> center,</w:t>
      </w:r>
      <w:r>
        <w:rPr>
          <w:spacing w:val="-6"/>
          <w:sz w:val="24"/>
        </w:rPr>
        <w:t xml:space="preserve"> </w:t>
      </w:r>
      <w:r>
        <w:rPr>
          <w:sz w:val="24"/>
        </w:rPr>
        <w:t>e.g.,</w:t>
      </w:r>
      <w:r>
        <w:rPr>
          <w:spacing w:val="-5"/>
          <w:sz w:val="24"/>
        </w:rPr>
        <w:t xml:space="preserve"> </w:t>
      </w:r>
      <w:r>
        <w:rPr>
          <w:sz w:val="24"/>
        </w:rPr>
        <w:t>a</w:t>
      </w:r>
      <w:r>
        <w:rPr>
          <w:spacing w:val="-5"/>
          <w:sz w:val="24"/>
        </w:rPr>
        <w:t xml:space="preserve"> </w:t>
      </w:r>
      <w:r>
        <w:rPr>
          <w:sz w:val="24"/>
        </w:rPr>
        <w:t>branch</w:t>
      </w:r>
      <w:r>
        <w:rPr>
          <w:spacing w:val="-5"/>
          <w:sz w:val="24"/>
        </w:rPr>
        <w:t xml:space="preserve"> </w:t>
      </w:r>
      <w:r>
        <w:rPr>
          <w:sz w:val="24"/>
        </w:rPr>
        <w:t>office,</w:t>
      </w:r>
      <w:r>
        <w:rPr>
          <w:spacing w:val="-3"/>
          <w:sz w:val="24"/>
        </w:rPr>
        <w:t xml:space="preserve"> </w:t>
      </w:r>
      <w:r>
        <w:rPr>
          <w:sz w:val="24"/>
        </w:rPr>
        <w:t>is</w:t>
      </w:r>
      <w:r>
        <w:rPr>
          <w:spacing w:val="-4"/>
          <w:sz w:val="24"/>
        </w:rPr>
        <w:t xml:space="preserve"> </w:t>
      </w:r>
      <w:r>
        <w:rPr>
          <w:sz w:val="24"/>
        </w:rPr>
        <w:t>responsible</w:t>
      </w:r>
      <w:r>
        <w:rPr>
          <w:spacing w:val="-4"/>
          <w:sz w:val="24"/>
        </w:rPr>
        <w:t xml:space="preserve"> </w:t>
      </w:r>
      <w:r>
        <w:rPr>
          <w:spacing w:val="-3"/>
          <w:sz w:val="24"/>
        </w:rPr>
        <w:t>for</w:t>
      </w:r>
      <w:r>
        <w:rPr>
          <w:spacing w:val="-4"/>
          <w:sz w:val="24"/>
        </w:rPr>
        <w:t xml:space="preserve"> </w:t>
      </w:r>
      <w:r>
        <w:rPr>
          <w:sz w:val="24"/>
        </w:rPr>
        <w:t>revenues,</w:t>
      </w:r>
      <w:r>
        <w:rPr>
          <w:spacing w:val="-5"/>
          <w:sz w:val="24"/>
        </w:rPr>
        <w:t xml:space="preserve"> </w:t>
      </w:r>
      <w:r>
        <w:rPr>
          <w:sz w:val="24"/>
        </w:rPr>
        <w:t>expenses, and invested</w:t>
      </w:r>
      <w:r>
        <w:rPr>
          <w:spacing w:val="-3"/>
          <w:sz w:val="24"/>
        </w:rPr>
        <w:t xml:space="preserve"> </w:t>
      </w:r>
      <w:r>
        <w:rPr>
          <w:sz w:val="24"/>
        </w:rPr>
        <w:t>capital.</w:t>
      </w:r>
    </w:p>
    <w:p w14:paraId="647F8CE2" w14:textId="77777777" w:rsidR="00407150" w:rsidRDefault="00407150">
      <w:pPr>
        <w:rPr>
          <w:sz w:val="24"/>
        </w:rPr>
        <w:sectPr w:rsidR="00407150">
          <w:pgSz w:w="11910" w:h="16840"/>
          <w:pgMar w:top="1360" w:right="700" w:bottom="280" w:left="1180" w:header="720" w:footer="720" w:gutter="0"/>
          <w:cols w:space="720"/>
        </w:sectPr>
      </w:pPr>
    </w:p>
    <w:p w14:paraId="0C4C9AEA" w14:textId="77777777" w:rsidR="00407150" w:rsidRDefault="003426F8">
      <w:pPr>
        <w:spacing w:before="31"/>
        <w:ind w:right="714"/>
        <w:jc w:val="right"/>
        <w:rPr>
          <w:sz w:val="20"/>
        </w:rPr>
      </w:pPr>
      <w:r>
        <w:rPr>
          <w:sz w:val="20"/>
        </w:rPr>
        <w:lastRenderedPageBreak/>
        <w:t>73</w:t>
      </w:r>
    </w:p>
    <w:p w14:paraId="71DFAA31" w14:textId="77777777" w:rsidR="00407150" w:rsidRDefault="00407150">
      <w:pPr>
        <w:pStyle w:val="BodyText"/>
        <w:spacing w:before="6"/>
        <w:rPr>
          <w:sz w:val="26"/>
        </w:rPr>
      </w:pPr>
    </w:p>
    <w:p w14:paraId="2C9119EE" w14:textId="77777777" w:rsidR="00407150" w:rsidRDefault="003426F8">
      <w:pPr>
        <w:pStyle w:val="ListParagraph"/>
        <w:numPr>
          <w:ilvl w:val="0"/>
          <w:numId w:val="22"/>
        </w:numPr>
        <w:tabs>
          <w:tab w:val="left" w:pos="1264"/>
        </w:tabs>
        <w:ind w:right="795"/>
        <w:jc w:val="both"/>
        <w:rPr>
          <w:sz w:val="24"/>
        </w:rPr>
      </w:pPr>
      <w:r>
        <w:rPr>
          <w:sz w:val="24"/>
        </w:rPr>
        <w:t>A</w:t>
      </w:r>
      <w:r>
        <w:rPr>
          <w:spacing w:val="-4"/>
          <w:sz w:val="24"/>
        </w:rPr>
        <w:t xml:space="preserve"> </w:t>
      </w:r>
      <w:r>
        <w:rPr>
          <w:sz w:val="24"/>
        </w:rPr>
        <w:t>segment</w:t>
      </w:r>
      <w:r>
        <w:rPr>
          <w:spacing w:val="-3"/>
          <w:sz w:val="24"/>
        </w:rPr>
        <w:t xml:space="preserve"> </w:t>
      </w:r>
      <w:r>
        <w:rPr>
          <w:sz w:val="24"/>
        </w:rPr>
        <w:t>is</w:t>
      </w:r>
      <w:r>
        <w:rPr>
          <w:spacing w:val="-4"/>
          <w:sz w:val="24"/>
        </w:rPr>
        <w:t xml:space="preserve"> </w:t>
      </w:r>
      <w:r>
        <w:rPr>
          <w:sz w:val="24"/>
        </w:rPr>
        <w:t>a</w:t>
      </w:r>
      <w:r>
        <w:rPr>
          <w:spacing w:val="-4"/>
          <w:sz w:val="24"/>
        </w:rPr>
        <w:t xml:space="preserve"> </w:t>
      </w:r>
      <w:r>
        <w:rPr>
          <w:sz w:val="24"/>
        </w:rPr>
        <w:t>product</w:t>
      </w:r>
      <w:r>
        <w:rPr>
          <w:spacing w:val="-4"/>
          <w:sz w:val="24"/>
        </w:rPr>
        <w:t xml:space="preserve"> </w:t>
      </w:r>
      <w:r>
        <w:rPr>
          <w:sz w:val="24"/>
        </w:rPr>
        <w:t>line,</w:t>
      </w:r>
      <w:r>
        <w:rPr>
          <w:spacing w:val="-3"/>
          <w:sz w:val="24"/>
        </w:rPr>
        <w:t xml:space="preserve"> </w:t>
      </w:r>
      <w:r>
        <w:rPr>
          <w:sz w:val="24"/>
        </w:rPr>
        <w:t>geographical</w:t>
      </w:r>
      <w:r>
        <w:rPr>
          <w:spacing w:val="-5"/>
          <w:sz w:val="24"/>
        </w:rPr>
        <w:t xml:space="preserve"> </w:t>
      </w:r>
      <w:r>
        <w:rPr>
          <w:sz w:val="24"/>
        </w:rPr>
        <w:t>area,</w:t>
      </w:r>
      <w:r>
        <w:rPr>
          <w:spacing w:val="-3"/>
          <w:sz w:val="24"/>
        </w:rPr>
        <w:t xml:space="preserve"> </w:t>
      </w:r>
      <w:r>
        <w:rPr>
          <w:sz w:val="24"/>
        </w:rPr>
        <w:t>or</w:t>
      </w:r>
      <w:r>
        <w:rPr>
          <w:spacing w:val="-3"/>
          <w:sz w:val="24"/>
        </w:rPr>
        <w:t xml:space="preserve"> </w:t>
      </w:r>
      <w:r>
        <w:rPr>
          <w:sz w:val="24"/>
        </w:rPr>
        <w:t>other</w:t>
      </w:r>
      <w:r>
        <w:rPr>
          <w:spacing w:val="-4"/>
          <w:sz w:val="24"/>
        </w:rPr>
        <w:t xml:space="preserve"> </w:t>
      </w:r>
      <w:r>
        <w:rPr>
          <w:sz w:val="24"/>
        </w:rPr>
        <w:t>meaningful</w:t>
      </w:r>
      <w:r>
        <w:rPr>
          <w:spacing w:val="-4"/>
          <w:sz w:val="24"/>
        </w:rPr>
        <w:t xml:space="preserve"> </w:t>
      </w:r>
      <w:r>
        <w:rPr>
          <w:sz w:val="24"/>
        </w:rPr>
        <w:t>subunit</w:t>
      </w:r>
      <w:r>
        <w:rPr>
          <w:spacing w:val="-4"/>
          <w:sz w:val="24"/>
        </w:rPr>
        <w:t xml:space="preserve"> </w:t>
      </w:r>
      <w:r>
        <w:rPr>
          <w:sz w:val="24"/>
        </w:rPr>
        <w:t>of</w:t>
      </w:r>
      <w:r>
        <w:rPr>
          <w:spacing w:val="-4"/>
          <w:sz w:val="24"/>
        </w:rPr>
        <w:t xml:space="preserve"> </w:t>
      </w:r>
      <w:r>
        <w:rPr>
          <w:sz w:val="24"/>
        </w:rPr>
        <w:t>the organization.</w:t>
      </w:r>
      <w:r>
        <w:rPr>
          <w:spacing w:val="-6"/>
          <w:sz w:val="24"/>
        </w:rPr>
        <w:t xml:space="preserve"> </w:t>
      </w:r>
      <w:r>
        <w:rPr>
          <w:sz w:val="24"/>
        </w:rPr>
        <w:t>Allocation</w:t>
      </w:r>
      <w:r>
        <w:rPr>
          <w:spacing w:val="-6"/>
          <w:sz w:val="24"/>
        </w:rPr>
        <w:t xml:space="preserve"> </w:t>
      </w:r>
      <w:r>
        <w:rPr>
          <w:sz w:val="24"/>
        </w:rPr>
        <w:t>of</w:t>
      </w:r>
      <w:r>
        <w:rPr>
          <w:spacing w:val="-7"/>
          <w:sz w:val="24"/>
        </w:rPr>
        <w:t xml:space="preserve"> </w:t>
      </w:r>
      <w:r>
        <w:rPr>
          <w:sz w:val="24"/>
        </w:rPr>
        <w:t>central</w:t>
      </w:r>
      <w:r>
        <w:rPr>
          <w:spacing w:val="-6"/>
          <w:sz w:val="24"/>
        </w:rPr>
        <w:t xml:space="preserve"> </w:t>
      </w:r>
      <w:r>
        <w:rPr>
          <w:sz w:val="24"/>
        </w:rPr>
        <w:t>administration</w:t>
      </w:r>
      <w:r>
        <w:rPr>
          <w:spacing w:val="-7"/>
          <w:sz w:val="24"/>
        </w:rPr>
        <w:t xml:space="preserve"> </w:t>
      </w:r>
      <w:r>
        <w:rPr>
          <w:sz w:val="24"/>
        </w:rPr>
        <w:t>(such</w:t>
      </w:r>
      <w:r>
        <w:rPr>
          <w:spacing w:val="-6"/>
          <w:sz w:val="24"/>
        </w:rPr>
        <w:t xml:space="preserve"> </w:t>
      </w:r>
      <w:r>
        <w:rPr>
          <w:sz w:val="24"/>
        </w:rPr>
        <w:t>as</w:t>
      </w:r>
      <w:r>
        <w:rPr>
          <w:spacing w:val="-7"/>
          <w:sz w:val="24"/>
        </w:rPr>
        <w:t xml:space="preserve"> </w:t>
      </w:r>
      <w:r>
        <w:rPr>
          <w:sz w:val="24"/>
        </w:rPr>
        <w:t>HR</w:t>
      </w:r>
      <w:r>
        <w:rPr>
          <w:spacing w:val="-7"/>
          <w:sz w:val="24"/>
        </w:rPr>
        <w:t xml:space="preserve"> </w:t>
      </w:r>
      <w:r>
        <w:rPr>
          <w:sz w:val="24"/>
        </w:rPr>
        <w:t>department)</w:t>
      </w:r>
      <w:r>
        <w:rPr>
          <w:spacing w:val="-5"/>
          <w:sz w:val="24"/>
        </w:rPr>
        <w:t xml:space="preserve"> </w:t>
      </w:r>
      <w:r>
        <w:rPr>
          <w:sz w:val="24"/>
        </w:rPr>
        <w:t>costs</w:t>
      </w:r>
      <w:r>
        <w:rPr>
          <w:spacing w:val="-7"/>
          <w:sz w:val="24"/>
        </w:rPr>
        <w:t xml:space="preserve"> </w:t>
      </w:r>
      <w:r>
        <w:rPr>
          <w:sz w:val="24"/>
        </w:rPr>
        <w:t>is a fundamental issue in responsibility</w:t>
      </w:r>
      <w:r>
        <w:rPr>
          <w:spacing w:val="-4"/>
          <w:sz w:val="24"/>
        </w:rPr>
        <w:t xml:space="preserve"> </w:t>
      </w:r>
      <w:r>
        <w:rPr>
          <w:sz w:val="24"/>
        </w:rPr>
        <w:t>accounting.</w:t>
      </w:r>
    </w:p>
    <w:p w14:paraId="559C8A50" w14:textId="77777777" w:rsidR="00407150" w:rsidRDefault="00407150">
      <w:pPr>
        <w:pStyle w:val="BodyText"/>
        <w:rPr>
          <w:sz w:val="23"/>
        </w:rPr>
      </w:pPr>
    </w:p>
    <w:p w14:paraId="71730A82" w14:textId="77777777" w:rsidR="00407150" w:rsidRDefault="003426F8">
      <w:pPr>
        <w:pStyle w:val="ListParagraph"/>
        <w:numPr>
          <w:ilvl w:val="2"/>
          <w:numId w:val="23"/>
        </w:numPr>
        <w:tabs>
          <w:tab w:val="left" w:pos="1369"/>
        </w:tabs>
        <w:rPr>
          <w:sz w:val="24"/>
        </w:rPr>
      </w:pPr>
      <w:r>
        <w:rPr>
          <w:sz w:val="24"/>
        </w:rPr>
        <w:t>Financial</w:t>
      </w:r>
      <w:r>
        <w:rPr>
          <w:spacing w:val="-2"/>
          <w:sz w:val="24"/>
        </w:rPr>
        <w:t xml:space="preserve"> </w:t>
      </w:r>
      <w:r>
        <w:rPr>
          <w:sz w:val="24"/>
        </w:rPr>
        <w:t>Measures</w:t>
      </w:r>
    </w:p>
    <w:p w14:paraId="65670932" w14:textId="77777777" w:rsidR="00407150" w:rsidRDefault="00407150">
      <w:pPr>
        <w:pStyle w:val="BodyText"/>
        <w:spacing w:before="11"/>
        <w:rPr>
          <w:sz w:val="22"/>
        </w:rPr>
      </w:pPr>
    </w:p>
    <w:p w14:paraId="3CD8B9A0" w14:textId="77777777" w:rsidR="00407150" w:rsidRDefault="003426F8">
      <w:pPr>
        <w:pStyle w:val="ListParagraph"/>
        <w:numPr>
          <w:ilvl w:val="0"/>
          <w:numId w:val="22"/>
        </w:numPr>
        <w:tabs>
          <w:tab w:val="left" w:pos="1263"/>
          <w:tab w:val="left" w:pos="1264"/>
        </w:tabs>
        <w:rPr>
          <w:sz w:val="24"/>
        </w:rPr>
      </w:pPr>
      <w:r>
        <w:rPr>
          <w:sz w:val="24"/>
        </w:rPr>
        <w:t xml:space="preserve">Return on investment (ROI): Net Income ÷ </w:t>
      </w:r>
      <w:r>
        <w:rPr>
          <w:spacing w:val="-3"/>
          <w:sz w:val="24"/>
        </w:rPr>
        <w:t xml:space="preserve">Average </w:t>
      </w:r>
      <w:r>
        <w:rPr>
          <w:sz w:val="24"/>
        </w:rPr>
        <w:t>total</w:t>
      </w:r>
      <w:r>
        <w:rPr>
          <w:spacing w:val="-7"/>
          <w:sz w:val="24"/>
        </w:rPr>
        <w:t xml:space="preserve"> </w:t>
      </w:r>
      <w:r>
        <w:rPr>
          <w:sz w:val="24"/>
        </w:rPr>
        <w:t>Assets</w:t>
      </w:r>
    </w:p>
    <w:p w14:paraId="61560FA2" w14:textId="77777777" w:rsidR="00407150" w:rsidRDefault="003426F8">
      <w:pPr>
        <w:pStyle w:val="ListParagraph"/>
        <w:numPr>
          <w:ilvl w:val="0"/>
          <w:numId w:val="22"/>
        </w:numPr>
        <w:tabs>
          <w:tab w:val="left" w:pos="1263"/>
          <w:tab w:val="left" w:pos="1264"/>
        </w:tabs>
        <w:spacing w:before="180"/>
        <w:rPr>
          <w:sz w:val="24"/>
        </w:rPr>
      </w:pPr>
      <w:r>
        <w:rPr>
          <w:sz w:val="24"/>
        </w:rPr>
        <w:t xml:space="preserve">Residual income: Net </w:t>
      </w:r>
      <w:r>
        <w:rPr>
          <w:spacing w:val="-3"/>
          <w:sz w:val="24"/>
        </w:rPr>
        <w:t xml:space="preserve">Income-(Total </w:t>
      </w:r>
      <w:r>
        <w:rPr>
          <w:sz w:val="24"/>
        </w:rPr>
        <w:t xml:space="preserve">Investment * </w:t>
      </w:r>
      <w:r>
        <w:rPr>
          <w:spacing w:val="-5"/>
          <w:sz w:val="24"/>
        </w:rPr>
        <w:t xml:space="preserve">Target </w:t>
      </w:r>
      <w:r>
        <w:rPr>
          <w:spacing w:val="-3"/>
          <w:sz w:val="24"/>
        </w:rPr>
        <w:t xml:space="preserve">rate </w:t>
      </w:r>
      <w:r>
        <w:rPr>
          <w:sz w:val="24"/>
        </w:rPr>
        <w:t>of</w:t>
      </w:r>
      <w:r>
        <w:rPr>
          <w:spacing w:val="1"/>
          <w:sz w:val="24"/>
        </w:rPr>
        <w:t xml:space="preserve"> </w:t>
      </w:r>
      <w:r>
        <w:rPr>
          <w:sz w:val="24"/>
        </w:rPr>
        <w:t>Return)</w:t>
      </w:r>
    </w:p>
    <w:p w14:paraId="3DA291E5" w14:textId="77777777" w:rsidR="00407150" w:rsidRDefault="003426F8">
      <w:pPr>
        <w:pStyle w:val="ListParagraph"/>
        <w:numPr>
          <w:ilvl w:val="0"/>
          <w:numId w:val="22"/>
        </w:numPr>
        <w:tabs>
          <w:tab w:val="left" w:pos="1263"/>
          <w:tab w:val="left" w:pos="1264"/>
        </w:tabs>
        <w:spacing w:before="181"/>
        <w:ind w:right="782"/>
        <w:rPr>
          <w:sz w:val="24"/>
        </w:rPr>
      </w:pPr>
      <w:r>
        <w:rPr>
          <w:sz w:val="24"/>
        </w:rPr>
        <w:t xml:space="preserve">Cost-volume-profit analysis: also called breakeven analysis (BEP), is a tool </w:t>
      </w:r>
      <w:r>
        <w:rPr>
          <w:spacing w:val="-3"/>
          <w:sz w:val="24"/>
        </w:rPr>
        <w:t xml:space="preserve">for </w:t>
      </w:r>
      <w:r>
        <w:rPr>
          <w:sz w:val="24"/>
        </w:rPr>
        <w:t>understanding</w:t>
      </w:r>
      <w:r>
        <w:rPr>
          <w:spacing w:val="-6"/>
          <w:sz w:val="24"/>
        </w:rPr>
        <w:t xml:space="preserve"> </w:t>
      </w:r>
      <w:r>
        <w:rPr>
          <w:sz w:val="24"/>
        </w:rPr>
        <w:t>the</w:t>
      </w:r>
      <w:r>
        <w:rPr>
          <w:spacing w:val="-4"/>
          <w:sz w:val="24"/>
        </w:rPr>
        <w:t xml:space="preserve"> </w:t>
      </w:r>
      <w:r>
        <w:rPr>
          <w:sz w:val="24"/>
        </w:rPr>
        <w:t>interaction</w:t>
      </w:r>
      <w:r>
        <w:rPr>
          <w:spacing w:val="-6"/>
          <w:sz w:val="24"/>
        </w:rPr>
        <w:t xml:space="preserve"> </w:t>
      </w:r>
      <w:r>
        <w:rPr>
          <w:sz w:val="24"/>
        </w:rPr>
        <w:t>of</w:t>
      </w:r>
      <w:r>
        <w:rPr>
          <w:spacing w:val="-5"/>
          <w:sz w:val="24"/>
        </w:rPr>
        <w:t xml:space="preserve"> </w:t>
      </w:r>
      <w:r>
        <w:rPr>
          <w:sz w:val="24"/>
        </w:rPr>
        <w:t>revenues</w:t>
      </w:r>
      <w:r>
        <w:rPr>
          <w:spacing w:val="-6"/>
          <w:sz w:val="24"/>
        </w:rPr>
        <w:t xml:space="preserve"> </w:t>
      </w:r>
      <w:r>
        <w:rPr>
          <w:sz w:val="24"/>
        </w:rPr>
        <w:t>with</w:t>
      </w:r>
      <w:r>
        <w:rPr>
          <w:spacing w:val="-5"/>
          <w:sz w:val="24"/>
        </w:rPr>
        <w:t xml:space="preserve"> </w:t>
      </w:r>
      <w:r>
        <w:rPr>
          <w:sz w:val="24"/>
        </w:rPr>
        <w:t>fixed</w:t>
      </w:r>
      <w:r>
        <w:rPr>
          <w:spacing w:val="-5"/>
          <w:sz w:val="24"/>
        </w:rPr>
        <w:t xml:space="preserve"> </w:t>
      </w:r>
      <w:r>
        <w:rPr>
          <w:sz w:val="24"/>
        </w:rPr>
        <w:t>and</w:t>
      </w:r>
      <w:r>
        <w:rPr>
          <w:spacing w:val="-5"/>
          <w:sz w:val="24"/>
        </w:rPr>
        <w:t xml:space="preserve"> </w:t>
      </w:r>
      <w:r>
        <w:rPr>
          <w:sz w:val="24"/>
        </w:rPr>
        <w:t>variable</w:t>
      </w:r>
      <w:r>
        <w:rPr>
          <w:spacing w:val="-5"/>
          <w:sz w:val="24"/>
        </w:rPr>
        <w:t xml:space="preserve"> </w:t>
      </w:r>
      <w:r>
        <w:rPr>
          <w:sz w:val="24"/>
        </w:rPr>
        <w:t>costs.</w:t>
      </w:r>
      <w:r>
        <w:rPr>
          <w:spacing w:val="-4"/>
          <w:sz w:val="24"/>
        </w:rPr>
        <w:t xml:space="preserve"> </w:t>
      </w:r>
      <w:r>
        <w:rPr>
          <w:sz w:val="24"/>
        </w:rPr>
        <w:t>BEP</w:t>
      </w:r>
      <w:r>
        <w:rPr>
          <w:spacing w:val="-5"/>
          <w:sz w:val="24"/>
        </w:rPr>
        <w:t xml:space="preserve"> </w:t>
      </w:r>
      <w:r>
        <w:rPr>
          <w:sz w:val="24"/>
        </w:rPr>
        <w:t>is</w:t>
      </w:r>
      <w:r>
        <w:rPr>
          <w:spacing w:val="-4"/>
          <w:sz w:val="24"/>
        </w:rPr>
        <w:t xml:space="preserve"> </w:t>
      </w:r>
      <w:r>
        <w:rPr>
          <w:sz w:val="24"/>
        </w:rPr>
        <w:t>the level of output at which total revenues equal total expenses; that is, the point at which operating income is</w:t>
      </w:r>
      <w:r>
        <w:rPr>
          <w:spacing w:val="-2"/>
          <w:sz w:val="24"/>
        </w:rPr>
        <w:t xml:space="preserve"> </w:t>
      </w:r>
      <w:r>
        <w:rPr>
          <w:spacing w:val="-3"/>
          <w:sz w:val="24"/>
        </w:rPr>
        <w:t>zero.</w:t>
      </w:r>
    </w:p>
    <w:p w14:paraId="20C3C214" w14:textId="59929C8F" w:rsidR="00407150" w:rsidRDefault="003426F8">
      <w:pPr>
        <w:pStyle w:val="ListParagraph"/>
        <w:numPr>
          <w:ilvl w:val="0"/>
          <w:numId w:val="22"/>
        </w:numPr>
        <w:tabs>
          <w:tab w:val="left" w:pos="1264"/>
        </w:tabs>
        <w:spacing w:before="179"/>
        <w:ind w:right="733"/>
        <w:jc w:val="both"/>
        <w:rPr>
          <w:sz w:val="24"/>
        </w:rPr>
      </w:pPr>
      <w:r>
        <w:rPr>
          <w:sz w:val="24"/>
        </w:rPr>
        <w:t>Economic</w:t>
      </w:r>
      <w:r>
        <w:rPr>
          <w:spacing w:val="-5"/>
          <w:sz w:val="24"/>
        </w:rPr>
        <w:t xml:space="preserve"> </w:t>
      </w:r>
      <w:r>
        <w:rPr>
          <w:sz w:val="24"/>
        </w:rPr>
        <w:t>value</w:t>
      </w:r>
      <w:r>
        <w:rPr>
          <w:spacing w:val="-6"/>
          <w:sz w:val="24"/>
        </w:rPr>
        <w:t xml:space="preserve"> </w:t>
      </w:r>
      <w:r>
        <w:rPr>
          <w:sz w:val="24"/>
        </w:rPr>
        <w:t>added</w:t>
      </w:r>
      <w:r>
        <w:rPr>
          <w:spacing w:val="-5"/>
          <w:sz w:val="24"/>
        </w:rPr>
        <w:t xml:space="preserve"> </w:t>
      </w:r>
      <w:r>
        <w:rPr>
          <w:spacing w:val="-3"/>
          <w:sz w:val="24"/>
        </w:rPr>
        <w:t>(EVA)</w:t>
      </w:r>
      <w:r>
        <w:rPr>
          <w:spacing w:val="-5"/>
          <w:sz w:val="24"/>
        </w:rPr>
        <w:t xml:space="preserve"> </w:t>
      </w:r>
      <w:r>
        <w:rPr>
          <w:sz w:val="24"/>
        </w:rPr>
        <w:t>can</w:t>
      </w:r>
      <w:r>
        <w:rPr>
          <w:spacing w:val="-6"/>
          <w:sz w:val="24"/>
        </w:rPr>
        <w:t xml:space="preserve"> </w:t>
      </w:r>
      <w:r>
        <w:rPr>
          <w:sz w:val="24"/>
        </w:rPr>
        <w:t>represent</w:t>
      </w:r>
      <w:r>
        <w:rPr>
          <w:spacing w:val="-5"/>
          <w:sz w:val="24"/>
        </w:rPr>
        <w:t xml:space="preserve"> </w:t>
      </w:r>
      <w:r>
        <w:rPr>
          <w:sz w:val="24"/>
        </w:rPr>
        <w:t>a</w:t>
      </w:r>
      <w:r>
        <w:rPr>
          <w:spacing w:val="-5"/>
          <w:sz w:val="24"/>
        </w:rPr>
        <w:t xml:space="preserve"> </w:t>
      </w:r>
      <w:r>
        <w:rPr>
          <w:sz w:val="24"/>
        </w:rPr>
        <w:t>foreign</w:t>
      </w:r>
      <w:r>
        <w:rPr>
          <w:spacing w:val="-6"/>
          <w:sz w:val="24"/>
        </w:rPr>
        <w:t xml:space="preserve"> </w:t>
      </w:r>
      <w:r>
        <w:rPr>
          <w:sz w:val="24"/>
        </w:rPr>
        <w:t>business</w:t>
      </w:r>
      <w:r>
        <w:rPr>
          <w:spacing w:val="-5"/>
          <w:sz w:val="24"/>
        </w:rPr>
        <w:t xml:space="preserve"> </w:t>
      </w:r>
      <w:r>
        <w:rPr>
          <w:sz w:val="24"/>
        </w:rPr>
        <w:t>unit’s</w:t>
      </w:r>
      <w:r>
        <w:rPr>
          <w:spacing w:val="-6"/>
          <w:sz w:val="24"/>
        </w:rPr>
        <w:t xml:space="preserve"> </w:t>
      </w:r>
      <w:r>
        <w:rPr>
          <w:sz w:val="24"/>
        </w:rPr>
        <w:t>true</w:t>
      </w:r>
      <w:r>
        <w:rPr>
          <w:spacing w:val="-5"/>
          <w:sz w:val="24"/>
        </w:rPr>
        <w:t xml:space="preserve"> </w:t>
      </w:r>
      <w:r>
        <w:rPr>
          <w:sz w:val="24"/>
        </w:rPr>
        <w:t>economic profit</w:t>
      </w:r>
      <w:r>
        <w:rPr>
          <w:spacing w:val="-5"/>
          <w:sz w:val="24"/>
        </w:rPr>
        <w:t xml:space="preserve"> </w:t>
      </w:r>
      <w:r>
        <w:rPr>
          <w:sz w:val="24"/>
        </w:rPr>
        <w:t>primarily</w:t>
      </w:r>
      <w:r>
        <w:rPr>
          <w:spacing w:val="-5"/>
          <w:sz w:val="24"/>
        </w:rPr>
        <w:t xml:space="preserve"> </w:t>
      </w:r>
      <w:r>
        <w:rPr>
          <w:sz w:val="24"/>
        </w:rPr>
        <w:t>because</w:t>
      </w:r>
      <w:r>
        <w:rPr>
          <w:spacing w:val="-4"/>
          <w:sz w:val="24"/>
        </w:rPr>
        <w:t xml:space="preserve"> </w:t>
      </w:r>
      <w:r>
        <w:rPr>
          <w:sz w:val="24"/>
        </w:rPr>
        <w:t>a</w:t>
      </w:r>
      <w:r>
        <w:rPr>
          <w:spacing w:val="-5"/>
          <w:sz w:val="24"/>
        </w:rPr>
        <w:t xml:space="preserve"> </w:t>
      </w:r>
      <w:r>
        <w:rPr>
          <w:sz w:val="24"/>
        </w:rPr>
        <w:t>charge</w:t>
      </w:r>
      <w:r>
        <w:rPr>
          <w:spacing w:val="-4"/>
          <w:sz w:val="24"/>
        </w:rPr>
        <w:t xml:space="preserve"> </w:t>
      </w:r>
      <w:r>
        <w:rPr>
          <w:sz w:val="24"/>
        </w:rPr>
        <w:t>for</w:t>
      </w:r>
      <w:r>
        <w:rPr>
          <w:spacing w:val="-5"/>
          <w:sz w:val="24"/>
        </w:rPr>
        <w:t xml:space="preserve"> </w:t>
      </w:r>
      <w:r>
        <w:rPr>
          <w:sz w:val="24"/>
        </w:rPr>
        <w:t>the</w:t>
      </w:r>
      <w:r>
        <w:rPr>
          <w:spacing w:val="-4"/>
          <w:sz w:val="24"/>
        </w:rPr>
        <w:t xml:space="preserve"> </w:t>
      </w:r>
      <w:r>
        <w:rPr>
          <w:sz w:val="24"/>
        </w:rPr>
        <w:t>cost</w:t>
      </w:r>
      <w:r>
        <w:rPr>
          <w:spacing w:val="-4"/>
          <w:sz w:val="24"/>
        </w:rPr>
        <w:t xml:space="preserve"> </w:t>
      </w:r>
      <w:r>
        <w:rPr>
          <w:sz w:val="24"/>
        </w:rPr>
        <w:t>of</w:t>
      </w:r>
      <w:r>
        <w:rPr>
          <w:spacing w:val="-5"/>
          <w:sz w:val="24"/>
        </w:rPr>
        <w:t xml:space="preserve"> </w:t>
      </w:r>
      <w:r>
        <w:rPr>
          <w:sz w:val="24"/>
        </w:rPr>
        <w:t>equity</w:t>
      </w:r>
      <w:r>
        <w:rPr>
          <w:spacing w:val="-5"/>
          <w:sz w:val="24"/>
        </w:rPr>
        <w:t xml:space="preserve"> </w:t>
      </w:r>
      <w:r>
        <w:rPr>
          <w:sz w:val="24"/>
        </w:rPr>
        <w:t>capital</w:t>
      </w:r>
      <w:r>
        <w:rPr>
          <w:spacing w:val="-5"/>
          <w:sz w:val="24"/>
        </w:rPr>
        <w:t xml:space="preserve"> </w:t>
      </w:r>
      <w:r>
        <w:rPr>
          <w:sz w:val="24"/>
        </w:rPr>
        <w:t>is</w:t>
      </w:r>
      <w:r>
        <w:rPr>
          <w:spacing w:val="-4"/>
          <w:sz w:val="24"/>
        </w:rPr>
        <w:t xml:space="preserve"> </w:t>
      </w:r>
      <w:r>
        <w:rPr>
          <w:sz w:val="24"/>
        </w:rPr>
        <w:t>implicit</w:t>
      </w:r>
      <w:r>
        <w:rPr>
          <w:spacing w:val="-4"/>
          <w:sz w:val="24"/>
        </w:rPr>
        <w:t xml:space="preserve"> </w:t>
      </w:r>
      <w:r>
        <w:rPr>
          <w:sz w:val="24"/>
        </w:rPr>
        <w:t>in</w:t>
      </w:r>
      <w:r>
        <w:rPr>
          <w:spacing w:val="-3"/>
          <w:sz w:val="24"/>
        </w:rPr>
        <w:t xml:space="preserve"> </w:t>
      </w:r>
      <w:r>
        <w:rPr>
          <w:sz w:val="24"/>
        </w:rPr>
        <w:t>the</w:t>
      </w:r>
      <w:r>
        <w:rPr>
          <w:spacing w:val="-4"/>
          <w:sz w:val="24"/>
        </w:rPr>
        <w:t xml:space="preserve"> </w:t>
      </w:r>
      <w:r>
        <w:rPr>
          <w:sz w:val="24"/>
        </w:rPr>
        <w:t>cost of</w:t>
      </w:r>
      <w:r>
        <w:rPr>
          <w:spacing w:val="-2"/>
          <w:sz w:val="24"/>
        </w:rPr>
        <w:t xml:space="preserve"> </w:t>
      </w:r>
      <w:r>
        <w:rPr>
          <w:sz w:val="24"/>
        </w:rPr>
        <w:t>capital.</w:t>
      </w:r>
    </w:p>
    <w:p w14:paraId="10F94279" w14:textId="77777777" w:rsidR="00407150" w:rsidRDefault="00407150">
      <w:pPr>
        <w:pStyle w:val="BodyText"/>
        <w:rPr>
          <w:sz w:val="23"/>
        </w:rPr>
      </w:pPr>
    </w:p>
    <w:p w14:paraId="4577E131" w14:textId="77777777" w:rsidR="00407150" w:rsidRDefault="003426F8">
      <w:pPr>
        <w:pStyle w:val="Heading1"/>
        <w:numPr>
          <w:ilvl w:val="0"/>
          <w:numId w:val="33"/>
        </w:numPr>
        <w:tabs>
          <w:tab w:val="left" w:pos="478"/>
        </w:tabs>
      </w:pPr>
      <w:r>
        <w:t>HR in Strategy</w:t>
      </w:r>
      <w:r>
        <w:rPr>
          <w:spacing w:val="-2"/>
        </w:rPr>
        <w:t xml:space="preserve"> </w:t>
      </w:r>
      <w:r>
        <w:t>Planning</w:t>
      </w:r>
    </w:p>
    <w:p w14:paraId="2306E859" w14:textId="77777777" w:rsidR="00407150" w:rsidRDefault="003426F8">
      <w:pPr>
        <w:pStyle w:val="BodyText"/>
        <w:spacing w:before="180"/>
        <w:ind w:left="447" w:right="681"/>
      </w:pPr>
      <w:r>
        <w:t>Strategy is a plan for the organization to position itself vis-a-vis its competitors, and resolve how it wants to configure its value chain activities on a global scale. Its purpose is to help managers create an international vision, allocate resources, participate in major</w:t>
      </w:r>
    </w:p>
    <w:p w14:paraId="5B0C661D" w14:textId="77777777" w:rsidR="00407150" w:rsidRDefault="003426F8">
      <w:pPr>
        <w:pStyle w:val="BodyText"/>
        <w:ind w:left="447" w:right="846"/>
      </w:pPr>
      <w:r>
        <w:t>international markets, be competitive, and perhaps reconfigure its value chain activities given the new international opportunities.</w:t>
      </w:r>
    </w:p>
    <w:p w14:paraId="05B640D4" w14:textId="77777777" w:rsidR="00407150" w:rsidRDefault="00407150">
      <w:pPr>
        <w:pStyle w:val="BodyText"/>
        <w:rPr>
          <w:sz w:val="20"/>
        </w:rPr>
      </w:pPr>
    </w:p>
    <w:p w14:paraId="3BE1B3C5" w14:textId="77777777" w:rsidR="00407150" w:rsidRDefault="00407150">
      <w:pPr>
        <w:pStyle w:val="BodyText"/>
        <w:rPr>
          <w:sz w:val="20"/>
        </w:rPr>
      </w:pPr>
    </w:p>
    <w:p w14:paraId="5CBA7397" w14:textId="77777777" w:rsidR="00407150" w:rsidRDefault="00407150">
      <w:pPr>
        <w:pStyle w:val="BodyText"/>
        <w:rPr>
          <w:sz w:val="20"/>
        </w:rPr>
      </w:pPr>
    </w:p>
    <w:p w14:paraId="77F15EB0" w14:textId="77777777" w:rsidR="00407150" w:rsidRDefault="003426F8">
      <w:pPr>
        <w:pStyle w:val="BodyText"/>
        <w:spacing w:before="5"/>
        <w:rPr>
          <w:sz w:val="15"/>
        </w:rPr>
      </w:pPr>
      <w:r>
        <w:rPr>
          <w:noProof/>
        </w:rPr>
        <w:drawing>
          <wp:anchor distT="0" distB="0" distL="0" distR="0" simplePos="0" relativeHeight="251544576" behindDoc="0" locked="0" layoutInCell="1" allowOverlap="1" wp14:anchorId="49D52031" wp14:editId="1040D278">
            <wp:simplePos x="0" y="0"/>
            <wp:positionH relativeFrom="page">
              <wp:posOffset>918891</wp:posOffset>
            </wp:positionH>
            <wp:positionV relativeFrom="paragraph">
              <wp:posOffset>144210</wp:posOffset>
            </wp:positionV>
            <wp:extent cx="5547528" cy="2990373"/>
            <wp:effectExtent l="0" t="0" r="0" b="0"/>
            <wp:wrapTopAndBottom/>
            <wp:docPr id="16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44.jpeg"/>
                    <pic:cNvPicPr/>
                  </pic:nvPicPr>
                  <pic:blipFill>
                    <a:blip r:embed="rId48" cstate="print"/>
                    <a:stretch>
                      <a:fillRect/>
                    </a:stretch>
                  </pic:blipFill>
                  <pic:spPr>
                    <a:xfrm>
                      <a:off x="0" y="0"/>
                      <a:ext cx="5547528" cy="2990373"/>
                    </a:xfrm>
                    <a:prstGeom prst="rect">
                      <a:avLst/>
                    </a:prstGeom>
                  </pic:spPr>
                </pic:pic>
              </a:graphicData>
            </a:graphic>
          </wp:anchor>
        </w:drawing>
      </w:r>
    </w:p>
    <w:p w14:paraId="01CA894A" w14:textId="77777777" w:rsidR="00407150" w:rsidRDefault="00407150">
      <w:pPr>
        <w:pStyle w:val="BodyText"/>
        <w:spacing w:before="4"/>
        <w:rPr>
          <w:sz w:val="29"/>
        </w:rPr>
      </w:pPr>
    </w:p>
    <w:p w14:paraId="52019F64" w14:textId="77777777" w:rsidR="00407150" w:rsidRDefault="003426F8">
      <w:pPr>
        <w:pStyle w:val="BodyText"/>
        <w:ind w:left="783" w:right="1633"/>
      </w:pPr>
      <w:r>
        <w:t>Source: Rothwell, W.J. &amp; Kazanas, H.C. (2003). Planning and Managing Human Resources. HRD Press.</w:t>
      </w:r>
    </w:p>
    <w:p w14:paraId="234CB26C" w14:textId="77777777" w:rsidR="00407150" w:rsidRDefault="00407150">
      <w:pPr>
        <w:sectPr w:rsidR="00407150">
          <w:pgSz w:w="11910" w:h="16840"/>
          <w:pgMar w:top="800" w:right="700" w:bottom="280" w:left="1180" w:header="720" w:footer="720" w:gutter="0"/>
          <w:cols w:space="720"/>
        </w:sectPr>
      </w:pPr>
    </w:p>
    <w:p w14:paraId="5065A3B6" w14:textId="77777777" w:rsidR="00407150" w:rsidRDefault="00407150">
      <w:pPr>
        <w:pStyle w:val="BodyText"/>
        <w:spacing w:before="10"/>
        <w:rPr>
          <w:sz w:val="27"/>
        </w:rPr>
      </w:pPr>
    </w:p>
    <w:p w14:paraId="66466C15" w14:textId="77777777" w:rsidR="00407150" w:rsidRDefault="003426F8">
      <w:pPr>
        <w:pStyle w:val="ListParagraph"/>
        <w:numPr>
          <w:ilvl w:val="1"/>
          <w:numId w:val="33"/>
        </w:numPr>
        <w:tabs>
          <w:tab w:val="left" w:pos="853"/>
        </w:tabs>
        <w:spacing w:before="52"/>
        <w:rPr>
          <w:sz w:val="24"/>
        </w:rPr>
      </w:pPr>
      <w:r>
        <w:rPr>
          <w:sz w:val="24"/>
        </w:rPr>
        <w:t>HR in Communicating Vision and</w:t>
      </w:r>
      <w:r>
        <w:rPr>
          <w:spacing w:val="-2"/>
          <w:sz w:val="24"/>
        </w:rPr>
        <w:t xml:space="preserve"> </w:t>
      </w:r>
      <w:r>
        <w:rPr>
          <w:sz w:val="24"/>
        </w:rPr>
        <w:t>Mission</w:t>
      </w:r>
    </w:p>
    <w:p w14:paraId="36AD6235" w14:textId="77777777" w:rsidR="00407150" w:rsidRDefault="003426F8">
      <w:pPr>
        <w:pStyle w:val="BodyText"/>
        <w:spacing w:before="180"/>
        <w:ind w:left="811" w:right="657"/>
      </w:pPr>
      <w:r>
        <w:t>A company's vision and mission provide the direction for the business's future. By detailing the core values of the company, the vision and mission statements target the central ideas that every employee should focus on during their employment. Once the organization’s vision and mission are created, the HR department is responsible to communicate the vision, mission, and core value to their employees. Executives and HR cannot assume employees automatically share their vision. They cannot assume they see the problems they face identically or would solve those problems the same way.</w:t>
      </w:r>
    </w:p>
    <w:p w14:paraId="349D5968" w14:textId="77777777" w:rsidR="00407150" w:rsidRDefault="00407150">
      <w:pPr>
        <w:pStyle w:val="BodyText"/>
        <w:rPr>
          <w:sz w:val="23"/>
        </w:rPr>
      </w:pPr>
    </w:p>
    <w:p w14:paraId="137BAF92" w14:textId="77777777" w:rsidR="00407150" w:rsidRDefault="003426F8">
      <w:pPr>
        <w:pStyle w:val="ListParagraph"/>
        <w:numPr>
          <w:ilvl w:val="1"/>
          <w:numId w:val="33"/>
        </w:numPr>
        <w:tabs>
          <w:tab w:val="left" w:pos="854"/>
        </w:tabs>
        <w:ind w:left="853" w:hanging="419"/>
        <w:rPr>
          <w:sz w:val="24"/>
        </w:rPr>
      </w:pPr>
      <w:r>
        <w:rPr>
          <w:sz w:val="24"/>
        </w:rPr>
        <w:t xml:space="preserve">HR in </w:t>
      </w:r>
      <w:r>
        <w:rPr>
          <w:spacing w:val="-3"/>
          <w:sz w:val="24"/>
        </w:rPr>
        <w:t xml:space="preserve">SWOT </w:t>
      </w:r>
      <w:r>
        <w:rPr>
          <w:sz w:val="24"/>
        </w:rPr>
        <w:t>Analysis</w:t>
      </w:r>
    </w:p>
    <w:p w14:paraId="0B0B1DC7" w14:textId="688D1055" w:rsidR="00407150" w:rsidRDefault="003426F8">
      <w:pPr>
        <w:pStyle w:val="BodyText"/>
        <w:spacing w:before="180"/>
        <w:ind w:left="826" w:right="887"/>
        <w:jc w:val="both"/>
      </w:pPr>
      <w:r>
        <w:t>With</w:t>
      </w:r>
      <w:r>
        <w:rPr>
          <w:spacing w:val="-6"/>
        </w:rPr>
        <w:t xml:space="preserve"> </w:t>
      </w:r>
      <w:r>
        <w:t>careful</w:t>
      </w:r>
      <w:r>
        <w:rPr>
          <w:spacing w:val="-7"/>
        </w:rPr>
        <w:t xml:space="preserve"> </w:t>
      </w:r>
      <w:r>
        <w:t>consideration</w:t>
      </w:r>
      <w:r>
        <w:rPr>
          <w:spacing w:val="-7"/>
        </w:rPr>
        <w:t xml:space="preserve"> </w:t>
      </w:r>
      <w:r>
        <w:t>given</w:t>
      </w:r>
      <w:r>
        <w:rPr>
          <w:spacing w:val="-6"/>
        </w:rPr>
        <w:t xml:space="preserve"> </w:t>
      </w:r>
      <w:r>
        <w:t>to</w:t>
      </w:r>
      <w:r>
        <w:rPr>
          <w:spacing w:val="-5"/>
        </w:rPr>
        <w:t xml:space="preserve"> </w:t>
      </w:r>
      <w:r>
        <w:t>strategic</w:t>
      </w:r>
      <w:r>
        <w:rPr>
          <w:spacing w:val="-6"/>
        </w:rPr>
        <w:t xml:space="preserve"> </w:t>
      </w:r>
      <w:r>
        <w:t>plans</w:t>
      </w:r>
      <w:r>
        <w:rPr>
          <w:spacing w:val="-6"/>
        </w:rPr>
        <w:t xml:space="preserve"> </w:t>
      </w:r>
      <w:r>
        <w:t>and</w:t>
      </w:r>
      <w:r>
        <w:rPr>
          <w:spacing w:val="-7"/>
        </w:rPr>
        <w:t xml:space="preserve"> </w:t>
      </w:r>
      <w:r>
        <w:t>objectives,</w:t>
      </w:r>
      <w:r>
        <w:rPr>
          <w:spacing w:val="-6"/>
        </w:rPr>
        <w:t xml:space="preserve"> </w:t>
      </w:r>
      <w:r>
        <w:t>management</w:t>
      </w:r>
      <w:r>
        <w:rPr>
          <w:spacing w:val="-6"/>
        </w:rPr>
        <w:t xml:space="preserve"> </w:t>
      </w:r>
      <w:r>
        <w:t xml:space="preserve">team should conducts the </w:t>
      </w:r>
      <w:r>
        <w:rPr>
          <w:spacing w:val="-3"/>
        </w:rPr>
        <w:t xml:space="preserve">SWOT </w:t>
      </w:r>
      <w:r>
        <w:t xml:space="preserve">analysis, which </w:t>
      </w:r>
      <w:r>
        <w:rPr>
          <w:spacing w:val="-3"/>
        </w:rPr>
        <w:t xml:space="preserve">forward </w:t>
      </w:r>
      <w:r>
        <w:t xml:space="preserve">looking, and will make projections focusing on the next 3-5 years. Through separate </w:t>
      </w:r>
      <w:r>
        <w:rPr>
          <w:spacing w:val="-3"/>
        </w:rPr>
        <w:t xml:space="preserve">SWOT </w:t>
      </w:r>
      <w:r>
        <w:t>analysis sessions</w:t>
      </w:r>
      <w:r>
        <w:rPr>
          <w:spacing w:val="-27"/>
        </w:rPr>
        <w:t xml:space="preserve"> </w:t>
      </w:r>
      <w:r>
        <w:t>with</w:t>
      </w:r>
    </w:p>
    <w:p w14:paraId="44821570" w14:textId="77777777" w:rsidR="00407150" w:rsidRDefault="003426F8">
      <w:pPr>
        <w:pStyle w:val="BodyText"/>
        <w:spacing w:line="292" w:lineRule="exact"/>
        <w:ind w:left="826"/>
        <w:jc w:val="both"/>
      </w:pPr>
      <w:r>
        <w:t>executives,</w:t>
      </w:r>
      <w:r>
        <w:rPr>
          <w:spacing w:val="-8"/>
        </w:rPr>
        <w:t xml:space="preserve"> </w:t>
      </w:r>
      <w:r>
        <w:t>managers,</w:t>
      </w:r>
      <w:r>
        <w:rPr>
          <w:spacing w:val="-7"/>
        </w:rPr>
        <w:t xml:space="preserve"> </w:t>
      </w:r>
      <w:r>
        <w:t>supervisors,</w:t>
      </w:r>
      <w:r>
        <w:rPr>
          <w:spacing w:val="-7"/>
        </w:rPr>
        <w:t xml:space="preserve"> </w:t>
      </w:r>
      <w:r>
        <w:t>and</w:t>
      </w:r>
      <w:r>
        <w:rPr>
          <w:spacing w:val="-7"/>
        </w:rPr>
        <w:t xml:space="preserve"> </w:t>
      </w:r>
      <w:r>
        <w:t>incumbents</w:t>
      </w:r>
      <w:r>
        <w:rPr>
          <w:spacing w:val="-6"/>
        </w:rPr>
        <w:t xml:space="preserve"> </w:t>
      </w:r>
      <w:r>
        <w:t>in</w:t>
      </w:r>
      <w:r>
        <w:rPr>
          <w:spacing w:val="-6"/>
        </w:rPr>
        <w:t xml:space="preserve"> </w:t>
      </w:r>
      <w:r>
        <w:t>Mission</w:t>
      </w:r>
      <w:r>
        <w:rPr>
          <w:spacing w:val="-7"/>
        </w:rPr>
        <w:t xml:space="preserve"> </w:t>
      </w:r>
      <w:r>
        <w:t>Critical</w:t>
      </w:r>
      <w:r>
        <w:rPr>
          <w:spacing w:val="-7"/>
        </w:rPr>
        <w:t xml:space="preserve"> </w:t>
      </w:r>
      <w:r>
        <w:t>Occupations,</w:t>
      </w:r>
    </w:p>
    <w:p w14:paraId="4D7D41BA" w14:textId="77777777" w:rsidR="00407150" w:rsidRDefault="003426F8">
      <w:pPr>
        <w:pStyle w:val="BodyText"/>
        <w:ind w:left="826" w:right="727"/>
      </w:pPr>
      <w:r>
        <w:t>they</w:t>
      </w:r>
      <w:r>
        <w:rPr>
          <w:spacing w:val="-4"/>
        </w:rPr>
        <w:t xml:space="preserve"> </w:t>
      </w:r>
      <w:r>
        <w:t>will</w:t>
      </w:r>
      <w:r>
        <w:rPr>
          <w:spacing w:val="-3"/>
        </w:rPr>
        <w:t xml:space="preserve"> </w:t>
      </w:r>
      <w:r>
        <w:t>identify</w:t>
      </w:r>
      <w:r>
        <w:rPr>
          <w:spacing w:val="-3"/>
        </w:rPr>
        <w:t xml:space="preserve"> </w:t>
      </w:r>
      <w:r>
        <w:t>and</w:t>
      </w:r>
      <w:r>
        <w:rPr>
          <w:spacing w:val="-4"/>
        </w:rPr>
        <w:t xml:space="preserve"> </w:t>
      </w:r>
      <w:r>
        <w:t>link</w:t>
      </w:r>
      <w:r>
        <w:rPr>
          <w:spacing w:val="-3"/>
        </w:rPr>
        <w:t xml:space="preserve"> </w:t>
      </w:r>
      <w:r>
        <w:t>related</w:t>
      </w:r>
      <w:r>
        <w:rPr>
          <w:spacing w:val="-4"/>
        </w:rPr>
        <w:t xml:space="preserve"> SWOT </w:t>
      </w:r>
      <w:r>
        <w:t>aspects.</w:t>
      </w:r>
      <w:r>
        <w:rPr>
          <w:spacing w:val="-3"/>
        </w:rPr>
        <w:t xml:space="preserve"> </w:t>
      </w:r>
      <w:r>
        <w:t>From</w:t>
      </w:r>
      <w:r>
        <w:rPr>
          <w:spacing w:val="-4"/>
        </w:rPr>
        <w:t xml:space="preserve"> </w:t>
      </w:r>
      <w:r>
        <w:t>these</w:t>
      </w:r>
      <w:r>
        <w:rPr>
          <w:spacing w:val="-3"/>
        </w:rPr>
        <w:t xml:space="preserve"> </w:t>
      </w:r>
      <w:r>
        <w:t>linkages,</w:t>
      </w:r>
      <w:r>
        <w:rPr>
          <w:spacing w:val="-4"/>
        </w:rPr>
        <w:t xml:space="preserve"> </w:t>
      </w:r>
      <w:r>
        <w:t>HR</w:t>
      </w:r>
      <w:r>
        <w:rPr>
          <w:spacing w:val="-5"/>
        </w:rPr>
        <w:t xml:space="preserve"> </w:t>
      </w:r>
      <w:r>
        <w:t>should</w:t>
      </w:r>
      <w:r>
        <w:rPr>
          <w:spacing w:val="-3"/>
        </w:rPr>
        <w:t xml:space="preserve"> </w:t>
      </w:r>
      <w:r>
        <w:t xml:space="preserve">create plans and action items to </w:t>
      </w:r>
      <w:r>
        <w:rPr>
          <w:spacing w:val="-3"/>
        </w:rPr>
        <w:t xml:space="preserve">take </w:t>
      </w:r>
      <w:r>
        <w:t xml:space="preserve">advantage of strengths and opportunities and mitigate weaknesses and threats to the workforce and talent pipeline. </w:t>
      </w:r>
      <w:r>
        <w:rPr>
          <w:spacing w:val="-12"/>
        </w:rPr>
        <w:t xml:space="preserve">To </w:t>
      </w:r>
      <w:r>
        <w:t>ensure</w:t>
      </w:r>
      <w:r>
        <w:rPr>
          <w:spacing w:val="-28"/>
        </w:rPr>
        <w:t xml:space="preserve"> </w:t>
      </w:r>
      <w:r>
        <w:t>agreement</w:t>
      </w:r>
    </w:p>
    <w:p w14:paraId="594F66D1" w14:textId="77777777" w:rsidR="00407150" w:rsidRDefault="003426F8">
      <w:pPr>
        <w:pStyle w:val="BodyText"/>
        <w:spacing w:before="1"/>
        <w:ind w:left="826"/>
      </w:pPr>
      <w:r>
        <w:t>with these aspects throughout the workforce, HR should conduct a management</w:t>
      </w:r>
    </w:p>
    <w:p w14:paraId="56284F7E" w14:textId="77777777" w:rsidR="00407150" w:rsidRDefault="003426F8">
      <w:pPr>
        <w:pStyle w:val="BodyText"/>
        <w:ind w:left="826" w:right="727"/>
      </w:pPr>
      <w:r>
        <w:t>verification panel ensure the information gathered during the SWOT Analysis sessions is accurate.</w:t>
      </w:r>
    </w:p>
    <w:p w14:paraId="637E805E" w14:textId="77777777" w:rsidR="00407150" w:rsidRDefault="00407150">
      <w:pPr>
        <w:pStyle w:val="BodyText"/>
        <w:spacing w:before="10"/>
        <w:rPr>
          <w:sz w:val="22"/>
        </w:rPr>
      </w:pPr>
    </w:p>
    <w:p w14:paraId="070F9010" w14:textId="77777777" w:rsidR="00407150" w:rsidRDefault="003426F8">
      <w:pPr>
        <w:pStyle w:val="ListParagraph"/>
        <w:numPr>
          <w:ilvl w:val="1"/>
          <w:numId w:val="33"/>
        </w:numPr>
        <w:tabs>
          <w:tab w:val="left" w:pos="854"/>
        </w:tabs>
        <w:spacing w:before="1"/>
        <w:ind w:left="853" w:hanging="419"/>
        <w:rPr>
          <w:sz w:val="24"/>
        </w:rPr>
      </w:pPr>
      <w:r>
        <w:rPr>
          <w:sz w:val="24"/>
        </w:rPr>
        <w:t>HR in PEST</w:t>
      </w:r>
      <w:r>
        <w:rPr>
          <w:spacing w:val="-3"/>
          <w:sz w:val="24"/>
        </w:rPr>
        <w:t xml:space="preserve"> </w:t>
      </w:r>
      <w:r>
        <w:rPr>
          <w:sz w:val="24"/>
        </w:rPr>
        <w:t>Analysis</w:t>
      </w:r>
    </w:p>
    <w:p w14:paraId="7B16573A" w14:textId="77777777" w:rsidR="00407150" w:rsidRDefault="003426F8">
      <w:pPr>
        <w:pStyle w:val="BodyText"/>
        <w:spacing w:before="181"/>
        <w:ind w:left="881" w:right="903"/>
      </w:pPr>
      <w:r>
        <w:t>When it comes to human resource management there are several factors that affect day-to-day operations. Adapting in this field is important because at a moment’s notice new legislation can be passed with an immediate effective date or corporate policies are changed where human resources feels the brunt. A well-developed</w:t>
      </w:r>
    </w:p>
    <w:p w14:paraId="231D4CB9" w14:textId="77777777" w:rsidR="00407150" w:rsidRDefault="003426F8">
      <w:pPr>
        <w:pStyle w:val="BodyText"/>
        <w:ind w:left="881" w:right="1047"/>
      </w:pPr>
      <w:r>
        <w:t>strategy for your human resources department takes into consider external factors that might affect your department.</w:t>
      </w:r>
    </w:p>
    <w:p w14:paraId="36152A67" w14:textId="77777777" w:rsidR="00407150" w:rsidRDefault="00407150">
      <w:pPr>
        <w:pStyle w:val="BodyText"/>
        <w:spacing w:before="11"/>
        <w:rPr>
          <w:sz w:val="22"/>
        </w:rPr>
      </w:pPr>
    </w:p>
    <w:p w14:paraId="6508790C" w14:textId="77777777" w:rsidR="00407150" w:rsidRDefault="003426F8">
      <w:pPr>
        <w:pStyle w:val="ListParagraph"/>
        <w:numPr>
          <w:ilvl w:val="2"/>
          <w:numId w:val="33"/>
        </w:numPr>
        <w:tabs>
          <w:tab w:val="left" w:pos="1483"/>
        </w:tabs>
        <w:ind w:left="1482" w:hanging="602"/>
        <w:rPr>
          <w:sz w:val="24"/>
        </w:rPr>
      </w:pPr>
      <w:r>
        <w:rPr>
          <w:sz w:val="24"/>
        </w:rPr>
        <w:t>Government</w:t>
      </w:r>
      <w:r>
        <w:rPr>
          <w:spacing w:val="-1"/>
          <w:sz w:val="24"/>
        </w:rPr>
        <w:t xml:space="preserve"> </w:t>
      </w:r>
      <w:r>
        <w:rPr>
          <w:sz w:val="24"/>
        </w:rPr>
        <w:t>Regulations</w:t>
      </w:r>
    </w:p>
    <w:p w14:paraId="1118B414" w14:textId="77777777" w:rsidR="00407150" w:rsidRDefault="00407150">
      <w:pPr>
        <w:pStyle w:val="BodyText"/>
        <w:spacing w:before="11"/>
        <w:rPr>
          <w:sz w:val="22"/>
        </w:rPr>
      </w:pPr>
    </w:p>
    <w:p w14:paraId="7BC11A42" w14:textId="77777777" w:rsidR="00407150" w:rsidRDefault="003426F8">
      <w:pPr>
        <w:pStyle w:val="BodyText"/>
        <w:ind w:left="881"/>
      </w:pPr>
      <w:r>
        <w:t>With the introduction of new workplace compliance standards your human resources department is constantly under pressure to stay within the law. These types of</w:t>
      </w:r>
    </w:p>
    <w:p w14:paraId="3A19629E" w14:textId="77777777" w:rsidR="00407150" w:rsidRDefault="003426F8">
      <w:pPr>
        <w:pStyle w:val="BodyText"/>
        <w:spacing w:before="1"/>
        <w:ind w:left="881" w:right="846"/>
      </w:pPr>
      <w:r>
        <w:t>regulations influence every process of the HR department, including hiring, training, compensation, termination, and much more. Without adhering to such regulations a company can be fined extensively which if it was bad enough could cause the company to shut down.</w:t>
      </w:r>
    </w:p>
    <w:p w14:paraId="7AE91EFD" w14:textId="77777777" w:rsidR="00407150" w:rsidRDefault="00407150">
      <w:pPr>
        <w:pStyle w:val="BodyText"/>
        <w:spacing w:before="10"/>
        <w:rPr>
          <w:sz w:val="22"/>
        </w:rPr>
      </w:pPr>
    </w:p>
    <w:p w14:paraId="5C56B6B6" w14:textId="77777777" w:rsidR="00407150" w:rsidRDefault="003426F8">
      <w:pPr>
        <w:pStyle w:val="ListParagraph"/>
        <w:numPr>
          <w:ilvl w:val="2"/>
          <w:numId w:val="33"/>
        </w:numPr>
        <w:tabs>
          <w:tab w:val="left" w:pos="1483"/>
        </w:tabs>
        <w:ind w:left="1482" w:hanging="602"/>
        <w:rPr>
          <w:sz w:val="24"/>
        </w:rPr>
      </w:pPr>
      <w:r>
        <w:rPr>
          <w:sz w:val="24"/>
        </w:rPr>
        <w:t>Economic</w:t>
      </w:r>
      <w:r>
        <w:rPr>
          <w:spacing w:val="-1"/>
          <w:sz w:val="24"/>
        </w:rPr>
        <w:t xml:space="preserve"> </w:t>
      </w:r>
      <w:r>
        <w:rPr>
          <w:sz w:val="24"/>
        </w:rPr>
        <w:t>Conditions</w:t>
      </w:r>
    </w:p>
    <w:p w14:paraId="05AC460D" w14:textId="77777777" w:rsidR="00407150" w:rsidRDefault="00407150">
      <w:pPr>
        <w:pStyle w:val="BodyText"/>
        <w:rPr>
          <w:sz w:val="23"/>
        </w:rPr>
      </w:pPr>
    </w:p>
    <w:p w14:paraId="3D0823B6" w14:textId="77777777" w:rsidR="00407150" w:rsidRDefault="003426F8">
      <w:pPr>
        <w:pStyle w:val="BodyText"/>
        <w:ind w:left="881" w:right="657"/>
      </w:pPr>
      <w:r>
        <w:t>One of the biggest external influences is the shape of the current economy. Not only does it affect the talent pool, but it might affect your ability to hire anyone at all. One of the biggest ways to prepare against economic conditions is to not only know what’s happening in the world around you, but also create a plan for when there is an</w:t>
      </w:r>
    </w:p>
    <w:p w14:paraId="7C4EBF6D" w14:textId="77777777" w:rsidR="00407150" w:rsidRDefault="00407150">
      <w:pPr>
        <w:sectPr w:rsidR="00407150">
          <w:pgSz w:w="11910" w:h="16840"/>
          <w:pgMar w:top="1580" w:right="700" w:bottom="280" w:left="1180" w:header="720" w:footer="720" w:gutter="0"/>
          <w:cols w:space="720"/>
        </w:sectPr>
      </w:pPr>
    </w:p>
    <w:p w14:paraId="7412AF48" w14:textId="77777777" w:rsidR="00407150" w:rsidRDefault="003426F8">
      <w:pPr>
        <w:spacing w:before="31"/>
        <w:ind w:right="714"/>
        <w:jc w:val="right"/>
        <w:rPr>
          <w:sz w:val="20"/>
        </w:rPr>
      </w:pPr>
      <w:r>
        <w:rPr>
          <w:sz w:val="20"/>
        </w:rPr>
        <w:lastRenderedPageBreak/>
        <w:t>75</w:t>
      </w:r>
    </w:p>
    <w:p w14:paraId="0BDB5293" w14:textId="77777777" w:rsidR="00407150" w:rsidRDefault="00407150">
      <w:pPr>
        <w:pStyle w:val="BodyText"/>
        <w:spacing w:before="4"/>
        <w:rPr>
          <w:sz w:val="22"/>
        </w:rPr>
      </w:pPr>
    </w:p>
    <w:p w14:paraId="77FB76CA" w14:textId="77777777" w:rsidR="00407150" w:rsidRDefault="003426F8">
      <w:pPr>
        <w:pStyle w:val="BodyText"/>
        <w:spacing w:before="51"/>
        <w:ind w:left="881" w:right="846"/>
      </w:pPr>
      <w:r>
        <w:t>economic downturn. All companies can make due in a bad economy if they have a rainy day fund or plan to combat the harsh environment.</w:t>
      </w:r>
    </w:p>
    <w:p w14:paraId="050915BA" w14:textId="77777777" w:rsidR="00407150" w:rsidRDefault="00407150">
      <w:pPr>
        <w:pStyle w:val="BodyText"/>
        <w:spacing w:before="11"/>
        <w:rPr>
          <w:sz w:val="22"/>
        </w:rPr>
      </w:pPr>
    </w:p>
    <w:p w14:paraId="48933B3D" w14:textId="77777777" w:rsidR="00407150" w:rsidRDefault="003426F8">
      <w:pPr>
        <w:pStyle w:val="ListParagraph"/>
        <w:numPr>
          <w:ilvl w:val="2"/>
          <w:numId w:val="33"/>
        </w:numPr>
        <w:tabs>
          <w:tab w:val="left" w:pos="1483"/>
        </w:tabs>
        <w:ind w:left="1482" w:hanging="602"/>
        <w:rPr>
          <w:sz w:val="24"/>
        </w:rPr>
      </w:pPr>
      <w:r>
        <w:rPr>
          <w:spacing w:val="-3"/>
          <w:sz w:val="24"/>
        </w:rPr>
        <w:t>Technological</w:t>
      </w:r>
      <w:r>
        <w:rPr>
          <w:spacing w:val="-1"/>
          <w:sz w:val="24"/>
        </w:rPr>
        <w:t xml:space="preserve"> </w:t>
      </w:r>
      <w:r>
        <w:rPr>
          <w:sz w:val="24"/>
        </w:rPr>
        <w:t>Advancements</w:t>
      </w:r>
    </w:p>
    <w:p w14:paraId="5354759D" w14:textId="77777777" w:rsidR="00407150" w:rsidRDefault="00407150">
      <w:pPr>
        <w:pStyle w:val="BodyText"/>
        <w:rPr>
          <w:sz w:val="23"/>
        </w:rPr>
      </w:pPr>
    </w:p>
    <w:p w14:paraId="6A30FBCC" w14:textId="77777777" w:rsidR="00407150" w:rsidRDefault="003426F8">
      <w:pPr>
        <w:pStyle w:val="BodyText"/>
        <w:ind w:left="881"/>
      </w:pPr>
      <w:r>
        <w:t>This is considered an external influence because when new technologies are</w:t>
      </w:r>
    </w:p>
    <w:p w14:paraId="7438B34C" w14:textId="77777777" w:rsidR="00407150" w:rsidRDefault="003426F8">
      <w:pPr>
        <w:pStyle w:val="BodyText"/>
        <w:ind w:left="881" w:right="706"/>
      </w:pPr>
      <w:r>
        <w:t>introduced the HR department can start looking at how to downsize and look for ways to save money. A job that used to take 2-4 people could be cut to one done by a single person. Technology is revolutionizing the way we do business and not just from a consumer standpoint, but from an internal cost-savings way.</w:t>
      </w:r>
    </w:p>
    <w:p w14:paraId="3E4363EB" w14:textId="77777777" w:rsidR="00407150" w:rsidRDefault="00407150">
      <w:pPr>
        <w:pStyle w:val="BodyText"/>
        <w:spacing w:before="12"/>
        <w:rPr>
          <w:sz w:val="22"/>
        </w:rPr>
      </w:pPr>
    </w:p>
    <w:p w14:paraId="3A5D0B35" w14:textId="77777777" w:rsidR="00407150" w:rsidRDefault="003426F8">
      <w:pPr>
        <w:pStyle w:val="ListParagraph"/>
        <w:numPr>
          <w:ilvl w:val="2"/>
          <w:numId w:val="33"/>
        </w:numPr>
        <w:tabs>
          <w:tab w:val="left" w:pos="1483"/>
        </w:tabs>
        <w:ind w:left="1482" w:hanging="602"/>
        <w:rPr>
          <w:sz w:val="24"/>
        </w:rPr>
      </w:pPr>
      <w:r>
        <w:rPr>
          <w:spacing w:val="-3"/>
          <w:sz w:val="24"/>
        </w:rPr>
        <w:t>Workforce</w:t>
      </w:r>
      <w:r>
        <w:rPr>
          <w:spacing w:val="-1"/>
          <w:sz w:val="24"/>
        </w:rPr>
        <w:t xml:space="preserve"> </w:t>
      </w:r>
      <w:r>
        <w:rPr>
          <w:sz w:val="24"/>
        </w:rPr>
        <w:t>Demographics</w:t>
      </w:r>
    </w:p>
    <w:p w14:paraId="1E83CC1E" w14:textId="77777777" w:rsidR="00407150" w:rsidRDefault="00407150">
      <w:pPr>
        <w:pStyle w:val="BodyText"/>
        <w:spacing w:before="11"/>
        <w:rPr>
          <w:sz w:val="22"/>
        </w:rPr>
      </w:pPr>
    </w:p>
    <w:p w14:paraId="413A68E6" w14:textId="06B88CC9" w:rsidR="00407150" w:rsidRDefault="003426F8">
      <w:pPr>
        <w:pStyle w:val="BodyText"/>
        <w:ind w:left="881" w:right="727"/>
      </w:pPr>
      <w:r>
        <w:t>As an older generation retires and a new generation enters the workforce the human resources department must look for ways to attract this new set of candidates. They must hire in a different way and offer different types of compensation packages that work for this younger generation. At the same time, they must offer a work</w:t>
      </w:r>
    </w:p>
    <w:p w14:paraId="78D71CC3" w14:textId="77777777" w:rsidR="00407150" w:rsidRDefault="003426F8">
      <w:pPr>
        <w:pStyle w:val="BodyText"/>
        <w:ind w:left="881"/>
      </w:pPr>
      <w:r>
        <w:t>environment contusive to how this generation works.</w:t>
      </w:r>
    </w:p>
    <w:p w14:paraId="6F77638B" w14:textId="77777777" w:rsidR="00407150" w:rsidRDefault="00407150">
      <w:pPr>
        <w:pStyle w:val="BodyText"/>
        <w:spacing w:before="11"/>
        <w:rPr>
          <w:sz w:val="22"/>
        </w:rPr>
      </w:pPr>
    </w:p>
    <w:p w14:paraId="5232AB54" w14:textId="77777777" w:rsidR="00407150" w:rsidRDefault="003426F8">
      <w:pPr>
        <w:pStyle w:val="BodyText"/>
        <w:ind w:left="881" w:right="657"/>
      </w:pPr>
      <w:r>
        <w:t>Those involved in human resource management does more than hiring and firing, they make sure that every type of external influence is listened to and proper procedures are followed to avoid lawsuits and sanctions. If you’re in HR make sure that you’re</w:t>
      </w:r>
    </w:p>
    <w:p w14:paraId="7CE39BA4" w14:textId="77777777" w:rsidR="00407150" w:rsidRDefault="003426F8">
      <w:pPr>
        <w:pStyle w:val="BodyText"/>
        <w:spacing w:before="1"/>
        <w:ind w:left="881" w:right="968"/>
        <w:jc w:val="both"/>
      </w:pPr>
      <w:r>
        <w:t>paying</w:t>
      </w:r>
      <w:r>
        <w:rPr>
          <w:spacing w:val="-5"/>
        </w:rPr>
        <w:t xml:space="preserve"> </w:t>
      </w:r>
      <w:r>
        <w:t>close</w:t>
      </w:r>
      <w:r>
        <w:rPr>
          <w:spacing w:val="-4"/>
        </w:rPr>
        <w:t xml:space="preserve"> </w:t>
      </w:r>
      <w:r>
        <w:t>attention</w:t>
      </w:r>
      <w:r>
        <w:rPr>
          <w:spacing w:val="-5"/>
        </w:rPr>
        <w:t xml:space="preserve"> </w:t>
      </w:r>
      <w:r>
        <w:t>to</w:t>
      </w:r>
      <w:r>
        <w:rPr>
          <w:spacing w:val="-6"/>
        </w:rPr>
        <w:t xml:space="preserve"> </w:t>
      </w:r>
      <w:r>
        <w:t>external</w:t>
      </w:r>
      <w:r>
        <w:rPr>
          <w:spacing w:val="-5"/>
        </w:rPr>
        <w:t xml:space="preserve"> </w:t>
      </w:r>
      <w:r>
        <w:t>influences</w:t>
      </w:r>
      <w:r>
        <w:rPr>
          <w:spacing w:val="-4"/>
        </w:rPr>
        <w:t xml:space="preserve"> </w:t>
      </w:r>
      <w:r>
        <w:t>because</w:t>
      </w:r>
      <w:r>
        <w:rPr>
          <w:spacing w:val="-6"/>
        </w:rPr>
        <w:t xml:space="preserve"> </w:t>
      </w:r>
      <w:r>
        <w:t>there</w:t>
      </w:r>
      <w:r>
        <w:rPr>
          <w:spacing w:val="-4"/>
        </w:rPr>
        <w:t xml:space="preserve"> </w:t>
      </w:r>
      <w:r>
        <w:t>is</w:t>
      </w:r>
      <w:r>
        <w:rPr>
          <w:spacing w:val="-4"/>
        </w:rPr>
        <w:t xml:space="preserve"> </w:t>
      </w:r>
      <w:r>
        <w:t>a</w:t>
      </w:r>
      <w:r>
        <w:rPr>
          <w:spacing w:val="-6"/>
        </w:rPr>
        <w:t xml:space="preserve"> </w:t>
      </w:r>
      <w:r>
        <w:t>good</w:t>
      </w:r>
      <w:r>
        <w:rPr>
          <w:spacing w:val="-5"/>
        </w:rPr>
        <w:t xml:space="preserve"> </w:t>
      </w:r>
      <w:r>
        <w:t>chance</w:t>
      </w:r>
      <w:r>
        <w:rPr>
          <w:spacing w:val="-4"/>
        </w:rPr>
        <w:t xml:space="preserve"> </w:t>
      </w:r>
      <w:r>
        <w:t xml:space="preserve">they’re affecting your job and the company you work </w:t>
      </w:r>
      <w:r>
        <w:rPr>
          <w:spacing w:val="-8"/>
        </w:rPr>
        <w:t xml:space="preserve">for. </w:t>
      </w:r>
      <w:r>
        <w:t>So next time you talk to someone involved</w:t>
      </w:r>
      <w:r>
        <w:rPr>
          <w:spacing w:val="-4"/>
        </w:rPr>
        <w:t xml:space="preserve"> </w:t>
      </w:r>
      <w:r>
        <w:t>in</w:t>
      </w:r>
      <w:r>
        <w:rPr>
          <w:spacing w:val="-4"/>
        </w:rPr>
        <w:t xml:space="preserve"> </w:t>
      </w:r>
      <w:r>
        <w:t>the</w:t>
      </w:r>
      <w:r>
        <w:rPr>
          <w:spacing w:val="-5"/>
        </w:rPr>
        <w:t xml:space="preserve"> </w:t>
      </w:r>
      <w:r>
        <w:t>human</w:t>
      </w:r>
      <w:r>
        <w:rPr>
          <w:spacing w:val="-5"/>
        </w:rPr>
        <w:t xml:space="preserve"> </w:t>
      </w:r>
      <w:r>
        <w:t>resource</w:t>
      </w:r>
      <w:r>
        <w:rPr>
          <w:spacing w:val="-4"/>
        </w:rPr>
        <w:t xml:space="preserve"> </w:t>
      </w:r>
      <w:r>
        <w:t>management</w:t>
      </w:r>
      <w:r>
        <w:rPr>
          <w:spacing w:val="-4"/>
        </w:rPr>
        <w:t xml:space="preserve"> </w:t>
      </w:r>
      <w:r>
        <w:t>process</w:t>
      </w:r>
      <w:r>
        <w:rPr>
          <w:spacing w:val="-5"/>
        </w:rPr>
        <w:t xml:space="preserve"> </w:t>
      </w:r>
      <w:r>
        <w:t>think</w:t>
      </w:r>
      <w:r>
        <w:rPr>
          <w:spacing w:val="-4"/>
        </w:rPr>
        <w:t xml:space="preserve"> </w:t>
      </w:r>
      <w:r>
        <w:t>twice</w:t>
      </w:r>
      <w:r>
        <w:rPr>
          <w:spacing w:val="-4"/>
        </w:rPr>
        <w:t xml:space="preserve"> </w:t>
      </w:r>
      <w:r>
        <w:t>about</w:t>
      </w:r>
      <w:r>
        <w:rPr>
          <w:spacing w:val="-4"/>
        </w:rPr>
        <w:t xml:space="preserve"> </w:t>
      </w:r>
      <w:r>
        <w:t>the</w:t>
      </w:r>
      <w:r>
        <w:rPr>
          <w:spacing w:val="-4"/>
        </w:rPr>
        <w:t xml:space="preserve"> </w:t>
      </w:r>
      <w:r>
        <w:t xml:space="preserve">amount of factors that affect their job and how important it is </w:t>
      </w:r>
      <w:r>
        <w:rPr>
          <w:spacing w:val="-3"/>
        </w:rPr>
        <w:t xml:space="preserve">for </w:t>
      </w:r>
      <w:r>
        <w:t>them to be on top of their game.</w:t>
      </w:r>
    </w:p>
    <w:p w14:paraId="42D6D285" w14:textId="77777777" w:rsidR="00407150" w:rsidRDefault="00407150">
      <w:pPr>
        <w:pStyle w:val="BodyText"/>
        <w:spacing w:before="11"/>
        <w:rPr>
          <w:sz w:val="22"/>
        </w:rPr>
      </w:pPr>
    </w:p>
    <w:p w14:paraId="4657208B" w14:textId="77777777" w:rsidR="00407150" w:rsidRDefault="003426F8">
      <w:pPr>
        <w:pStyle w:val="ListParagraph"/>
        <w:numPr>
          <w:ilvl w:val="1"/>
          <w:numId w:val="33"/>
        </w:numPr>
        <w:tabs>
          <w:tab w:val="left" w:pos="854"/>
        </w:tabs>
        <w:spacing w:before="1"/>
        <w:ind w:left="853" w:hanging="419"/>
        <w:rPr>
          <w:sz w:val="24"/>
        </w:rPr>
      </w:pPr>
      <w:r>
        <w:rPr>
          <w:sz w:val="24"/>
        </w:rPr>
        <w:t>HR in Strategy</w:t>
      </w:r>
      <w:r>
        <w:rPr>
          <w:spacing w:val="-3"/>
          <w:sz w:val="24"/>
        </w:rPr>
        <w:t xml:space="preserve"> </w:t>
      </w:r>
      <w:r>
        <w:rPr>
          <w:sz w:val="24"/>
        </w:rPr>
        <w:t>Choices</w:t>
      </w:r>
    </w:p>
    <w:p w14:paraId="17884160" w14:textId="77777777" w:rsidR="00407150" w:rsidRDefault="003426F8">
      <w:pPr>
        <w:pStyle w:val="BodyText"/>
        <w:spacing w:before="179"/>
        <w:ind w:left="797" w:right="670"/>
      </w:pPr>
      <w:r>
        <w:t>Since human resources functions and strategies are a means to achieve corporate ends, they need to be tied to, and driven by the corporate mission, vision and strategic goals, or else they simply end up as processes that add overhead, but down increase return. At this stage, Human Resource planning has been identified as an important means to develop a clearer focus of the function on the organization’s business and it is a critical aid in identifying the areas in which it must excel in order to be successful.</w:t>
      </w:r>
    </w:p>
    <w:p w14:paraId="6140C149" w14:textId="77777777" w:rsidR="00407150" w:rsidRDefault="00407150">
      <w:pPr>
        <w:pStyle w:val="BodyText"/>
        <w:spacing w:before="12"/>
        <w:rPr>
          <w:sz w:val="22"/>
        </w:rPr>
      </w:pPr>
    </w:p>
    <w:p w14:paraId="0C43FD51" w14:textId="77777777" w:rsidR="00407150" w:rsidRDefault="003426F8">
      <w:pPr>
        <w:pStyle w:val="BodyText"/>
        <w:ind w:left="797" w:right="846"/>
      </w:pPr>
      <w:r>
        <w:t>The primary objective of traditional HR planning is to incorporate forecasts about the types and numbers of workers who will be needed to meet longer-term demands, taking into consideration various programs such as career development, executive</w:t>
      </w:r>
    </w:p>
    <w:p w14:paraId="2759C034" w14:textId="77777777" w:rsidR="00407150" w:rsidRDefault="003426F8">
      <w:pPr>
        <w:pStyle w:val="BodyText"/>
        <w:ind w:left="797"/>
      </w:pPr>
      <w:r>
        <w:t>training, external recruiting, succession planning, employee appraisal and retirement programs. In conjunction with the SWOT Analysis, HR should perform Scenario</w:t>
      </w:r>
    </w:p>
    <w:p w14:paraId="392F5213" w14:textId="77777777" w:rsidR="00407150" w:rsidRDefault="003426F8">
      <w:pPr>
        <w:pStyle w:val="BodyText"/>
        <w:ind w:left="797" w:right="846"/>
      </w:pPr>
      <w:r>
        <w:t>Planning to forecast future scenarios for targeted positions or occupations. Looking forward at workforce and workload factors, linkages are developed to build likely scenarios of the future workforce and its drivers.</w:t>
      </w:r>
    </w:p>
    <w:p w14:paraId="676C6BCE" w14:textId="77777777" w:rsidR="00407150" w:rsidRDefault="00407150">
      <w:pPr>
        <w:sectPr w:rsidR="00407150">
          <w:pgSz w:w="11910" w:h="16840"/>
          <w:pgMar w:top="800" w:right="700" w:bottom="280" w:left="1180" w:header="720" w:footer="720" w:gutter="0"/>
          <w:cols w:space="720"/>
        </w:sectPr>
      </w:pPr>
    </w:p>
    <w:p w14:paraId="4570B3EC" w14:textId="77777777" w:rsidR="00407150" w:rsidRDefault="003426F8">
      <w:pPr>
        <w:pStyle w:val="ListParagraph"/>
        <w:numPr>
          <w:ilvl w:val="1"/>
          <w:numId w:val="33"/>
        </w:numPr>
        <w:tabs>
          <w:tab w:val="left" w:pos="854"/>
        </w:tabs>
        <w:spacing w:before="39"/>
        <w:ind w:left="853" w:hanging="419"/>
        <w:rPr>
          <w:sz w:val="24"/>
        </w:rPr>
      </w:pPr>
      <w:r>
        <w:rPr>
          <w:sz w:val="24"/>
        </w:rPr>
        <w:lastRenderedPageBreak/>
        <w:t>HR in Strategy</w:t>
      </w:r>
      <w:r>
        <w:rPr>
          <w:spacing w:val="-3"/>
          <w:sz w:val="24"/>
        </w:rPr>
        <w:t xml:space="preserve"> </w:t>
      </w:r>
      <w:r>
        <w:rPr>
          <w:sz w:val="24"/>
        </w:rPr>
        <w:t>Execution</w:t>
      </w:r>
    </w:p>
    <w:p w14:paraId="0FB348C4" w14:textId="77777777" w:rsidR="00407150" w:rsidRDefault="003426F8">
      <w:pPr>
        <w:pStyle w:val="BodyText"/>
        <w:spacing w:before="180"/>
        <w:ind w:left="783" w:right="951"/>
      </w:pPr>
      <w:r>
        <w:t>In strategy execution, HR can organize cross-functional teams to meet the strategic objectives. HR should manage the HR portfolio through identifying high-potential talent, prioritizing HR programs to align with the start-up strategy, developing talent, and tracking the need for succession planning and retirement. Then, HR should</w:t>
      </w:r>
    </w:p>
    <w:p w14:paraId="6BFB4D7C" w14:textId="77777777" w:rsidR="00407150" w:rsidRDefault="003426F8">
      <w:pPr>
        <w:pStyle w:val="BodyText"/>
        <w:spacing w:line="293" w:lineRule="exact"/>
        <w:ind w:left="783"/>
      </w:pPr>
      <w:r>
        <w:t>implement communication technology and processes to promote integration and</w:t>
      </w:r>
    </w:p>
    <w:p w14:paraId="22D8766D" w14:textId="77777777" w:rsidR="00407150" w:rsidRDefault="003426F8">
      <w:pPr>
        <w:pStyle w:val="BodyText"/>
        <w:spacing w:before="1"/>
        <w:ind w:left="783" w:right="714"/>
      </w:pPr>
      <w:r>
        <w:t>execution of the organization’s global strategy. Finally, HR should monitor and evaluate the effectiveness of the strategies.</w:t>
      </w:r>
    </w:p>
    <w:p w14:paraId="6543E81F" w14:textId="77777777" w:rsidR="00407150" w:rsidRDefault="00407150">
      <w:pPr>
        <w:pStyle w:val="BodyText"/>
        <w:spacing w:before="11"/>
        <w:rPr>
          <w:sz w:val="22"/>
        </w:rPr>
      </w:pPr>
    </w:p>
    <w:p w14:paraId="792CD3C3" w14:textId="70FDB0D1" w:rsidR="00407150" w:rsidRDefault="003426F8">
      <w:pPr>
        <w:pStyle w:val="BodyText"/>
        <w:ind w:left="783" w:right="846"/>
      </w:pPr>
      <w:r>
        <w:t>All strategies are subject to future modification because internal and external factors are constantly changing. In the strategy evaluation and control process managers determine whether the chosen strategy is achieving the organization's objectives. HR can align strategy metrics included workforce metrics like leadership development, retention, worldwide employee satisfaction and diversity ratios, as well as, the global</w:t>
      </w:r>
    </w:p>
    <w:p w14:paraId="47C4CC43" w14:textId="77777777" w:rsidR="00407150" w:rsidRDefault="003426F8">
      <w:pPr>
        <w:pStyle w:val="BodyText"/>
        <w:ind w:left="783" w:right="727"/>
      </w:pPr>
      <w:r>
        <w:t>HR metrics such as customer satisfaction surveys, headcount, budget/employee ratios and host per hired should be included in the evaluation process.</w:t>
      </w:r>
    </w:p>
    <w:p w14:paraId="63DCF9E2" w14:textId="77777777" w:rsidR="00407150" w:rsidRDefault="00407150">
      <w:pPr>
        <w:sectPr w:rsidR="00407150">
          <w:pgSz w:w="11910" w:h="16840"/>
          <w:pgMar w:top="1360" w:right="700" w:bottom="280" w:left="1180" w:header="720" w:footer="720" w:gutter="0"/>
          <w:cols w:space="720"/>
        </w:sectPr>
      </w:pPr>
    </w:p>
    <w:p w14:paraId="2F6B413F" w14:textId="77777777" w:rsidR="00407150" w:rsidRDefault="003426F8">
      <w:pPr>
        <w:spacing w:before="31"/>
        <w:ind w:right="714"/>
        <w:jc w:val="right"/>
        <w:rPr>
          <w:sz w:val="20"/>
        </w:rPr>
      </w:pPr>
      <w:r>
        <w:rPr>
          <w:sz w:val="20"/>
        </w:rPr>
        <w:lastRenderedPageBreak/>
        <w:t>77</w:t>
      </w:r>
    </w:p>
    <w:p w14:paraId="40B2E82D" w14:textId="77777777" w:rsidR="00407150" w:rsidRDefault="00407150">
      <w:pPr>
        <w:pStyle w:val="BodyText"/>
        <w:spacing w:before="6"/>
        <w:rPr>
          <w:sz w:val="26"/>
        </w:rPr>
      </w:pPr>
    </w:p>
    <w:p w14:paraId="2A81DB78" w14:textId="77777777" w:rsidR="00407150" w:rsidRDefault="003426F8">
      <w:pPr>
        <w:pStyle w:val="Heading2"/>
      </w:pPr>
      <w:r>
        <w:t>Part Three: Elements of Business</w:t>
      </w:r>
    </w:p>
    <w:p w14:paraId="52CD4B42" w14:textId="77777777" w:rsidR="00407150" w:rsidRDefault="003426F8">
      <w:pPr>
        <w:pStyle w:val="ListParagraph"/>
        <w:numPr>
          <w:ilvl w:val="0"/>
          <w:numId w:val="21"/>
        </w:numPr>
        <w:tabs>
          <w:tab w:val="left" w:pos="478"/>
        </w:tabs>
        <w:spacing w:before="179"/>
        <w:rPr>
          <w:b/>
          <w:sz w:val="24"/>
        </w:rPr>
      </w:pPr>
      <w:r>
        <w:rPr>
          <w:b/>
          <w:spacing w:val="-3"/>
          <w:sz w:val="24"/>
        </w:rPr>
        <w:t>Value</w:t>
      </w:r>
      <w:r>
        <w:rPr>
          <w:b/>
          <w:spacing w:val="-1"/>
          <w:sz w:val="24"/>
        </w:rPr>
        <w:t xml:space="preserve"> </w:t>
      </w:r>
      <w:r>
        <w:rPr>
          <w:b/>
          <w:sz w:val="24"/>
        </w:rPr>
        <w:t>Chain</w:t>
      </w:r>
    </w:p>
    <w:p w14:paraId="28CCF374" w14:textId="77777777" w:rsidR="00407150" w:rsidRDefault="003426F8">
      <w:pPr>
        <w:pStyle w:val="ListParagraph"/>
        <w:numPr>
          <w:ilvl w:val="1"/>
          <w:numId w:val="21"/>
        </w:numPr>
        <w:tabs>
          <w:tab w:val="left" w:pos="853"/>
        </w:tabs>
        <w:spacing w:before="180"/>
        <w:rPr>
          <w:sz w:val="24"/>
        </w:rPr>
      </w:pPr>
      <w:r>
        <w:rPr>
          <w:sz w:val="24"/>
        </w:rPr>
        <w:t>Introduction</w:t>
      </w:r>
    </w:p>
    <w:p w14:paraId="59A45FC3" w14:textId="77777777" w:rsidR="00407150" w:rsidRDefault="003426F8">
      <w:pPr>
        <w:pStyle w:val="BodyText"/>
        <w:spacing w:before="181"/>
        <w:ind w:left="811"/>
        <w:jc w:val="both"/>
      </w:pPr>
      <w:r>
        <w:t>The value represents how well the organization has been able to accomplish its</w:t>
      </w:r>
    </w:p>
    <w:p w14:paraId="11FAA5A4" w14:textId="77777777" w:rsidR="00407150" w:rsidRDefault="003426F8">
      <w:pPr>
        <w:pStyle w:val="BodyText"/>
        <w:ind w:left="811" w:right="911"/>
        <w:jc w:val="both"/>
      </w:pPr>
      <w:r>
        <w:t>strategic</w:t>
      </w:r>
      <w:r>
        <w:rPr>
          <w:spacing w:val="-5"/>
        </w:rPr>
        <w:t xml:space="preserve"> </w:t>
      </w:r>
      <w:r>
        <w:t>goals-which</w:t>
      </w:r>
      <w:r>
        <w:rPr>
          <w:spacing w:val="-5"/>
        </w:rPr>
        <w:t xml:space="preserve"> </w:t>
      </w:r>
      <w:r>
        <w:t>may</w:t>
      </w:r>
      <w:r>
        <w:rPr>
          <w:spacing w:val="-5"/>
        </w:rPr>
        <w:t xml:space="preserve"> </w:t>
      </w:r>
      <w:r>
        <w:t>be</w:t>
      </w:r>
      <w:r>
        <w:rPr>
          <w:spacing w:val="-6"/>
        </w:rPr>
        <w:t xml:space="preserve"> </w:t>
      </w:r>
      <w:r>
        <w:t>higher</w:t>
      </w:r>
      <w:r>
        <w:rPr>
          <w:spacing w:val="-5"/>
        </w:rPr>
        <w:t xml:space="preserve"> </w:t>
      </w:r>
      <w:r>
        <w:t>profit</w:t>
      </w:r>
      <w:r>
        <w:rPr>
          <w:spacing w:val="-6"/>
        </w:rPr>
        <w:t xml:space="preserve"> </w:t>
      </w:r>
      <w:r>
        <w:t>margins</w:t>
      </w:r>
      <w:r>
        <w:rPr>
          <w:spacing w:val="-6"/>
        </w:rPr>
        <w:t xml:space="preserve"> </w:t>
      </w:r>
      <w:r>
        <w:t>or</w:t>
      </w:r>
      <w:r>
        <w:rPr>
          <w:spacing w:val="-4"/>
        </w:rPr>
        <w:t xml:space="preserve"> </w:t>
      </w:r>
      <w:r>
        <w:t>industry</w:t>
      </w:r>
      <w:r>
        <w:rPr>
          <w:spacing w:val="-5"/>
        </w:rPr>
        <w:t xml:space="preserve"> </w:t>
      </w:r>
      <w:r>
        <w:t>position.</w:t>
      </w:r>
      <w:r>
        <w:rPr>
          <w:spacing w:val="-5"/>
        </w:rPr>
        <w:t xml:space="preserve"> </w:t>
      </w:r>
      <w:r>
        <w:t>The</w:t>
      </w:r>
      <w:r>
        <w:rPr>
          <w:spacing w:val="-6"/>
        </w:rPr>
        <w:t xml:space="preserve"> </w:t>
      </w:r>
      <w:r>
        <w:rPr>
          <w:spacing w:val="-3"/>
        </w:rPr>
        <w:t>key</w:t>
      </w:r>
      <w:r>
        <w:rPr>
          <w:spacing w:val="-5"/>
        </w:rPr>
        <w:t xml:space="preserve"> </w:t>
      </w:r>
      <w:r>
        <w:t>value that global HR contributes is the quality and availability of pivotal talent pools whose competencies are critical to organization’s</w:t>
      </w:r>
      <w:r>
        <w:rPr>
          <w:spacing w:val="-5"/>
        </w:rPr>
        <w:t xml:space="preserve"> </w:t>
      </w:r>
      <w:r>
        <w:rPr>
          <w:spacing w:val="-4"/>
        </w:rPr>
        <w:t>strategy.</w:t>
      </w:r>
    </w:p>
    <w:p w14:paraId="57B14A56" w14:textId="77777777" w:rsidR="00407150" w:rsidRDefault="00407150">
      <w:pPr>
        <w:pStyle w:val="BodyText"/>
        <w:spacing w:before="11"/>
        <w:rPr>
          <w:sz w:val="22"/>
        </w:rPr>
      </w:pPr>
    </w:p>
    <w:p w14:paraId="477DA334" w14:textId="77777777" w:rsidR="00407150" w:rsidRDefault="003426F8">
      <w:pPr>
        <w:pStyle w:val="BodyText"/>
        <w:ind w:left="811" w:right="657"/>
      </w:pPr>
      <w:r>
        <w:t>The value chain represents the process by which an organization creates the product or service it offers to the customer. It is described as a chain because it represents the sequential and simultaneous contributions of a number of internal and external</w:t>
      </w:r>
    </w:p>
    <w:p w14:paraId="39EAD330" w14:textId="77777777" w:rsidR="00407150" w:rsidRDefault="003426F8">
      <w:pPr>
        <w:pStyle w:val="BodyText"/>
        <w:spacing w:line="292" w:lineRule="exact"/>
        <w:ind w:left="811"/>
      </w:pPr>
      <w:r>
        <w:t>participants.</w:t>
      </w:r>
    </w:p>
    <w:p w14:paraId="00B4B55A" w14:textId="77777777" w:rsidR="00407150" w:rsidRDefault="00407150">
      <w:pPr>
        <w:pStyle w:val="BodyText"/>
        <w:rPr>
          <w:sz w:val="23"/>
        </w:rPr>
      </w:pPr>
    </w:p>
    <w:p w14:paraId="2F9DFA2A" w14:textId="4F752BCD" w:rsidR="00407150" w:rsidRDefault="003426F8">
      <w:pPr>
        <w:pStyle w:val="BodyText"/>
        <w:ind w:left="811" w:right="846"/>
      </w:pPr>
      <w:r>
        <w:t>The chain consists of a series of activities that create and build value. The primary activities (which may vary according to the enterprise's activity) contribute directly to</w:t>
      </w:r>
    </w:p>
    <w:p w14:paraId="5A92E723" w14:textId="77777777" w:rsidR="00407150" w:rsidRDefault="003426F8">
      <w:pPr>
        <w:pStyle w:val="BodyText"/>
        <w:ind w:left="811"/>
      </w:pPr>
      <w:r>
        <w:t>the value created, such as Operations, Logistics, Marketing and Sales, and Service. The secondary activities provide essential services to the line functions, such as</w:t>
      </w:r>
    </w:p>
    <w:p w14:paraId="50BA12CD" w14:textId="77777777" w:rsidR="00407150" w:rsidRDefault="003426F8">
      <w:pPr>
        <w:pStyle w:val="BodyText"/>
        <w:spacing w:line="293" w:lineRule="exact"/>
        <w:ind w:left="811"/>
      </w:pPr>
      <w:r>
        <w:t>Procurement, Technology, Infrastructure, and Human Resources.</w:t>
      </w:r>
    </w:p>
    <w:p w14:paraId="0D7025FB" w14:textId="77777777" w:rsidR="00407150" w:rsidRDefault="00407150">
      <w:pPr>
        <w:pStyle w:val="BodyText"/>
        <w:spacing w:before="12"/>
        <w:rPr>
          <w:sz w:val="22"/>
        </w:rPr>
      </w:pPr>
    </w:p>
    <w:p w14:paraId="226DCA0E" w14:textId="77777777" w:rsidR="00407150" w:rsidRDefault="003426F8">
      <w:pPr>
        <w:pStyle w:val="ListParagraph"/>
        <w:numPr>
          <w:ilvl w:val="1"/>
          <w:numId w:val="21"/>
        </w:numPr>
        <w:tabs>
          <w:tab w:val="left" w:pos="853"/>
        </w:tabs>
        <w:rPr>
          <w:sz w:val="24"/>
        </w:rPr>
      </w:pPr>
      <w:r>
        <w:rPr>
          <w:sz w:val="24"/>
        </w:rPr>
        <w:t xml:space="preserve">Elements in </w:t>
      </w:r>
      <w:r>
        <w:rPr>
          <w:spacing w:val="-3"/>
          <w:sz w:val="24"/>
        </w:rPr>
        <w:t xml:space="preserve">Value </w:t>
      </w:r>
      <w:r>
        <w:rPr>
          <w:sz w:val="24"/>
        </w:rPr>
        <w:t>Chain</w:t>
      </w:r>
    </w:p>
    <w:p w14:paraId="68ED3394" w14:textId="77777777" w:rsidR="00407150" w:rsidRDefault="003426F8">
      <w:pPr>
        <w:pStyle w:val="BodyText"/>
        <w:spacing w:before="180"/>
        <w:ind w:left="811" w:right="990"/>
      </w:pPr>
      <w:r>
        <w:t>As the following figure, Porter's Value Chain focuses on systems, and how inputs are changed into the outputs purchased by consumers. Using this viewpoint, Porter described a chain of activities common to all businesses, and he divided them into primary and support activities:</w:t>
      </w:r>
    </w:p>
    <w:p w14:paraId="6EE0B351" w14:textId="77777777" w:rsidR="00407150" w:rsidRDefault="00407150">
      <w:pPr>
        <w:pStyle w:val="BodyText"/>
        <w:spacing w:before="1"/>
        <w:rPr>
          <w:sz w:val="19"/>
        </w:rPr>
      </w:pPr>
    </w:p>
    <w:p w14:paraId="3D4C229C" w14:textId="77777777" w:rsidR="00407150" w:rsidRDefault="0005231C">
      <w:pPr>
        <w:spacing w:before="48"/>
        <w:ind w:left="1105"/>
        <w:rPr>
          <w:rFonts w:ascii="Microsoft JhengHei"/>
          <w:b/>
          <w:sz w:val="21"/>
        </w:rPr>
      </w:pPr>
      <w:r>
        <w:pict w14:anchorId="65BBDB22">
          <v:group id="_x0000_s1209" style="position:absolute;left:0;text-align:left;margin-left:117.8pt;margin-top:21.6pt;width:340.8pt;height:211.7pt;z-index:-18889728;mso-position-horizontal-relative:page" coordorigin="2356,432" coordsize="6816,4234">
            <v:shape id="_x0000_s1226" style="position:absolute;left:2360;top:2479;width:1189;height:2174" coordorigin="2360,2479" coordsize="1189,2174" path="m3244,2479r-884,l2665,3566,2360,4653r884,l3549,3566,3244,2479xe" fillcolor="#f90" stroked="f">
              <v:path arrowok="t"/>
            </v:shape>
            <v:shape id="_x0000_s1225" style="position:absolute;left:2360;top:2479;width:1189;height:2174" coordorigin="2360,2479" coordsize="1189,2174" path="m2360,2479r884,l3549,3566,3244,4653r-884,l2665,3566,2360,2479xe" filled="f" strokeweight=".15531mm">
              <v:path arrowok="t"/>
            </v:shape>
            <v:shape id="_x0000_s1224" style="position:absolute;left:3240;top:2479;width:1189;height:2174" coordorigin="3241,2479" coordsize="1189,2174" path="m4125,2479r-884,l3546,3566,3241,4653r884,l4430,3566,4125,2479xe" fillcolor="#f90" stroked="f">
              <v:path arrowok="t"/>
            </v:shape>
            <v:shape id="_x0000_s1223" style="position:absolute;left:3240;top:2479;width:1189;height:2174" coordorigin="3241,2479" coordsize="1189,2174" path="m3241,2479r884,l4430,3566,4125,4653r-884,l3546,3566,3241,2479xe" filled="f" strokeweight=".15531mm">
              <v:path arrowok="t"/>
            </v:shape>
            <v:shape id="_x0000_s1222" style="position:absolute;left:4077;top:2479;width:1189;height:2174" coordorigin="4077,2479" coordsize="1189,2174" path="m4961,2479r-884,l4382,3566,4077,4653r884,l5266,3566,4961,2479xe" fillcolor="#f90" stroked="f">
              <v:path arrowok="t"/>
            </v:shape>
            <v:shape id="_x0000_s1221" style="position:absolute;left:4077;top:2479;width:1189;height:2174" coordorigin="4077,2479" coordsize="1189,2174" path="m4077,2479r884,l5266,3566,4961,4653r-884,l4382,3566,4077,2479xe" filled="f" strokeweight=".15531mm">
              <v:path arrowok="t"/>
            </v:shape>
            <v:shape id="_x0000_s1220" style="position:absolute;left:4931;top:2479;width:1189;height:2174" coordorigin="4931,2479" coordsize="1189,2174" path="m5815,2479r-884,l5236,3566,4931,4653r884,l6120,3566,5815,2479xe" fillcolor="#f90" stroked="f">
              <v:path arrowok="t"/>
            </v:shape>
            <v:shape id="_x0000_s1219" style="position:absolute;left:4931;top:2479;width:1189;height:2174" coordorigin="4931,2479" coordsize="1189,2174" path="m4931,2479r884,l6120,3566,5815,4653r-884,l5236,3566,4931,2479xe" filled="f" strokeweight=".15531mm">
              <v:path arrowok="t"/>
            </v:shape>
            <v:shape id="_x0000_s1218" style="position:absolute;left:5794;top:2479;width:1189;height:2174" coordorigin="5794,2479" coordsize="1189,2174" path="m6678,2479r-884,l6099,3566,5794,4653r884,l6983,3566,6678,2479xe" fillcolor="#f90" stroked="f">
              <v:path arrowok="t"/>
            </v:shape>
            <v:shape id="_x0000_s1217" style="position:absolute;left:5794;top:2479;width:1189;height:2174" coordorigin="5794,2479" coordsize="1189,2174" path="m5794,2479r884,l6983,3566,6678,4653r-884,l6099,3566,5794,2479xe" filled="f" strokeweight=".15531mm">
              <v:path arrowok="t"/>
            </v:shape>
            <v:shape id="_x0000_s1216" style="position:absolute;left:6648;top:445;width:2510;height:4208" coordorigin="6648,445" coordsize="2510,4208" o:spt="100" adj="0,,0" path="m6648,445l9158,2549t,l6648,4653e" filled="f" strokecolor="#497dba" strokeweight=".46489mm">
              <v:stroke joinstyle="round"/>
              <v:formulas/>
              <v:path arrowok="t" o:connecttype="segments"/>
            </v:shape>
            <v:rect id="_x0000_s1215" style="position:absolute;left:8171;top:3732;width:265;height:263" fillcolor="#f1f1f1" stroked="f"/>
            <v:rect id="_x0000_s1214" style="position:absolute;left:8171;top:3732;width:265;height:263" filled="f" strokecolor="#385d89" strokeweight=".46489mm"/>
            <v:rect id="_x0000_s1213" style="position:absolute;left:7775;top:4056;width:265;height:263" fillcolor="#cc0" stroked="f"/>
            <v:rect id="_x0000_s1212" style="position:absolute;left:7775;top:4056;width:265;height:263" filled="f" strokeweight=".46489mm"/>
            <v:rect id="_x0000_s1211" style="position:absolute;left:7379;top:4389;width:265;height:263" fillcolor="#f90" stroked="f"/>
            <v:rect id="_x0000_s1210" style="position:absolute;left:7379;top:4389;width:265;height:263" filled="f" strokeweight=".46489mm"/>
            <w10:wrap anchorx="page"/>
          </v:group>
        </w:pict>
      </w:r>
      <w:r>
        <w:pict w14:anchorId="72D285E9">
          <v:shape id="_x0000_s1208" type="#_x0000_t202" style="position:absolute;left:0;text-align:left;margin-left:116.9pt;margin-top:22.05pt;width:217.75pt;height:211.3pt;z-index:15796736;mso-position-horizontal-relative:page" filled="f" stroked="f">
            <v:textbox inset="0,0,0,0">
              <w:txbxContent>
                <w:tbl>
                  <w:tblPr>
                    <w:tblW w:w="0" w:type="auto"/>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31"/>
                  </w:tblGrid>
                  <w:tr w:rsidR="003E4EBA" w14:paraId="38CA470B" w14:textId="77777777">
                    <w:trPr>
                      <w:trHeight w:val="515"/>
                    </w:trPr>
                    <w:tc>
                      <w:tcPr>
                        <w:tcW w:w="4331" w:type="dxa"/>
                        <w:shd w:val="clear" w:color="auto" w:fill="CCCC00"/>
                      </w:tcPr>
                      <w:p w14:paraId="52A25601" w14:textId="77777777" w:rsidR="003E4EBA" w:rsidRDefault="003E4EBA">
                        <w:pPr>
                          <w:pStyle w:val="TableParagraph"/>
                          <w:spacing w:before="117"/>
                          <w:ind w:left="796" w:right="776"/>
                          <w:jc w:val="center"/>
                          <w:rPr>
                            <w:b/>
                            <w:sz w:val="21"/>
                          </w:rPr>
                        </w:pPr>
                        <w:r>
                          <w:rPr>
                            <w:b/>
                            <w:sz w:val="21"/>
                          </w:rPr>
                          <w:t>Firm Infrastructure</w:t>
                        </w:r>
                      </w:p>
                    </w:tc>
                  </w:tr>
                  <w:tr w:rsidR="003E4EBA" w14:paraId="7DCC96CC" w14:textId="77777777">
                    <w:trPr>
                      <w:trHeight w:val="515"/>
                    </w:trPr>
                    <w:tc>
                      <w:tcPr>
                        <w:tcW w:w="4331" w:type="dxa"/>
                        <w:shd w:val="clear" w:color="auto" w:fill="CCCC00"/>
                      </w:tcPr>
                      <w:p w14:paraId="4314534D" w14:textId="77777777" w:rsidR="003E4EBA" w:rsidRDefault="003E4EBA">
                        <w:pPr>
                          <w:pStyle w:val="TableParagraph"/>
                          <w:spacing w:before="118"/>
                          <w:ind w:left="796" w:right="785"/>
                          <w:jc w:val="center"/>
                          <w:rPr>
                            <w:b/>
                            <w:sz w:val="21"/>
                          </w:rPr>
                        </w:pPr>
                        <w:r>
                          <w:rPr>
                            <w:b/>
                            <w:sz w:val="21"/>
                          </w:rPr>
                          <w:t>Human Resource Management</w:t>
                        </w:r>
                      </w:p>
                    </w:tc>
                  </w:tr>
                  <w:tr w:rsidR="003E4EBA" w14:paraId="2B1B48D8" w14:textId="77777777">
                    <w:trPr>
                      <w:trHeight w:val="445"/>
                    </w:trPr>
                    <w:tc>
                      <w:tcPr>
                        <w:tcW w:w="4331" w:type="dxa"/>
                        <w:shd w:val="clear" w:color="auto" w:fill="CCCC00"/>
                      </w:tcPr>
                      <w:p w14:paraId="2CC20A8B" w14:textId="77777777" w:rsidR="003E4EBA" w:rsidRDefault="003E4EBA">
                        <w:pPr>
                          <w:pStyle w:val="TableParagraph"/>
                          <w:spacing w:before="118"/>
                          <w:ind w:left="796" w:right="783"/>
                          <w:jc w:val="center"/>
                          <w:rPr>
                            <w:b/>
                            <w:sz w:val="21"/>
                          </w:rPr>
                        </w:pPr>
                        <w:r>
                          <w:rPr>
                            <w:b/>
                            <w:sz w:val="21"/>
                          </w:rPr>
                          <w:t>Technology Development</w:t>
                        </w:r>
                      </w:p>
                    </w:tc>
                  </w:tr>
                  <w:tr w:rsidR="003E4EBA" w14:paraId="633EC154" w14:textId="77777777">
                    <w:trPr>
                      <w:trHeight w:val="515"/>
                    </w:trPr>
                    <w:tc>
                      <w:tcPr>
                        <w:tcW w:w="4331" w:type="dxa"/>
                        <w:shd w:val="clear" w:color="auto" w:fill="CCCC00"/>
                      </w:tcPr>
                      <w:p w14:paraId="50C651D9" w14:textId="77777777" w:rsidR="003E4EBA" w:rsidRDefault="003E4EBA">
                        <w:pPr>
                          <w:pStyle w:val="TableParagraph"/>
                          <w:spacing w:before="124"/>
                          <w:ind w:left="796" w:right="773"/>
                          <w:jc w:val="center"/>
                          <w:rPr>
                            <w:b/>
                            <w:sz w:val="21"/>
                          </w:rPr>
                        </w:pPr>
                        <w:r>
                          <w:rPr>
                            <w:b/>
                            <w:sz w:val="21"/>
                          </w:rPr>
                          <w:t>Procurement</w:t>
                        </w:r>
                      </w:p>
                    </w:tc>
                  </w:tr>
                  <w:tr w:rsidR="003E4EBA" w14:paraId="2FB9887C" w14:textId="77777777">
                    <w:trPr>
                      <w:trHeight w:val="2177"/>
                    </w:trPr>
                    <w:tc>
                      <w:tcPr>
                        <w:tcW w:w="4331" w:type="dxa"/>
                        <w:tcBorders>
                          <w:left w:val="single" w:sz="12" w:space="0" w:color="497DBA"/>
                          <w:bottom w:val="nil"/>
                          <w:right w:val="nil"/>
                        </w:tcBorders>
                        <w:textDirection w:val="tbRl"/>
                      </w:tcPr>
                      <w:p w14:paraId="798BA900" w14:textId="77777777" w:rsidR="003E4EBA" w:rsidRDefault="003E4EBA">
                        <w:pPr>
                          <w:pStyle w:val="TableParagraph"/>
                          <w:spacing w:before="134"/>
                          <w:ind w:left="227" w:right="189"/>
                          <w:jc w:val="center"/>
                          <w:rPr>
                            <w:b/>
                            <w:sz w:val="21"/>
                          </w:rPr>
                        </w:pPr>
                        <w:r>
                          <w:rPr>
                            <w:b/>
                            <w:sz w:val="21"/>
                          </w:rPr>
                          <w:t>Service</w:t>
                        </w:r>
                      </w:p>
                      <w:p w14:paraId="7DDF5E01" w14:textId="77777777" w:rsidR="003E4EBA" w:rsidRDefault="003E4EBA">
                        <w:pPr>
                          <w:pStyle w:val="TableParagraph"/>
                          <w:rPr>
                            <w:sz w:val="20"/>
                          </w:rPr>
                        </w:pPr>
                      </w:p>
                      <w:p w14:paraId="7D265A0D" w14:textId="77777777" w:rsidR="003E4EBA" w:rsidRDefault="003E4EBA">
                        <w:pPr>
                          <w:pStyle w:val="TableParagraph"/>
                          <w:spacing w:before="5"/>
                          <w:rPr>
                            <w:sz w:val="29"/>
                          </w:rPr>
                        </w:pPr>
                      </w:p>
                      <w:p w14:paraId="43599125" w14:textId="77777777" w:rsidR="003E4EBA" w:rsidRDefault="003E4EBA">
                        <w:pPr>
                          <w:pStyle w:val="TableParagraph"/>
                          <w:ind w:left="229" w:right="189"/>
                          <w:jc w:val="center"/>
                          <w:rPr>
                            <w:b/>
                            <w:sz w:val="21"/>
                          </w:rPr>
                        </w:pPr>
                        <w:r>
                          <w:rPr>
                            <w:b/>
                            <w:sz w:val="21"/>
                          </w:rPr>
                          <w:t>Marketing &amp; Sales</w:t>
                        </w:r>
                      </w:p>
                      <w:p w14:paraId="5E220BFC" w14:textId="77777777" w:rsidR="003E4EBA" w:rsidRDefault="003E4EBA">
                        <w:pPr>
                          <w:pStyle w:val="TableParagraph"/>
                          <w:rPr>
                            <w:sz w:val="20"/>
                          </w:rPr>
                        </w:pPr>
                      </w:p>
                      <w:p w14:paraId="5B32B0B1" w14:textId="77777777" w:rsidR="003E4EBA" w:rsidRDefault="003E4EBA">
                        <w:pPr>
                          <w:pStyle w:val="TableParagraph"/>
                          <w:rPr>
                            <w:sz w:val="20"/>
                          </w:rPr>
                        </w:pPr>
                      </w:p>
                      <w:p w14:paraId="42B15097" w14:textId="77777777" w:rsidR="003E4EBA" w:rsidRDefault="003E4EBA">
                        <w:pPr>
                          <w:pStyle w:val="TableParagraph"/>
                          <w:spacing w:before="176" w:line="691" w:lineRule="auto"/>
                          <w:ind w:left="279" w:right="189"/>
                          <w:jc w:val="center"/>
                          <w:rPr>
                            <w:b/>
                            <w:sz w:val="21"/>
                          </w:rPr>
                        </w:pPr>
                        <w:r>
                          <w:rPr>
                            <w:b/>
                            <w:sz w:val="21"/>
                          </w:rPr>
                          <w:t>Outbound Logistics Operations</w:t>
                        </w:r>
                      </w:p>
                      <w:p w14:paraId="276D85FA" w14:textId="77777777" w:rsidR="003E4EBA" w:rsidRDefault="003E4EBA">
                        <w:pPr>
                          <w:pStyle w:val="TableParagraph"/>
                          <w:spacing w:before="146"/>
                          <w:ind w:left="279" w:right="116"/>
                          <w:jc w:val="center"/>
                          <w:rPr>
                            <w:b/>
                            <w:sz w:val="21"/>
                          </w:rPr>
                        </w:pPr>
                        <w:r>
                          <w:rPr>
                            <w:b/>
                            <w:sz w:val="21"/>
                          </w:rPr>
                          <w:t>Inbound Logistics</w:t>
                        </w:r>
                      </w:p>
                    </w:tc>
                  </w:tr>
                </w:tbl>
                <w:p w14:paraId="7BB5CD84" w14:textId="77777777" w:rsidR="003E4EBA" w:rsidRDefault="003E4EBA">
                  <w:pPr>
                    <w:pStyle w:val="BodyText"/>
                  </w:pPr>
                </w:p>
              </w:txbxContent>
            </v:textbox>
            <w10:wrap anchorx="page"/>
          </v:shape>
        </w:pict>
      </w:r>
      <w:r w:rsidR="003426F8">
        <w:rPr>
          <w:rFonts w:ascii="Microsoft JhengHei"/>
          <w:b/>
          <w:color w:val="006699"/>
          <w:sz w:val="21"/>
        </w:rPr>
        <w:t>Cost Leader, Differentiation, or Focus or Niche?</w:t>
      </w:r>
    </w:p>
    <w:p w14:paraId="2CD8A200" w14:textId="77777777" w:rsidR="00407150" w:rsidRDefault="003426F8">
      <w:pPr>
        <w:spacing w:before="101" w:line="256" w:lineRule="exact"/>
        <w:ind w:right="1932"/>
        <w:jc w:val="right"/>
        <w:rPr>
          <w:b/>
          <w:sz w:val="21"/>
        </w:rPr>
      </w:pPr>
      <w:r>
        <w:rPr>
          <w:b/>
          <w:sz w:val="21"/>
        </w:rPr>
        <w:t xml:space="preserve">The </w:t>
      </w:r>
      <w:r>
        <w:rPr>
          <w:b/>
          <w:spacing w:val="-3"/>
          <w:sz w:val="21"/>
        </w:rPr>
        <w:t>Value</w:t>
      </w:r>
      <w:r>
        <w:rPr>
          <w:b/>
          <w:spacing w:val="-2"/>
          <w:sz w:val="21"/>
        </w:rPr>
        <w:t xml:space="preserve"> </w:t>
      </w:r>
      <w:r>
        <w:rPr>
          <w:b/>
          <w:sz w:val="21"/>
        </w:rPr>
        <w:t>Chain</w:t>
      </w:r>
    </w:p>
    <w:p w14:paraId="0DCB9FFD" w14:textId="77777777" w:rsidR="00407150" w:rsidRDefault="003426F8">
      <w:pPr>
        <w:spacing w:line="256" w:lineRule="exact"/>
        <w:ind w:right="1929"/>
        <w:jc w:val="right"/>
        <w:rPr>
          <w:b/>
          <w:sz w:val="21"/>
        </w:rPr>
      </w:pPr>
      <w:r>
        <w:rPr>
          <w:b/>
          <w:sz w:val="21"/>
        </w:rPr>
        <w:t>Porter</w:t>
      </w:r>
      <w:r>
        <w:rPr>
          <w:b/>
          <w:spacing w:val="-16"/>
          <w:sz w:val="21"/>
        </w:rPr>
        <w:t xml:space="preserve"> </w:t>
      </w:r>
      <w:r>
        <w:rPr>
          <w:b/>
          <w:sz w:val="21"/>
        </w:rPr>
        <w:t>1985</w:t>
      </w:r>
    </w:p>
    <w:p w14:paraId="57C5530C" w14:textId="77777777" w:rsidR="00407150" w:rsidRDefault="00407150">
      <w:pPr>
        <w:pStyle w:val="BodyText"/>
        <w:rPr>
          <w:b/>
          <w:sz w:val="20"/>
        </w:rPr>
      </w:pPr>
    </w:p>
    <w:p w14:paraId="480FDEA8" w14:textId="77777777" w:rsidR="00407150" w:rsidRDefault="00407150">
      <w:pPr>
        <w:pStyle w:val="BodyText"/>
        <w:rPr>
          <w:b/>
          <w:sz w:val="20"/>
        </w:rPr>
      </w:pPr>
    </w:p>
    <w:p w14:paraId="23DDB111" w14:textId="77777777" w:rsidR="00407150" w:rsidRDefault="00407150">
      <w:pPr>
        <w:pStyle w:val="BodyText"/>
        <w:rPr>
          <w:b/>
          <w:sz w:val="20"/>
        </w:rPr>
      </w:pPr>
    </w:p>
    <w:p w14:paraId="0ADEB172" w14:textId="77777777" w:rsidR="00407150" w:rsidRDefault="00407150">
      <w:pPr>
        <w:pStyle w:val="BodyText"/>
        <w:rPr>
          <w:b/>
          <w:sz w:val="20"/>
        </w:rPr>
      </w:pPr>
    </w:p>
    <w:p w14:paraId="1C4A14D8" w14:textId="77777777" w:rsidR="00407150" w:rsidRDefault="00407150">
      <w:pPr>
        <w:pStyle w:val="BodyText"/>
        <w:rPr>
          <w:b/>
          <w:sz w:val="20"/>
        </w:rPr>
      </w:pPr>
    </w:p>
    <w:p w14:paraId="610E5F4F" w14:textId="77777777" w:rsidR="00407150" w:rsidRDefault="00407150">
      <w:pPr>
        <w:pStyle w:val="BodyText"/>
        <w:rPr>
          <w:b/>
          <w:sz w:val="20"/>
        </w:rPr>
      </w:pPr>
    </w:p>
    <w:p w14:paraId="7F6B466B" w14:textId="77777777" w:rsidR="00407150" w:rsidRDefault="00407150">
      <w:pPr>
        <w:pStyle w:val="BodyText"/>
        <w:rPr>
          <w:b/>
          <w:sz w:val="20"/>
        </w:rPr>
      </w:pPr>
    </w:p>
    <w:p w14:paraId="51796637" w14:textId="77777777" w:rsidR="00407150" w:rsidRDefault="00407150">
      <w:pPr>
        <w:pStyle w:val="BodyText"/>
        <w:rPr>
          <w:b/>
          <w:sz w:val="20"/>
        </w:rPr>
      </w:pPr>
    </w:p>
    <w:p w14:paraId="395322D3" w14:textId="77777777" w:rsidR="00407150" w:rsidRDefault="00407150">
      <w:pPr>
        <w:pStyle w:val="BodyText"/>
        <w:rPr>
          <w:b/>
          <w:sz w:val="20"/>
        </w:rPr>
      </w:pPr>
    </w:p>
    <w:p w14:paraId="456BC022" w14:textId="77777777" w:rsidR="00407150" w:rsidRDefault="00407150">
      <w:pPr>
        <w:pStyle w:val="BodyText"/>
        <w:rPr>
          <w:b/>
          <w:sz w:val="20"/>
        </w:rPr>
      </w:pPr>
    </w:p>
    <w:p w14:paraId="51B6BD21" w14:textId="77777777" w:rsidR="00407150" w:rsidRDefault="00407150">
      <w:pPr>
        <w:pStyle w:val="BodyText"/>
        <w:spacing w:before="4"/>
        <w:rPr>
          <w:b/>
          <w:sz w:val="17"/>
        </w:rPr>
      </w:pPr>
    </w:p>
    <w:p w14:paraId="6A828097" w14:textId="77777777" w:rsidR="00407150" w:rsidRDefault="003426F8">
      <w:pPr>
        <w:spacing w:before="1" w:line="360" w:lineRule="auto"/>
        <w:ind w:left="6922" w:right="1581" w:firstLine="416"/>
        <w:rPr>
          <w:sz w:val="21"/>
        </w:rPr>
      </w:pPr>
      <w:r>
        <w:rPr>
          <w:sz w:val="21"/>
        </w:rPr>
        <w:t>Gross Sales Support Activities</w:t>
      </w:r>
    </w:p>
    <w:p w14:paraId="2B8C0663" w14:textId="77777777" w:rsidR="00407150" w:rsidRDefault="003426F8">
      <w:pPr>
        <w:spacing w:line="201" w:lineRule="exact"/>
        <w:ind w:left="6545"/>
        <w:rPr>
          <w:sz w:val="21"/>
        </w:rPr>
      </w:pPr>
      <w:r>
        <w:rPr>
          <w:sz w:val="21"/>
        </w:rPr>
        <w:t>Primary Activities</w:t>
      </w:r>
    </w:p>
    <w:p w14:paraId="35DDBC29" w14:textId="77777777" w:rsidR="00407150" w:rsidRDefault="003426F8">
      <w:pPr>
        <w:spacing w:before="99" w:line="156" w:lineRule="auto"/>
        <w:ind w:left="1094" w:right="2148"/>
        <w:rPr>
          <w:rFonts w:ascii="Microsoft JhengHei"/>
          <w:sz w:val="14"/>
        </w:rPr>
      </w:pPr>
      <w:r>
        <w:rPr>
          <w:rFonts w:ascii="Microsoft JhengHei"/>
          <w:color w:val="C00000"/>
          <w:sz w:val="14"/>
        </w:rPr>
        <w:t>International production, trade and investments are increasingly organized within so-called global value chains where the different stages of the production process are located across different</w:t>
      </w:r>
      <w:r>
        <w:rPr>
          <w:rFonts w:ascii="Microsoft JhengHei"/>
          <w:color w:val="C00000"/>
          <w:spacing w:val="-17"/>
          <w:sz w:val="14"/>
        </w:rPr>
        <w:t xml:space="preserve"> </w:t>
      </w:r>
      <w:r>
        <w:rPr>
          <w:rFonts w:ascii="Microsoft JhengHei"/>
          <w:color w:val="C00000"/>
          <w:sz w:val="14"/>
        </w:rPr>
        <w:t>countries.</w:t>
      </w:r>
    </w:p>
    <w:p w14:paraId="16885394" w14:textId="77777777" w:rsidR="00407150" w:rsidRDefault="00407150">
      <w:pPr>
        <w:pStyle w:val="BodyText"/>
        <w:spacing w:before="17"/>
        <w:rPr>
          <w:rFonts w:ascii="Microsoft JhengHei"/>
          <w:sz w:val="13"/>
        </w:rPr>
      </w:pPr>
    </w:p>
    <w:p w14:paraId="06FB10B6" w14:textId="77777777" w:rsidR="00407150" w:rsidRDefault="003426F8">
      <w:pPr>
        <w:pStyle w:val="BodyText"/>
        <w:spacing w:before="52"/>
        <w:ind w:left="811" w:right="1109"/>
      </w:pPr>
      <w:r>
        <w:t>Source: Porter, M. (1985). Competitive advantage: creating and sustaining superior performance. The Free Press.</w:t>
      </w:r>
    </w:p>
    <w:p w14:paraId="68BCD594" w14:textId="77777777" w:rsidR="00407150" w:rsidRDefault="00407150">
      <w:pPr>
        <w:sectPr w:rsidR="00407150">
          <w:pgSz w:w="11910" w:h="16840"/>
          <w:pgMar w:top="800" w:right="700" w:bottom="280" w:left="1180" w:header="720" w:footer="720" w:gutter="0"/>
          <w:cols w:space="720"/>
        </w:sectPr>
      </w:pPr>
    </w:p>
    <w:p w14:paraId="2F5A8933" w14:textId="77777777" w:rsidR="00407150" w:rsidRDefault="003426F8">
      <w:pPr>
        <w:pStyle w:val="ListParagraph"/>
        <w:numPr>
          <w:ilvl w:val="2"/>
          <w:numId w:val="21"/>
        </w:numPr>
        <w:tabs>
          <w:tab w:val="left" w:pos="1369"/>
        </w:tabs>
        <w:spacing w:before="39"/>
        <w:ind w:hanging="601"/>
        <w:rPr>
          <w:sz w:val="24"/>
        </w:rPr>
      </w:pPr>
      <w:r>
        <w:rPr>
          <w:sz w:val="24"/>
        </w:rPr>
        <w:lastRenderedPageBreak/>
        <w:t>Primary Activities</w:t>
      </w:r>
    </w:p>
    <w:p w14:paraId="3F4E3BB9" w14:textId="77777777" w:rsidR="00407150" w:rsidRDefault="00407150">
      <w:pPr>
        <w:pStyle w:val="BodyText"/>
        <w:spacing w:before="11"/>
        <w:rPr>
          <w:sz w:val="22"/>
        </w:rPr>
      </w:pPr>
    </w:p>
    <w:p w14:paraId="37560C03" w14:textId="77777777" w:rsidR="00407150" w:rsidRDefault="003426F8">
      <w:pPr>
        <w:pStyle w:val="BodyText"/>
        <w:ind w:left="1230" w:right="846"/>
      </w:pPr>
      <w:r>
        <w:t>Primary activities relate directly to the physical creation, sale, maintenance and support of a product or service. They consist of the following:</w:t>
      </w:r>
    </w:p>
    <w:p w14:paraId="7B17A6D4" w14:textId="77777777" w:rsidR="00407150" w:rsidRDefault="00407150">
      <w:pPr>
        <w:pStyle w:val="BodyText"/>
        <w:rPr>
          <w:sz w:val="23"/>
        </w:rPr>
      </w:pPr>
    </w:p>
    <w:p w14:paraId="556807C1" w14:textId="77777777" w:rsidR="00407150" w:rsidRDefault="003426F8">
      <w:pPr>
        <w:pStyle w:val="BodyText"/>
        <w:ind w:left="1230"/>
      </w:pPr>
      <w:r>
        <w:t>Inbound logistics: These are all the processes related to receiving, storing, and</w:t>
      </w:r>
    </w:p>
    <w:p w14:paraId="12FE50F5" w14:textId="77777777" w:rsidR="00407150" w:rsidRDefault="003426F8">
      <w:pPr>
        <w:pStyle w:val="BodyText"/>
        <w:ind w:left="1230" w:right="648"/>
      </w:pPr>
      <w:r>
        <w:t>distributing inputs internally. Your supplier relationships are a key factor in creating value here.</w:t>
      </w:r>
    </w:p>
    <w:p w14:paraId="41747250" w14:textId="77777777" w:rsidR="00407150" w:rsidRDefault="00407150">
      <w:pPr>
        <w:pStyle w:val="BodyText"/>
        <w:spacing w:before="12"/>
        <w:rPr>
          <w:sz w:val="22"/>
        </w:rPr>
      </w:pPr>
    </w:p>
    <w:p w14:paraId="2B524074" w14:textId="77777777" w:rsidR="00407150" w:rsidRDefault="003426F8">
      <w:pPr>
        <w:pStyle w:val="BodyText"/>
        <w:ind w:left="1230" w:right="657"/>
      </w:pPr>
      <w:r>
        <w:t>Operations: These are the transformation activities that change inputs into outputs that are sold to customers. Here, your operational systems create value.</w:t>
      </w:r>
    </w:p>
    <w:p w14:paraId="0D7F705F" w14:textId="77777777" w:rsidR="00407150" w:rsidRDefault="00407150">
      <w:pPr>
        <w:pStyle w:val="BodyText"/>
        <w:spacing w:before="10"/>
        <w:rPr>
          <w:sz w:val="22"/>
        </w:rPr>
      </w:pPr>
    </w:p>
    <w:p w14:paraId="6D0691E6" w14:textId="77777777" w:rsidR="00407150" w:rsidRDefault="003426F8">
      <w:pPr>
        <w:pStyle w:val="BodyText"/>
        <w:spacing w:before="1"/>
        <w:ind w:left="1230"/>
      </w:pPr>
      <w:r>
        <w:t>Outbound logistics: These activities deliver your product or service to your</w:t>
      </w:r>
    </w:p>
    <w:p w14:paraId="301816E6" w14:textId="5D1E2446" w:rsidR="00407150" w:rsidRDefault="003426F8">
      <w:pPr>
        <w:pStyle w:val="BodyText"/>
        <w:ind w:left="1230" w:right="917"/>
      </w:pPr>
      <w:r>
        <w:t>customer. These are things like collection, storage, and distribution systems, and they may be internal or external to your organization.</w:t>
      </w:r>
    </w:p>
    <w:p w14:paraId="2733303A" w14:textId="77777777" w:rsidR="00407150" w:rsidRDefault="00407150">
      <w:pPr>
        <w:pStyle w:val="BodyText"/>
        <w:spacing w:before="11"/>
        <w:rPr>
          <w:sz w:val="22"/>
        </w:rPr>
      </w:pPr>
    </w:p>
    <w:p w14:paraId="71CDDD29" w14:textId="77777777" w:rsidR="00407150" w:rsidRDefault="003426F8">
      <w:pPr>
        <w:pStyle w:val="BodyText"/>
        <w:ind w:left="1230" w:right="949"/>
      </w:pPr>
      <w:r>
        <w:t>Marketing and sales: These are the processes you use to persuade clients to purchase from you instead of your competitors. The benefits you offer, and how well you communicate them, are sources of value here.</w:t>
      </w:r>
    </w:p>
    <w:p w14:paraId="01AA61AA" w14:textId="77777777" w:rsidR="00407150" w:rsidRDefault="00407150">
      <w:pPr>
        <w:pStyle w:val="BodyText"/>
        <w:rPr>
          <w:sz w:val="23"/>
        </w:rPr>
      </w:pPr>
    </w:p>
    <w:p w14:paraId="00715C4D" w14:textId="77777777" w:rsidR="00407150" w:rsidRDefault="003426F8">
      <w:pPr>
        <w:pStyle w:val="BodyText"/>
        <w:ind w:left="1230" w:right="657"/>
      </w:pPr>
      <w:r>
        <w:t>Service: These are the activities related to maintaining the value of your product or service to your customers, once it's been purchased.</w:t>
      </w:r>
    </w:p>
    <w:p w14:paraId="17EEA987" w14:textId="77777777" w:rsidR="00407150" w:rsidRDefault="00407150">
      <w:pPr>
        <w:pStyle w:val="BodyText"/>
        <w:spacing w:before="11"/>
        <w:rPr>
          <w:sz w:val="22"/>
        </w:rPr>
      </w:pPr>
    </w:p>
    <w:p w14:paraId="39EA6951" w14:textId="77777777" w:rsidR="00407150" w:rsidRDefault="003426F8">
      <w:pPr>
        <w:pStyle w:val="ListParagraph"/>
        <w:numPr>
          <w:ilvl w:val="2"/>
          <w:numId w:val="21"/>
        </w:numPr>
        <w:tabs>
          <w:tab w:val="left" w:pos="1369"/>
        </w:tabs>
        <w:ind w:hanging="601"/>
        <w:rPr>
          <w:sz w:val="24"/>
        </w:rPr>
      </w:pPr>
      <w:r>
        <w:rPr>
          <w:sz w:val="24"/>
        </w:rPr>
        <w:t>Support</w:t>
      </w:r>
      <w:r>
        <w:rPr>
          <w:spacing w:val="-1"/>
          <w:sz w:val="24"/>
        </w:rPr>
        <w:t xml:space="preserve"> </w:t>
      </w:r>
      <w:r>
        <w:rPr>
          <w:sz w:val="24"/>
        </w:rPr>
        <w:t>Activities</w:t>
      </w:r>
    </w:p>
    <w:p w14:paraId="70D727DD" w14:textId="77777777" w:rsidR="00407150" w:rsidRDefault="00407150">
      <w:pPr>
        <w:pStyle w:val="BodyText"/>
        <w:rPr>
          <w:sz w:val="23"/>
        </w:rPr>
      </w:pPr>
    </w:p>
    <w:p w14:paraId="09213ABB" w14:textId="77777777" w:rsidR="00407150" w:rsidRDefault="003426F8">
      <w:pPr>
        <w:pStyle w:val="BodyText"/>
        <w:ind w:left="1230"/>
      </w:pPr>
      <w:r>
        <w:t>These activities support the primary functions above. In our diagram, the dotted</w:t>
      </w:r>
    </w:p>
    <w:p w14:paraId="5AD6CBB5" w14:textId="77777777" w:rsidR="00407150" w:rsidRDefault="003426F8">
      <w:pPr>
        <w:pStyle w:val="BodyText"/>
        <w:ind w:left="1230" w:right="727"/>
      </w:pPr>
      <w:r>
        <w:t>lines show that each support, or secondary, activity can play a role in each primary activity.</w:t>
      </w:r>
    </w:p>
    <w:p w14:paraId="7D51CC4C" w14:textId="77777777" w:rsidR="00407150" w:rsidRDefault="00407150">
      <w:pPr>
        <w:pStyle w:val="BodyText"/>
        <w:spacing w:before="10"/>
        <w:rPr>
          <w:sz w:val="22"/>
        </w:rPr>
      </w:pPr>
    </w:p>
    <w:p w14:paraId="46176EE1" w14:textId="77777777" w:rsidR="00407150" w:rsidRDefault="003426F8">
      <w:pPr>
        <w:pStyle w:val="BodyText"/>
        <w:ind w:left="1230" w:right="727"/>
      </w:pPr>
      <w:r>
        <w:t>Procurement (purchasing): This is what the organization does to get the resources it needs to operate. This includes finding vendors and negotiating best prices.</w:t>
      </w:r>
    </w:p>
    <w:p w14:paraId="0C057D8A" w14:textId="77777777" w:rsidR="00407150" w:rsidRDefault="00407150">
      <w:pPr>
        <w:pStyle w:val="BodyText"/>
        <w:rPr>
          <w:sz w:val="23"/>
        </w:rPr>
      </w:pPr>
    </w:p>
    <w:p w14:paraId="49ADDBC4" w14:textId="77777777" w:rsidR="00407150" w:rsidRDefault="003426F8">
      <w:pPr>
        <w:pStyle w:val="BodyText"/>
        <w:ind w:left="1230" w:right="846"/>
      </w:pPr>
      <w:r>
        <w:t>Human resource management: This is how well a company recruits, hires, trains, motivates, rewards, and retains its workers. People are a significant source of value, so businesses can create a clear advantage with good HR practices.</w:t>
      </w:r>
    </w:p>
    <w:p w14:paraId="2DD4D6BB" w14:textId="77777777" w:rsidR="00407150" w:rsidRDefault="00407150">
      <w:pPr>
        <w:pStyle w:val="BodyText"/>
        <w:spacing w:before="12"/>
        <w:rPr>
          <w:sz w:val="22"/>
        </w:rPr>
      </w:pPr>
    </w:p>
    <w:p w14:paraId="593E8652" w14:textId="77777777" w:rsidR="00407150" w:rsidRDefault="003426F8">
      <w:pPr>
        <w:pStyle w:val="BodyText"/>
        <w:ind w:left="1230"/>
      </w:pPr>
      <w:r>
        <w:t>Technological development: These activities relate to managing and processing information, as well as protecting a company's knowledge base. Minimizing</w:t>
      </w:r>
    </w:p>
    <w:p w14:paraId="4EB3CF14" w14:textId="77777777" w:rsidR="00407150" w:rsidRDefault="003426F8">
      <w:pPr>
        <w:pStyle w:val="BodyText"/>
        <w:ind w:left="1230"/>
      </w:pPr>
      <w:r>
        <w:t>information technology costs, staying current with technological advances, and maintaining technical excellence are sources of value creation.</w:t>
      </w:r>
    </w:p>
    <w:p w14:paraId="631C238E" w14:textId="77777777" w:rsidR="00407150" w:rsidRDefault="00407150">
      <w:pPr>
        <w:pStyle w:val="BodyText"/>
        <w:spacing w:before="11"/>
        <w:rPr>
          <w:sz w:val="22"/>
        </w:rPr>
      </w:pPr>
    </w:p>
    <w:p w14:paraId="498CF100" w14:textId="77777777" w:rsidR="00407150" w:rsidRDefault="003426F8">
      <w:pPr>
        <w:pStyle w:val="BodyText"/>
        <w:ind w:left="1230" w:right="692"/>
      </w:pPr>
      <w:r>
        <w:t>Infrastructure: These are a company's support systems, and the functions that allow it to maintain daily operations. Accounting, legal, administrative, and general management are examples of necessary infrastructure that businesses can use to</w:t>
      </w:r>
    </w:p>
    <w:p w14:paraId="3F0674DA" w14:textId="77777777" w:rsidR="00407150" w:rsidRDefault="003426F8">
      <w:pPr>
        <w:pStyle w:val="BodyText"/>
        <w:ind w:left="1230"/>
      </w:pPr>
      <w:r>
        <w:t>their advantage.</w:t>
      </w:r>
    </w:p>
    <w:p w14:paraId="75BD9F97" w14:textId="77777777" w:rsidR="00407150" w:rsidRDefault="00407150">
      <w:pPr>
        <w:pStyle w:val="BodyText"/>
        <w:rPr>
          <w:sz w:val="23"/>
        </w:rPr>
      </w:pPr>
    </w:p>
    <w:p w14:paraId="06A0603E" w14:textId="77777777" w:rsidR="00407150" w:rsidRDefault="003426F8">
      <w:pPr>
        <w:pStyle w:val="BodyText"/>
        <w:ind w:left="1230" w:right="814"/>
      </w:pPr>
      <w:r>
        <w:t>Companies use these primary and support activities as "building blocks" to create a valuable product or service.</w:t>
      </w:r>
    </w:p>
    <w:p w14:paraId="5198CBB7" w14:textId="77777777" w:rsidR="00407150" w:rsidRDefault="00407150">
      <w:pPr>
        <w:sectPr w:rsidR="00407150">
          <w:pgSz w:w="11910" w:h="16840"/>
          <w:pgMar w:top="1360" w:right="700" w:bottom="280" w:left="1180" w:header="720" w:footer="720" w:gutter="0"/>
          <w:cols w:space="720"/>
        </w:sectPr>
      </w:pPr>
    </w:p>
    <w:p w14:paraId="6DCC173A" w14:textId="77777777" w:rsidR="00407150" w:rsidRDefault="003426F8">
      <w:pPr>
        <w:spacing w:before="31"/>
        <w:ind w:right="714"/>
        <w:jc w:val="right"/>
        <w:rPr>
          <w:sz w:val="20"/>
        </w:rPr>
      </w:pPr>
      <w:r>
        <w:rPr>
          <w:sz w:val="20"/>
        </w:rPr>
        <w:lastRenderedPageBreak/>
        <w:t>79</w:t>
      </w:r>
    </w:p>
    <w:p w14:paraId="49A3ED8D" w14:textId="77777777" w:rsidR="00407150" w:rsidRDefault="00407150">
      <w:pPr>
        <w:pStyle w:val="BodyText"/>
        <w:spacing w:before="4"/>
        <w:rPr>
          <w:sz w:val="22"/>
        </w:rPr>
      </w:pPr>
    </w:p>
    <w:p w14:paraId="30DD2034" w14:textId="77777777" w:rsidR="00407150" w:rsidRDefault="003426F8">
      <w:pPr>
        <w:pStyle w:val="ListParagraph"/>
        <w:numPr>
          <w:ilvl w:val="1"/>
          <w:numId w:val="21"/>
        </w:numPr>
        <w:tabs>
          <w:tab w:val="left" w:pos="853"/>
        </w:tabs>
        <w:spacing w:before="51"/>
        <w:rPr>
          <w:sz w:val="24"/>
        </w:rPr>
      </w:pPr>
      <w:r>
        <w:rPr>
          <w:sz w:val="24"/>
        </w:rPr>
        <w:t>Stakeholders</w:t>
      </w:r>
    </w:p>
    <w:p w14:paraId="2E292689" w14:textId="77777777" w:rsidR="00407150" w:rsidRDefault="003426F8">
      <w:pPr>
        <w:pStyle w:val="BodyText"/>
        <w:spacing w:before="180"/>
        <w:ind w:left="768" w:right="1025"/>
        <w:jc w:val="both"/>
      </w:pPr>
      <w:r>
        <w:t>An</w:t>
      </w:r>
      <w:r>
        <w:rPr>
          <w:spacing w:val="-7"/>
        </w:rPr>
        <w:t xml:space="preserve"> </w:t>
      </w:r>
      <w:r>
        <w:t>organization's</w:t>
      </w:r>
      <w:r>
        <w:rPr>
          <w:spacing w:val="-8"/>
        </w:rPr>
        <w:t xml:space="preserve"> </w:t>
      </w:r>
      <w:r>
        <w:t>stakeholders</w:t>
      </w:r>
      <w:r>
        <w:rPr>
          <w:spacing w:val="-8"/>
        </w:rPr>
        <w:t xml:space="preserve"> </w:t>
      </w:r>
      <w:r>
        <w:t>are</w:t>
      </w:r>
      <w:r>
        <w:rPr>
          <w:spacing w:val="-7"/>
        </w:rPr>
        <w:t xml:space="preserve"> </w:t>
      </w:r>
      <w:r>
        <w:t>the</w:t>
      </w:r>
      <w:r>
        <w:rPr>
          <w:spacing w:val="-8"/>
        </w:rPr>
        <w:t xml:space="preserve"> </w:t>
      </w:r>
      <w:r>
        <w:t>receivers</w:t>
      </w:r>
      <w:r>
        <w:rPr>
          <w:spacing w:val="-8"/>
        </w:rPr>
        <w:t xml:space="preserve"> </w:t>
      </w:r>
      <w:r>
        <w:t>of</w:t>
      </w:r>
      <w:r>
        <w:rPr>
          <w:spacing w:val="-8"/>
        </w:rPr>
        <w:t xml:space="preserve"> </w:t>
      </w:r>
      <w:r>
        <w:t>the</w:t>
      </w:r>
      <w:r>
        <w:rPr>
          <w:spacing w:val="-7"/>
        </w:rPr>
        <w:t xml:space="preserve"> </w:t>
      </w:r>
      <w:r>
        <w:t>organization's</w:t>
      </w:r>
      <w:r>
        <w:rPr>
          <w:spacing w:val="-8"/>
        </w:rPr>
        <w:t xml:space="preserve"> </w:t>
      </w:r>
      <w:r>
        <w:t>value,</w:t>
      </w:r>
      <w:r>
        <w:rPr>
          <w:spacing w:val="-7"/>
        </w:rPr>
        <w:t xml:space="preserve"> </w:t>
      </w:r>
      <w:r>
        <w:t>and</w:t>
      </w:r>
      <w:r>
        <w:rPr>
          <w:spacing w:val="-7"/>
        </w:rPr>
        <w:t xml:space="preserve"> </w:t>
      </w:r>
      <w:r>
        <w:t>they perceive</w:t>
      </w:r>
      <w:r>
        <w:rPr>
          <w:spacing w:val="-6"/>
        </w:rPr>
        <w:t xml:space="preserve"> </w:t>
      </w:r>
      <w:r>
        <w:t>that</w:t>
      </w:r>
      <w:r>
        <w:rPr>
          <w:spacing w:val="-6"/>
        </w:rPr>
        <w:t xml:space="preserve"> </w:t>
      </w:r>
      <w:r>
        <w:t>value</w:t>
      </w:r>
      <w:r>
        <w:rPr>
          <w:spacing w:val="-7"/>
        </w:rPr>
        <w:t xml:space="preserve"> </w:t>
      </w:r>
      <w:r>
        <w:t>in</w:t>
      </w:r>
      <w:r>
        <w:rPr>
          <w:spacing w:val="-6"/>
        </w:rPr>
        <w:t xml:space="preserve"> </w:t>
      </w:r>
      <w:r>
        <w:t>distinctive</w:t>
      </w:r>
      <w:r>
        <w:rPr>
          <w:spacing w:val="-5"/>
        </w:rPr>
        <w:t xml:space="preserve"> </w:t>
      </w:r>
      <w:r>
        <w:rPr>
          <w:spacing w:val="-3"/>
        </w:rPr>
        <w:t>ways.</w:t>
      </w:r>
      <w:r>
        <w:rPr>
          <w:spacing w:val="-7"/>
        </w:rPr>
        <w:t xml:space="preserve"> </w:t>
      </w:r>
      <w:r>
        <w:t>Despite</w:t>
      </w:r>
      <w:r>
        <w:rPr>
          <w:spacing w:val="-6"/>
        </w:rPr>
        <w:t xml:space="preserve"> </w:t>
      </w:r>
      <w:r>
        <w:t>the</w:t>
      </w:r>
      <w:r>
        <w:rPr>
          <w:spacing w:val="-6"/>
        </w:rPr>
        <w:t xml:space="preserve"> </w:t>
      </w:r>
      <w:r>
        <w:t>difficulty</w:t>
      </w:r>
      <w:r>
        <w:rPr>
          <w:spacing w:val="-5"/>
        </w:rPr>
        <w:t xml:space="preserve"> </w:t>
      </w:r>
      <w:r>
        <w:t>in</w:t>
      </w:r>
      <w:r>
        <w:rPr>
          <w:spacing w:val="-7"/>
        </w:rPr>
        <w:t xml:space="preserve"> </w:t>
      </w:r>
      <w:r>
        <w:t>balancing</w:t>
      </w:r>
      <w:r>
        <w:rPr>
          <w:spacing w:val="-7"/>
        </w:rPr>
        <w:t xml:space="preserve"> </w:t>
      </w:r>
      <w:r>
        <w:t>stakeholder needs,</w:t>
      </w:r>
      <w:r>
        <w:rPr>
          <w:spacing w:val="-6"/>
        </w:rPr>
        <w:t xml:space="preserve"> </w:t>
      </w:r>
      <w:r>
        <w:t>many</w:t>
      </w:r>
      <w:r>
        <w:rPr>
          <w:spacing w:val="-5"/>
        </w:rPr>
        <w:t xml:space="preserve"> </w:t>
      </w:r>
      <w:r>
        <w:t>global</w:t>
      </w:r>
      <w:r>
        <w:rPr>
          <w:spacing w:val="-5"/>
        </w:rPr>
        <w:t xml:space="preserve"> </w:t>
      </w:r>
      <w:r>
        <w:t>organizations</w:t>
      </w:r>
      <w:r>
        <w:rPr>
          <w:spacing w:val="-6"/>
        </w:rPr>
        <w:t xml:space="preserve"> </w:t>
      </w:r>
      <w:r>
        <w:t>now</w:t>
      </w:r>
      <w:r>
        <w:rPr>
          <w:spacing w:val="-4"/>
        </w:rPr>
        <w:t xml:space="preserve"> </w:t>
      </w:r>
      <w:r>
        <w:t>reflect</w:t>
      </w:r>
      <w:r>
        <w:rPr>
          <w:spacing w:val="-5"/>
        </w:rPr>
        <w:t xml:space="preserve"> </w:t>
      </w:r>
      <w:r>
        <w:t>the</w:t>
      </w:r>
      <w:r>
        <w:rPr>
          <w:spacing w:val="-5"/>
        </w:rPr>
        <w:t xml:space="preserve"> </w:t>
      </w:r>
      <w:r>
        <w:t>stakeholder</w:t>
      </w:r>
      <w:r>
        <w:rPr>
          <w:spacing w:val="-5"/>
        </w:rPr>
        <w:t xml:space="preserve"> </w:t>
      </w:r>
      <w:r>
        <w:t>concept</w:t>
      </w:r>
      <w:r>
        <w:rPr>
          <w:spacing w:val="-6"/>
        </w:rPr>
        <w:t xml:space="preserve"> </w:t>
      </w:r>
      <w:r>
        <w:t>in</w:t>
      </w:r>
      <w:r>
        <w:rPr>
          <w:spacing w:val="-5"/>
        </w:rPr>
        <w:t xml:space="preserve"> </w:t>
      </w:r>
      <w:r>
        <w:t>their</w:t>
      </w:r>
      <w:r>
        <w:rPr>
          <w:spacing w:val="-5"/>
        </w:rPr>
        <w:t xml:space="preserve"> </w:t>
      </w:r>
      <w:r>
        <w:rPr>
          <w:spacing w:val="-3"/>
        </w:rPr>
        <w:t xml:space="preserve">stated </w:t>
      </w:r>
      <w:r>
        <w:t>business</w:t>
      </w:r>
      <w:r>
        <w:rPr>
          <w:spacing w:val="-2"/>
        </w:rPr>
        <w:t xml:space="preserve"> </w:t>
      </w:r>
      <w:r>
        <w:t>objectives.</w:t>
      </w:r>
    </w:p>
    <w:p w14:paraId="7BB81FB8" w14:textId="77777777" w:rsidR="00407150" w:rsidRDefault="00407150">
      <w:pPr>
        <w:pStyle w:val="BodyText"/>
        <w:rPr>
          <w:sz w:val="23"/>
        </w:rPr>
      </w:pPr>
    </w:p>
    <w:p w14:paraId="61A5E0C2" w14:textId="77777777" w:rsidR="00407150" w:rsidRDefault="003426F8">
      <w:pPr>
        <w:pStyle w:val="Heading1"/>
        <w:numPr>
          <w:ilvl w:val="0"/>
          <w:numId w:val="21"/>
        </w:numPr>
        <w:tabs>
          <w:tab w:val="left" w:pos="478"/>
        </w:tabs>
      </w:pPr>
      <w:r>
        <w:t>Supply</w:t>
      </w:r>
      <w:r>
        <w:rPr>
          <w:spacing w:val="-1"/>
        </w:rPr>
        <w:t xml:space="preserve"> </w:t>
      </w:r>
      <w:r>
        <w:t>Chain</w:t>
      </w:r>
    </w:p>
    <w:p w14:paraId="33AC69B0" w14:textId="77777777" w:rsidR="00407150" w:rsidRDefault="003426F8">
      <w:pPr>
        <w:pStyle w:val="BodyText"/>
        <w:spacing w:before="180"/>
        <w:ind w:left="447" w:right="846"/>
      </w:pPr>
      <w:r>
        <w:t>A "supply chain" refers to the collection of steps that a company takes to transform raw material components into a final product that is delivered to customers. A supply chain is the network of all the individuals, organizations, resources, activities and technology</w:t>
      </w:r>
    </w:p>
    <w:p w14:paraId="785F5E66" w14:textId="77777777" w:rsidR="00407150" w:rsidRDefault="003426F8">
      <w:pPr>
        <w:pStyle w:val="BodyText"/>
        <w:ind w:left="447" w:right="846"/>
      </w:pPr>
      <w:r>
        <w:t>involved in the creation and sale of a product, from the delivery of source materials from the supplier to the manufacturer, through to its eventual delivery to the end user. The</w:t>
      </w:r>
    </w:p>
    <w:p w14:paraId="7DB56A9C" w14:textId="6862723C" w:rsidR="00407150" w:rsidRDefault="003426F8">
      <w:pPr>
        <w:pStyle w:val="BodyText"/>
        <w:ind w:left="447" w:right="727"/>
      </w:pPr>
      <w:r>
        <w:t>supply chain segment involved with getting the finished product from the manufacturer to the consumer is known as the distribution channel.</w:t>
      </w:r>
    </w:p>
    <w:p w14:paraId="33C7D0BE" w14:textId="77777777" w:rsidR="00407150" w:rsidRDefault="00407150">
      <w:pPr>
        <w:pStyle w:val="BodyText"/>
        <w:spacing w:before="11"/>
        <w:rPr>
          <w:sz w:val="22"/>
        </w:rPr>
      </w:pPr>
    </w:p>
    <w:p w14:paraId="139FDC6C" w14:textId="77777777" w:rsidR="00407150" w:rsidRDefault="003426F8">
      <w:pPr>
        <w:pStyle w:val="BodyText"/>
        <w:ind w:left="447" w:right="692"/>
      </w:pPr>
      <w:r>
        <w:t>The difference between a value chain and a supply chain is that a supply chain is the process of all parties involved in fulfilling a customer request, while a value chain is a set of interrelated activities a company uses to create a competitive advantage.</w:t>
      </w:r>
    </w:p>
    <w:p w14:paraId="76D7D513" w14:textId="77777777" w:rsidR="00407150" w:rsidRDefault="00407150">
      <w:pPr>
        <w:pStyle w:val="BodyText"/>
        <w:spacing w:before="12"/>
        <w:rPr>
          <w:sz w:val="22"/>
        </w:rPr>
      </w:pPr>
    </w:p>
    <w:p w14:paraId="511642CC" w14:textId="77777777" w:rsidR="00407150" w:rsidRDefault="003426F8">
      <w:pPr>
        <w:pStyle w:val="BodyText"/>
        <w:ind w:left="447" w:right="657"/>
      </w:pPr>
      <w:r>
        <w:t>Supply chain management (SCM) is the oversight of materials, information, and finances as they move in a process from supplier to manufacturer to wholesaler to retailer to consumer. Typically, supply chain management has five stages: plan, make, source, deliver and return. The three main flows of the supply chain are the product flow, the information flow and the finances flow. SCM involves coordinating and integrating these flows both</w:t>
      </w:r>
    </w:p>
    <w:p w14:paraId="5E0D608D" w14:textId="77777777" w:rsidR="00407150" w:rsidRDefault="003426F8">
      <w:pPr>
        <w:pStyle w:val="BodyText"/>
        <w:ind w:left="447"/>
      </w:pPr>
      <w:r>
        <w:t>within and among companies.</w:t>
      </w:r>
    </w:p>
    <w:p w14:paraId="423DF643" w14:textId="77777777" w:rsidR="00407150" w:rsidRDefault="00407150">
      <w:pPr>
        <w:pStyle w:val="BodyText"/>
        <w:spacing w:before="11"/>
        <w:rPr>
          <w:sz w:val="22"/>
        </w:rPr>
      </w:pPr>
    </w:p>
    <w:p w14:paraId="5E1D378A" w14:textId="77777777" w:rsidR="00407150" w:rsidRDefault="003426F8">
      <w:pPr>
        <w:pStyle w:val="BodyText"/>
        <w:ind w:left="447"/>
      </w:pPr>
      <w:r>
        <w:t>Supply Chain Management encompasses the planning and management of all activities</w:t>
      </w:r>
    </w:p>
    <w:p w14:paraId="21E882C0" w14:textId="77777777" w:rsidR="00407150" w:rsidRDefault="003426F8">
      <w:pPr>
        <w:pStyle w:val="BodyText"/>
        <w:ind w:left="447" w:right="657"/>
      </w:pPr>
      <w:r>
        <w:t>involved in sourcing and procurement, conversion, and all Logistics Management activities. Importantly, it also includes coordination and collaboration with channel partners, which can be suppliers, intermediaries, third-party service providers, and customers. In essence, Supply Chain Management integrates supply and demand management within and across companies.</w:t>
      </w:r>
    </w:p>
    <w:p w14:paraId="6FECBC84" w14:textId="77777777" w:rsidR="00407150" w:rsidRDefault="00407150">
      <w:pPr>
        <w:pStyle w:val="BodyText"/>
        <w:spacing w:before="11"/>
        <w:rPr>
          <w:sz w:val="22"/>
        </w:rPr>
      </w:pPr>
    </w:p>
    <w:p w14:paraId="6808F9B4" w14:textId="77777777" w:rsidR="00407150" w:rsidRDefault="003426F8">
      <w:pPr>
        <w:pStyle w:val="BodyText"/>
        <w:spacing w:before="1"/>
        <w:ind w:left="447" w:right="959"/>
      </w:pPr>
      <w:r>
        <w:t>Value chain management is an externally oriented process that focuses on anything that provides value along the transformation process, both inputs and outputs, making</w:t>
      </w:r>
    </w:p>
    <w:p w14:paraId="3B606201" w14:textId="77777777" w:rsidR="00407150" w:rsidRDefault="003426F8">
      <w:pPr>
        <w:pStyle w:val="BodyText"/>
        <w:ind w:left="447"/>
      </w:pPr>
      <w:r>
        <w:t>externally the correct response. Supply chain management, on the other hand, is internally focused and supplier focused, making internally and supplier both incorrect responses.</w:t>
      </w:r>
    </w:p>
    <w:p w14:paraId="7B9CA49D" w14:textId="77777777" w:rsidR="00407150" w:rsidRDefault="003426F8">
      <w:pPr>
        <w:pStyle w:val="BodyText"/>
        <w:ind w:left="447"/>
      </w:pPr>
      <w:r>
        <w:t>Neither value chain nor supply chain management is especially manager oriented, making manager an incorrect response.</w:t>
      </w:r>
    </w:p>
    <w:p w14:paraId="43641C96" w14:textId="77777777" w:rsidR="00407150" w:rsidRDefault="00407150">
      <w:pPr>
        <w:pStyle w:val="BodyText"/>
        <w:spacing w:before="11"/>
        <w:rPr>
          <w:sz w:val="22"/>
        </w:rPr>
      </w:pPr>
    </w:p>
    <w:p w14:paraId="72A98294" w14:textId="77777777" w:rsidR="00407150" w:rsidRDefault="003426F8">
      <w:pPr>
        <w:pStyle w:val="BodyText"/>
        <w:ind w:left="447" w:right="1235"/>
        <w:jc w:val="both"/>
      </w:pPr>
      <w:r>
        <w:t>Although</w:t>
      </w:r>
      <w:r>
        <w:rPr>
          <w:spacing w:val="-7"/>
        </w:rPr>
        <w:t xml:space="preserve"> </w:t>
      </w:r>
      <w:r>
        <w:t>most</w:t>
      </w:r>
      <w:r>
        <w:rPr>
          <w:spacing w:val="-6"/>
        </w:rPr>
        <w:t xml:space="preserve"> </w:t>
      </w:r>
      <w:r>
        <w:t>organizations</w:t>
      </w:r>
      <w:r>
        <w:rPr>
          <w:spacing w:val="-7"/>
        </w:rPr>
        <w:t xml:space="preserve"> </w:t>
      </w:r>
      <w:r>
        <w:t>recognize</w:t>
      </w:r>
      <w:r>
        <w:rPr>
          <w:spacing w:val="-6"/>
        </w:rPr>
        <w:t xml:space="preserve"> </w:t>
      </w:r>
      <w:r>
        <w:t>the</w:t>
      </w:r>
      <w:r>
        <w:rPr>
          <w:spacing w:val="-5"/>
        </w:rPr>
        <w:t xml:space="preserve"> </w:t>
      </w:r>
      <w:r>
        <w:t>importance</w:t>
      </w:r>
      <w:r>
        <w:rPr>
          <w:spacing w:val="-7"/>
        </w:rPr>
        <w:t xml:space="preserve"> </w:t>
      </w:r>
      <w:r>
        <w:t>of</w:t>
      </w:r>
      <w:r>
        <w:rPr>
          <w:spacing w:val="-7"/>
        </w:rPr>
        <w:t xml:space="preserve"> </w:t>
      </w:r>
      <w:r>
        <w:t>strategically</w:t>
      </w:r>
      <w:r>
        <w:rPr>
          <w:spacing w:val="-6"/>
        </w:rPr>
        <w:t xml:space="preserve"> </w:t>
      </w:r>
      <w:r>
        <w:t>managing</w:t>
      </w:r>
      <w:r>
        <w:rPr>
          <w:spacing w:val="-6"/>
        </w:rPr>
        <w:t xml:space="preserve"> </w:t>
      </w:r>
      <w:r>
        <w:t xml:space="preserve">their supply chains, they are less likely to capitalize on the fact that successful supply chain management rests on the performance of the people in the supply chain. </w:t>
      </w:r>
      <w:r>
        <w:rPr>
          <w:spacing w:val="-4"/>
        </w:rPr>
        <w:t xml:space="preserve">At </w:t>
      </w:r>
      <w:r>
        <w:t>the</w:t>
      </w:r>
      <w:r>
        <w:rPr>
          <w:spacing w:val="-39"/>
        </w:rPr>
        <w:t xml:space="preserve"> </w:t>
      </w:r>
      <w:r>
        <w:t>same</w:t>
      </w:r>
    </w:p>
    <w:p w14:paraId="6C034AAB" w14:textId="77777777" w:rsidR="00407150" w:rsidRDefault="003426F8">
      <w:pPr>
        <w:pStyle w:val="BodyText"/>
        <w:spacing w:before="1"/>
        <w:ind w:left="447" w:right="734"/>
      </w:pPr>
      <w:r>
        <w:t>time, human resource practitioners have established practices and processes that improve worker and firm performance – but rarely do they consider the implications of those practices for the company’s supply chain.</w:t>
      </w:r>
    </w:p>
    <w:p w14:paraId="55547955" w14:textId="77777777" w:rsidR="00407150" w:rsidRDefault="00407150">
      <w:pPr>
        <w:sectPr w:rsidR="00407150">
          <w:pgSz w:w="11910" w:h="16840"/>
          <w:pgMar w:top="800" w:right="700" w:bottom="280" w:left="1180" w:header="720" w:footer="720" w:gutter="0"/>
          <w:cols w:space="720"/>
        </w:sectPr>
      </w:pPr>
    </w:p>
    <w:p w14:paraId="24BF8B6C" w14:textId="77777777" w:rsidR="00407150" w:rsidRDefault="003426F8">
      <w:pPr>
        <w:spacing w:before="39"/>
        <w:ind w:left="1163"/>
        <w:rPr>
          <w:b/>
          <w:sz w:val="23"/>
        </w:rPr>
      </w:pPr>
      <w:r>
        <w:rPr>
          <w:b/>
          <w:sz w:val="23"/>
        </w:rPr>
        <w:lastRenderedPageBreak/>
        <w:t>The Ultimate Goal of Supply Chain Management</w:t>
      </w:r>
    </w:p>
    <w:p w14:paraId="63546408" w14:textId="77777777" w:rsidR="00407150" w:rsidRDefault="0005231C">
      <w:pPr>
        <w:spacing w:before="5"/>
        <w:ind w:left="1163"/>
        <w:rPr>
          <w:sz w:val="20"/>
        </w:rPr>
      </w:pPr>
      <w:r>
        <w:pict w14:anchorId="55E252AD">
          <v:shape id="_x0000_s1207" type="#_x0000_t202" style="position:absolute;left:0;text-align:left;margin-left:177pt;margin-top:72.5pt;width:5.75pt;height:9.1pt;z-index:-18883584;mso-position-horizontal-relative:page" filled="f" stroked="f">
            <v:textbox inset="0,0,0,0">
              <w:txbxContent>
                <w:p w14:paraId="213B27D9" w14:textId="77777777" w:rsidR="003E4EBA" w:rsidRDefault="003E4EBA">
                  <w:pPr>
                    <w:spacing w:line="182" w:lineRule="exact"/>
                    <w:rPr>
                      <w:b/>
                      <w:sz w:val="18"/>
                    </w:rPr>
                  </w:pPr>
                  <w:r>
                    <w:rPr>
                      <w:b/>
                      <w:spacing w:val="-1"/>
                      <w:w w:val="101"/>
                      <w:sz w:val="18"/>
                    </w:rPr>
                    <w:t>D</w:t>
                  </w:r>
                </w:p>
              </w:txbxContent>
            </v:textbox>
            <w10:wrap anchorx="page"/>
          </v:shape>
        </w:pict>
      </w:r>
      <w:r>
        <w:pict w14:anchorId="668A9747">
          <v:shape id="_x0000_s1206" type="#_x0000_t202" style="position:absolute;left:0;text-align:left;margin-left:311.15pt;margin-top:72.6pt;width:5.75pt;height:9.1pt;z-index:-18883072;mso-position-horizontal-relative:page" filled="f" stroked="f">
            <v:textbox inset="0,0,0,0">
              <w:txbxContent>
                <w:p w14:paraId="10DB53CB" w14:textId="77777777" w:rsidR="003E4EBA" w:rsidRDefault="003E4EBA">
                  <w:pPr>
                    <w:spacing w:line="182" w:lineRule="exact"/>
                    <w:rPr>
                      <w:b/>
                      <w:sz w:val="18"/>
                    </w:rPr>
                  </w:pPr>
                  <w:r>
                    <w:rPr>
                      <w:b/>
                      <w:spacing w:val="-1"/>
                      <w:w w:val="101"/>
                      <w:sz w:val="18"/>
                    </w:rPr>
                    <w:t>D</w:t>
                  </w:r>
                </w:p>
              </w:txbxContent>
            </v:textbox>
            <w10:wrap anchorx="page"/>
          </v:shape>
        </w:pict>
      </w:r>
      <w:r>
        <w:pict w14:anchorId="6DDA763A">
          <v:shape id="_x0000_s1205" type="#_x0000_t202" style="position:absolute;left:0;text-align:left;margin-left:400.05pt;margin-top:72.6pt;width:5.75pt;height:9.1pt;z-index:-18882560;mso-position-horizontal-relative:page" filled="f" stroked="f">
            <v:textbox inset="0,0,0,0">
              <w:txbxContent>
                <w:p w14:paraId="749E5858" w14:textId="77777777" w:rsidR="003E4EBA" w:rsidRDefault="003E4EBA">
                  <w:pPr>
                    <w:spacing w:line="182" w:lineRule="exact"/>
                    <w:rPr>
                      <w:b/>
                      <w:sz w:val="18"/>
                    </w:rPr>
                  </w:pPr>
                  <w:r>
                    <w:rPr>
                      <w:b/>
                      <w:spacing w:val="-1"/>
                      <w:w w:val="101"/>
                      <w:sz w:val="18"/>
                    </w:rPr>
                    <w:t>D</w:t>
                  </w:r>
                </w:p>
              </w:txbxContent>
            </v:textbox>
            <w10:wrap anchorx="page"/>
          </v:shape>
        </w:pict>
      </w:r>
      <w:r>
        <w:pict w14:anchorId="70F67D70">
          <v:shape id="_x0000_s1204" type="#_x0000_t202" style="position:absolute;left:0;text-align:left;margin-left:103.8pt;margin-top:43.85pt;width:12.05pt;height:110.75pt;z-index:15804416;mso-position-horizontal-relative:page" filled="f" stroked="f">
            <v:textbox style="layout-flow:vertical;mso-layout-flow-alt:bottom-to-top" inset="0,0,0,0">
              <w:txbxContent>
                <w:p w14:paraId="73A64CE3" w14:textId="77777777" w:rsidR="003E4EBA" w:rsidRDefault="003E4EBA">
                  <w:pPr>
                    <w:spacing w:line="224" w:lineRule="exact"/>
                    <w:ind w:left="20"/>
                    <w:rPr>
                      <w:b/>
                      <w:sz w:val="20"/>
                    </w:rPr>
                  </w:pPr>
                  <w:r>
                    <w:rPr>
                      <w:b/>
                      <w:sz w:val="20"/>
                    </w:rPr>
                    <w:t>Number of Chain Partners</w:t>
                  </w:r>
                </w:p>
              </w:txbxContent>
            </v:textbox>
            <w10:wrap anchorx="page"/>
          </v:shape>
        </w:pict>
      </w:r>
      <w:r w:rsidR="003426F8">
        <w:rPr>
          <w:sz w:val="20"/>
        </w:rPr>
        <w:t>‘Make every supply chain cycle “synchronized” with final customer’s demand’</w:t>
      </w:r>
    </w:p>
    <w:p w14:paraId="378E70C8" w14:textId="77777777" w:rsidR="00407150" w:rsidRDefault="0005231C">
      <w:pPr>
        <w:pStyle w:val="BodyText"/>
        <w:spacing w:before="1"/>
        <w:rPr>
          <w:sz w:val="15"/>
        </w:rPr>
      </w:pPr>
      <w:r>
        <w:pict w14:anchorId="3B3720F5">
          <v:group id="_x0000_s1181" style="position:absolute;margin-left:116.7pt;margin-top:11.2pt;width:404.1pt;height:160.6pt;z-index:-15655424;mso-wrap-distance-left:0;mso-wrap-distance-right:0;mso-position-horizontal-relative:page" coordorigin="2334,224" coordsize="8082,3212">
            <v:shape id="_x0000_s1203" type="#_x0000_t75" style="position:absolute;left:2423;top:533;width:3094;height:1791">
              <v:imagedata r:id="rId49" o:title=""/>
            </v:shape>
            <v:shape id="_x0000_s1202" style="position:absolute;left:3721;top:1362;width:516;height:286" coordorigin="3722,1362" coordsize="516,286" path="m3944,1362r-222,143l3944,1648r,-79l4237,1569r,-127l3944,1442r,-80xe" fillcolor="#fc0" stroked="f">
              <v:path arrowok="t"/>
            </v:shape>
            <v:shape id="_x0000_s1201" style="position:absolute;left:3750;top:1647;width:516;height:286" coordorigin="3750,1648" coordsize="516,286" path="m4044,1648r,79l3750,1727r,127l4044,1854r,80l4266,1791,4044,1648xe" fillcolor="#6d8aba" stroked="f">
              <v:path arrowok="t"/>
            </v:shape>
            <v:shape id="_x0000_s1200" type="#_x0000_t75" style="position:absolute;left:5497;top:533;width:4918;height:1791">
              <v:imagedata r:id="rId50" o:title=""/>
            </v:shape>
            <v:shape id="_x0000_s1199" style="position:absolute;left:6338;top:1390;width:507;height:286" coordorigin="6338,1391" coordsize="507,286" path="m6561,1391r-223,143l6561,1677r,-80l6844,1597r,-127l6561,1470r,-79xe" fillcolor="#fc0" stroked="f">
              <v:path arrowok="t"/>
            </v:shape>
            <v:shape id="_x0000_s1198" style="position:absolute;left:6366;top:1676;width:516;height:286" coordorigin="6367,1677" coordsize="516,286" path="m6660,1677r,79l6367,1756r,127l6660,1883r,79l6882,1819,6660,1677xe" fillcolor="#6d8aba" stroked="f">
              <v:path arrowok="t"/>
            </v:shape>
            <v:shape id="_x0000_s1197" style="position:absolute;left:8133;top:1390;width:516;height:286" coordorigin="8133,1391" coordsize="516,286" path="m8356,1391r-223,143l8356,1677r,-80l8649,1597r,-127l8356,1470r,-79xe" fillcolor="#fc0" stroked="f">
              <v:path arrowok="t"/>
            </v:shape>
            <v:shape id="_x0000_s1196" style="position:absolute;left:8162;top:1676;width:516;height:286" coordorigin="8162,1677" coordsize="516,286" path="m8455,1677r,79l8162,1756r,127l8455,1883r,79l8678,1819,8455,1677xe" fillcolor="#6d8aba" stroked="f">
              <v:path arrowok="t"/>
            </v:shape>
            <v:shape id="_x0000_s1195" style="position:absolute;left:2334;top:223;width:8015;height:3212" coordorigin="2334,224" coordsize="8015,3212" path="m10349,3369r-114,-67l10226,3305r-8,13l10220,3327r47,27l2414,3353r1,-3048l2443,352r8,2l2458,350r7,-4l2467,338r-4,-7l2417,252r-16,-28l2334,338r3,8l2350,354r9,-2l2363,345r24,-40l2387,252r,53l2385,3366r14,l2399,3381r7868,2l10320,3383r-53,l10220,3410r-2,9l10226,3433r9,2l10324,3383r25,-14xe" fillcolor="black" stroked="f">
              <v:path arrowok="t"/>
            </v:shape>
            <v:shape id="_x0000_s1194" type="#_x0000_t75" style="position:absolute;left:2423;top:1219;width:1213;height:782">
              <v:imagedata r:id="rId51" o:title=""/>
            </v:shape>
            <v:shape id="_x0000_s1193" type="#_x0000_t75" style="position:absolute;left:4189;top:1219;width:2149;height:782">
              <v:imagedata r:id="rId52" o:title=""/>
            </v:shape>
            <v:shape id="_x0000_s1192" type="#_x0000_t75" style="position:absolute;left:6834;top:1143;width:1290;height:858">
              <v:imagedata r:id="rId53" o:title=""/>
            </v:shape>
            <v:shape id="_x0000_s1191" type="#_x0000_t75" style="position:absolute;left:8629;top:1143;width:1719;height:858">
              <v:imagedata r:id="rId54" o:title=""/>
            </v:shape>
            <v:shape id="_x0000_s1190" style="position:absolute;left:2394;top:2416;width:3009;height:179" coordorigin="2394,2417" coordsize="3009,179" o:spt="100" adj="0,,0" path="m5251,2418r-12,3l5228,2440r3,11l5294,2488r71,l5365,2526r-71,l5231,2562r-3,12l5233,2583r6,9l5251,2595r119,-69l5365,2526r5,l5403,2507r-152,-89xm2546,2417r-152,88l2546,2594r12,-3l2563,2582r6,-9l2566,2561r-63,-37l2432,2524r,-38l2503,2486r63,-36l2569,2438r-6,-9l2558,2420r-12,-3xm5327,2507r-33,19l5365,2526r,-3l5355,2523r-28,-16xm2503,2486r-33,19l2503,2524r2791,2l5327,2507r-33,-19l2503,2486xm2432,2486r,38l2503,2524r-4,-2l2442,2522r,-33l2499,2489r4,-3l2432,2486xm5355,2490r-28,17l5355,2523r,-33xm5365,2490r-10,l5355,2523r10,l5365,2490xm2442,2489r,33l2470,2505r-28,-16xm2470,2505r-28,17l2499,2522r-29,-17xm5294,2488r33,19l5355,2490r10,l5365,2488r-71,xm2499,2489r-57,l2470,2505r29,-16xm2503,2486r-71,l2503,2486r,xe" fillcolor="#6f2f9f" stroked="f">
              <v:stroke joinstyle="round"/>
              <v:formulas/>
              <v:path arrowok="t" o:connecttype="segments"/>
            </v:shape>
            <v:shape id="_x0000_s1189" style="position:absolute;left:5402;top:2416;width:4871;height:179" coordorigin="5402,2417" coordsize="4871,179" o:spt="100" adj="0,,0" path="m10120,2418r-11,3l10103,2430r-5,10l10101,2451r9,5l10164,2488r70,l10234,2526r-70,l10101,2562r-3,12l10103,2583r6,9l10120,2595r120,-69l10234,2526r6,l10272,2507r-142,-83l10120,2418xm5554,2417r-152,88l5545,2588r9,6l5566,2591r5,-9l5577,2572r-3,-11l5564,2555r-53,-31l5440,2524r,-38l5511,2486r63,-36l5577,2438r-6,-9l5566,2420r-12,-3xm10197,2507r-33,19l10234,2526r,-3l10225,2523r-28,-16xm5511,2486r-33,19l5511,2524r4653,2l10197,2507r-33,-19l5511,2486xm5440,2486r,38l5511,2524r-5,-2l5450,2522r,-33l5507,2489r4,-3l5440,2486xm10225,2490r-28,17l10225,2523r,-33xm10234,2490r-9,l10225,2523r9,l10234,2490xm5450,2489r,33l5478,2505r-28,-16xm5478,2505r-28,17l5506,2522r-28,-17xm10164,2488r33,19l10225,2490r9,l10234,2488r-70,xm5507,2489r-57,l5478,2505r29,-16xm5511,2486r-71,l5511,2486r,xe" fillcolor="#375f92" stroked="f">
              <v:stroke joinstyle="round"/>
              <v:formulas/>
              <v:path arrowok="t" o:connecttype="segments"/>
            </v:shape>
            <v:shape id="_x0000_s1188" type="#_x0000_t202" style="position:absolute;left:2583;top:784;width:2789;height:599" filled="f" stroked="f">
              <v:textbox inset="0,0,0,0">
                <w:txbxContent>
                  <w:p w14:paraId="3BF3E3B7" w14:textId="77777777" w:rsidR="003E4EBA" w:rsidRDefault="003E4EBA">
                    <w:pPr>
                      <w:spacing w:line="233" w:lineRule="exact"/>
                      <w:rPr>
                        <w:b/>
                        <w:sz w:val="23"/>
                      </w:rPr>
                    </w:pPr>
                    <w:r>
                      <w:rPr>
                        <w:b/>
                        <w:color w:val="6F2F9F"/>
                        <w:sz w:val="23"/>
                      </w:rPr>
                      <w:t>Common Parts, Raw</w:t>
                    </w:r>
                    <w:r>
                      <w:rPr>
                        <w:b/>
                        <w:color w:val="6F2F9F"/>
                        <w:spacing w:val="-39"/>
                        <w:sz w:val="23"/>
                      </w:rPr>
                      <w:t xml:space="preserve"> </w:t>
                    </w:r>
                    <w:r>
                      <w:rPr>
                        <w:b/>
                        <w:color w:val="6F2F9F"/>
                        <w:sz w:val="23"/>
                      </w:rPr>
                      <w:t>material</w:t>
                    </w:r>
                  </w:p>
                  <w:p w14:paraId="1673BD19" w14:textId="77777777" w:rsidR="003E4EBA" w:rsidRDefault="003E4EBA">
                    <w:pPr>
                      <w:spacing w:before="148" w:line="217" w:lineRule="exact"/>
                      <w:ind w:left="1051" w:right="1178"/>
                      <w:jc w:val="center"/>
                      <w:rPr>
                        <w:b/>
                        <w:sz w:val="18"/>
                      </w:rPr>
                    </w:pPr>
                    <w:r>
                      <w:rPr>
                        <w:b/>
                        <w:sz w:val="18"/>
                      </w:rPr>
                      <w:t>emand</w:t>
                    </w:r>
                  </w:p>
                </w:txbxContent>
              </v:textbox>
            </v:shape>
            <v:shape id="_x0000_s1187" type="#_x0000_t202" style="position:absolute;left:6337;top:1203;width:538;height:182" filled="f" stroked="f">
              <v:textbox inset="0,0,0,0">
                <w:txbxContent>
                  <w:p w14:paraId="78D47E95" w14:textId="77777777" w:rsidR="003E4EBA" w:rsidRDefault="003E4EBA">
                    <w:pPr>
                      <w:spacing w:line="182" w:lineRule="exact"/>
                      <w:rPr>
                        <w:b/>
                        <w:sz w:val="18"/>
                      </w:rPr>
                    </w:pPr>
                    <w:r>
                      <w:rPr>
                        <w:b/>
                        <w:sz w:val="18"/>
                      </w:rPr>
                      <w:t>emand</w:t>
                    </w:r>
                  </w:p>
                </w:txbxContent>
              </v:textbox>
            </v:shape>
            <v:shape id="_x0000_s1186" type="#_x0000_t202" style="position:absolute;left:2472;top:1367;width:3789;height:462" filled="f" stroked="f">
              <v:textbox inset="0,0,0,0">
                <w:txbxContent>
                  <w:p w14:paraId="75611659" w14:textId="77777777" w:rsidR="003E4EBA" w:rsidRDefault="003E4EBA">
                    <w:pPr>
                      <w:tabs>
                        <w:tab w:val="left" w:pos="2174"/>
                      </w:tabs>
                      <w:spacing w:line="214" w:lineRule="exact"/>
                      <w:ind w:left="325"/>
                      <w:rPr>
                        <w:sz w:val="20"/>
                      </w:rPr>
                    </w:pPr>
                    <w:r>
                      <w:rPr>
                        <w:color w:val="F1F1F1"/>
                        <w:position w:val="1"/>
                        <w:sz w:val="20"/>
                      </w:rPr>
                      <w:t>Parts</w:t>
                    </w:r>
                    <w:r>
                      <w:rPr>
                        <w:color w:val="F1F1F1"/>
                        <w:position w:val="1"/>
                        <w:sz w:val="20"/>
                      </w:rPr>
                      <w:tab/>
                    </w:r>
                    <w:r>
                      <w:rPr>
                        <w:color w:val="F1F1F1"/>
                        <w:sz w:val="20"/>
                      </w:rPr>
                      <w:t>Assembler</w:t>
                    </w:r>
                    <w:r>
                      <w:rPr>
                        <w:color w:val="F1F1F1"/>
                        <w:spacing w:val="16"/>
                        <w:sz w:val="20"/>
                      </w:rPr>
                      <w:t xml:space="preserve"> </w:t>
                    </w:r>
                    <w:r>
                      <w:rPr>
                        <w:color w:val="F1F1F1"/>
                        <w:sz w:val="20"/>
                      </w:rPr>
                      <w:t>/Final</w:t>
                    </w:r>
                  </w:p>
                  <w:p w14:paraId="28A35CDA" w14:textId="77777777" w:rsidR="003E4EBA" w:rsidRDefault="003E4EBA">
                    <w:pPr>
                      <w:tabs>
                        <w:tab w:val="left" w:pos="1955"/>
                      </w:tabs>
                      <w:spacing w:line="247" w:lineRule="exact"/>
                      <w:rPr>
                        <w:sz w:val="20"/>
                      </w:rPr>
                    </w:pPr>
                    <w:r>
                      <w:rPr>
                        <w:color w:val="F1F1F1"/>
                        <w:position w:val="1"/>
                        <w:sz w:val="20"/>
                      </w:rPr>
                      <w:t>Manufacture</w:t>
                    </w:r>
                    <w:r>
                      <w:rPr>
                        <w:color w:val="F1F1F1"/>
                        <w:position w:val="1"/>
                        <w:sz w:val="20"/>
                      </w:rPr>
                      <w:tab/>
                    </w:r>
                    <w:r>
                      <w:rPr>
                        <w:color w:val="F1F1F1"/>
                        <w:sz w:val="20"/>
                      </w:rPr>
                      <w:t>Product</w:t>
                    </w:r>
                    <w:r>
                      <w:rPr>
                        <w:color w:val="F1F1F1"/>
                        <w:spacing w:val="-5"/>
                        <w:sz w:val="20"/>
                      </w:rPr>
                      <w:t xml:space="preserve"> </w:t>
                    </w:r>
                    <w:r>
                      <w:rPr>
                        <w:color w:val="F1F1F1"/>
                        <w:sz w:val="20"/>
                      </w:rPr>
                      <w:t>Manufacturer</w:t>
                    </w:r>
                  </w:p>
                </w:txbxContent>
              </v:textbox>
            </v:shape>
            <v:shape id="_x0000_s1185" type="#_x0000_t202" style="position:absolute;left:7190;top:786;width:2999;height:1031" filled="f" stroked="f">
              <v:textbox inset="0,0,0,0">
                <w:txbxContent>
                  <w:p w14:paraId="633FBB0B" w14:textId="77777777" w:rsidR="003E4EBA" w:rsidRDefault="003E4EBA">
                    <w:pPr>
                      <w:spacing w:line="233" w:lineRule="exact"/>
                      <w:ind w:left="141"/>
                      <w:rPr>
                        <w:b/>
                        <w:sz w:val="23"/>
                      </w:rPr>
                    </w:pPr>
                    <w:r>
                      <w:rPr>
                        <w:b/>
                        <w:color w:val="006FC0"/>
                        <w:sz w:val="23"/>
                      </w:rPr>
                      <w:t>Final Product</w:t>
                    </w:r>
                  </w:p>
                  <w:p w14:paraId="1EF78491" w14:textId="77777777" w:rsidR="003E4EBA" w:rsidRDefault="003E4EBA">
                    <w:pPr>
                      <w:spacing w:before="148" w:line="190" w:lineRule="exact"/>
                      <w:ind w:left="925"/>
                      <w:rPr>
                        <w:b/>
                        <w:sz w:val="18"/>
                      </w:rPr>
                    </w:pPr>
                    <w:r>
                      <w:rPr>
                        <w:b/>
                        <w:sz w:val="18"/>
                      </w:rPr>
                      <w:t>emand</w:t>
                    </w:r>
                  </w:p>
                  <w:p w14:paraId="18A573EA" w14:textId="77777777" w:rsidR="003E4EBA" w:rsidRDefault="003E4EBA">
                    <w:pPr>
                      <w:tabs>
                        <w:tab w:val="left" w:pos="1763"/>
                      </w:tabs>
                      <w:spacing w:line="163" w:lineRule="auto"/>
                      <w:rPr>
                        <w:sz w:val="20"/>
                      </w:rPr>
                    </w:pPr>
                    <w:r>
                      <w:rPr>
                        <w:color w:val="F1F1F1"/>
                        <w:position w:val="-9"/>
                        <w:sz w:val="20"/>
                      </w:rPr>
                      <w:t>Distributor</w:t>
                    </w:r>
                    <w:r>
                      <w:rPr>
                        <w:color w:val="F1F1F1"/>
                        <w:position w:val="-9"/>
                        <w:sz w:val="20"/>
                      </w:rPr>
                      <w:tab/>
                    </w:r>
                    <w:r>
                      <w:rPr>
                        <w:color w:val="F1F1F1"/>
                        <w:sz w:val="20"/>
                      </w:rPr>
                      <w:t>Final</w:t>
                    </w:r>
                    <w:r>
                      <w:rPr>
                        <w:color w:val="F1F1F1"/>
                        <w:spacing w:val="-10"/>
                        <w:sz w:val="20"/>
                      </w:rPr>
                      <w:t xml:space="preserve"> </w:t>
                    </w:r>
                    <w:r>
                      <w:rPr>
                        <w:color w:val="F1F1F1"/>
                        <w:sz w:val="20"/>
                      </w:rPr>
                      <w:t>Customer</w:t>
                    </w:r>
                  </w:p>
                  <w:p w14:paraId="1E5C8531" w14:textId="77777777" w:rsidR="003E4EBA" w:rsidRDefault="003E4EBA">
                    <w:pPr>
                      <w:spacing w:line="192" w:lineRule="exact"/>
                      <w:ind w:left="1916"/>
                      <w:rPr>
                        <w:sz w:val="20"/>
                      </w:rPr>
                    </w:pPr>
                    <w:r>
                      <w:rPr>
                        <w:color w:val="F1F1F1"/>
                        <w:sz w:val="20"/>
                      </w:rPr>
                      <w:t>~Consumer</w:t>
                    </w:r>
                  </w:p>
                </w:txbxContent>
              </v:textbox>
            </v:shape>
            <v:shape id="_x0000_s1184" type="#_x0000_t202" style="position:absolute;left:3626;top:1936;width:4978;height:183" filled="f" stroked="f">
              <v:textbox inset="0,0,0,0">
                <w:txbxContent>
                  <w:p w14:paraId="4DE1DE6B" w14:textId="77777777" w:rsidR="003E4EBA" w:rsidRDefault="003E4EBA">
                    <w:pPr>
                      <w:tabs>
                        <w:tab w:val="left" w:pos="2673"/>
                        <w:tab w:val="left" w:pos="4451"/>
                      </w:tabs>
                      <w:spacing w:line="183" w:lineRule="exact"/>
                      <w:rPr>
                        <w:b/>
                        <w:sz w:val="18"/>
                      </w:rPr>
                    </w:pPr>
                    <w:r>
                      <w:rPr>
                        <w:b/>
                        <w:sz w:val="18"/>
                      </w:rPr>
                      <w:t>Supply</w:t>
                    </w:r>
                    <w:r>
                      <w:rPr>
                        <w:b/>
                        <w:sz w:val="18"/>
                      </w:rPr>
                      <w:tab/>
                      <w:t>Supply</w:t>
                    </w:r>
                    <w:r>
                      <w:rPr>
                        <w:b/>
                        <w:sz w:val="18"/>
                      </w:rPr>
                      <w:tab/>
                      <w:t>Supply</w:t>
                    </w:r>
                  </w:p>
                </w:txbxContent>
              </v:textbox>
            </v:shape>
            <v:shape id="_x0000_s1183" type="#_x0000_t202" style="position:absolute;left:2845;top:2594;width:2108;height:229" filled="f" stroked="f">
              <v:textbox inset="0,0,0,0">
                <w:txbxContent>
                  <w:p w14:paraId="46BA67F0" w14:textId="77777777" w:rsidR="003E4EBA" w:rsidRDefault="003E4EBA">
                    <w:pPr>
                      <w:spacing w:line="229" w:lineRule="exact"/>
                      <w:rPr>
                        <w:b/>
                        <w:sz w:val="23"/>
                      </w:rPr>
                    </w:pPr>
                    <w:r>
                      <w:rPr>
                        <w:b/>
                        <w:color w:val="6F2F9F"/>
                        <w:sz w:val="23"/>
                      </w:rPr>
                      <w:t>Procurement Logistics</w:t>
                    </w:r>
                  </w:p>
                </w:txbxContent>
              </v:textbox>
            </v:shape>
            <v:shape id="_x0000_s1182" type="#_x0000_t202" style="position:absolute;left:6429;top:2595;width:2790;height:229" filled="f" stroked="f">
              <v:textbox inset="0,0,0,0">
                <w:txbxContent>
                  <w:p w14:paraId="38D13A41" w14:textId="77777777" w:rsidR="003E4EBA" w:rsidRDefault="003E4EBA">
                    <w:pPr>
                      <w:spacing w:line="229" w:lineRule="exact"/>
                      <w:rPr>
                        <w:b/>
                        <w:sz w:val="23"/>
                      </w:rPr>
                    </w:pPr>
                    <w:r>
                      <w:rPr>
                        <w:b/>
                        <w:color w:val="375F92"/>
                        <w:sz w:val="23"/>
                      </w:rPr>
                      <w:t>Product Distribution</w:t>
                    </w:r>
                    <w:r>
                      <w:rPr>
                        <w:b/>
                        <w:color w:val="375F92"/>
                        <w:spacing w:val="-40"/>
                        <w:sz w:val="23"/>
                      </w:rPr>
                      <w:t xml:space="preserve"> </w:t>
                    </w:r>
                    <w:r>
                      <w:rPr>
                        <w:b/>
                        <w:color w:val="375F92"/>
                        <w:sz w:val="23"/>
                      </w:rPr>
                      <w:t>Logistics</w:t>
                    </w:r>
                  </w:p>
                </w:txbxContent>
              </v:textbox>
            </v:shape>
            <w10:wrap type="topAndBottom" anchorx="page"/>
          </v:group>
        </w:pict>
      </w:r>
    </w:p>
    <w:p w14:paraId="6E897561" w14:textId="77777777" w:rsidR="00407150" w:rsidRDefault="003426F8">
      <w:pPr>
        <w:spacing w:line="196" w:lineRule="exact"/>
        <w:ind w:left="707" w:right="1160"/>
        <w:jc w:val="center"/>
        <w:rPr>
          <w:b/>
          <w:sz w:val="20"/>
        </w:rPr>
      </w:pPr>
      <w:r>
        <w:rPr>
          <w:b/>
          <w:sz w:val="20"/>
        </w:rPr>
        <w:t>Distance/Lead Time</w:t>
      </w:r>
    </w:p>
    <w:p w14:paraId="2A690A71" w14:textId="23C55BB7" w:rsidR="00407150" w:rsidRDefault="003426F8">
      <w:pPr>
        <w:spacing w:before="63" w:line="350" w:lineRule="exact"/>
        <w:ind w:left="864"/>
        <w:rPr>
          <w:rFonts w:ascii="Microsoft JhengHei"/>
          <w:sz w:val="23"/>
        </w:rPr>
      </w:pPr>
      <w:r>
        <w:rPr>
          <w:rFonts w:ascii="Microsoft JhengHei"/>
          <w:color w:val="C00000"/>
          <w:sz w:val="23"/>
        </w:rPr>
        <w:t>With increased globalization and offshore sourcing, global supply chain</w:t>
      </w:r>
    </w:p>
    <w:p w14:paraId="1AC262CD" w14:textId="77777777" w:rsidR="00407150" w:rsidRDefault="003426F8">
      <w:pPr>
        <w:pStyle w:val="ListParagraph"/>
        <w:numPr>
          <w:ilvl w:val="0"/>
          <w:numId w:val="20"/>
        </w:numPr>
        <w:tabs>
          <w:tab w:val="left" w:pos="864"/>
          <w:tab w:val="left" w:pos="865"/>
        </w:tabs>
        <w:spacing w:line="182" w:lineRule="auto"/>
        <w:ind w:left="864" w:hanging="627"/>
        <w:rPr>
          <w:rFonts w:ascii="Arial" w:hAnsi="Arial"/>
          <w:sz w:val="24"/>
        </w:rPr>
      </w:pPr>
      <w:r>
        <w:rPr>
          <w:rFonts w:ascii="Microsoft JhengHei" w:hAnsi="Microsoft JhengHei"/>
          <w:color w:val="C00000"/>
          <w:sz w:val="23"/>
        </w:rPr>
        <w:t>management is becoming an important issue for many</w:t>
      </w:r>
      <w:r>
        <w:rPr>
          <w:rFonts w:ascii="Microsoft JhengHei" w:hAnsi="Microsoft JhengHei"/>
          <w:color w:val="C00000"/>
          <w:spacing w:val="-33"/>
          <w:sz w:val="23"/>
        </w:rPr>
        <w:t xml:space="preserve"> </w:t>
      </w:r>
      <w:r>
        <w:rPr>
          <w:rFonts w:ascii="Microsoft JhengHei" w:hAnsi="Microsoft JhengHei"/>
          <w:color w:val="C00000"/>
          <w:sz w:val="23"/>
        </w:rPr>
        <w:t>businesses.</w:t>
      </w:r>
    </w:p>
    <w:p w14:paraId="2E550C78" w14:textId="77777777" w:rsidR="00407150" w:rsidRDefault="00407150">
      <w:pPr>
        <w:pStyle w:val="BodyText"/>
        <w:spacing w:before="16"/>
        <w:rPr>
          <w:rFonts w:ascii="Microsoft JhengHei"/>
          <w:sz w:val="10"/>
        </w:rPr>
      </w:pPr>
    </w:p>
    <w:p w14:paraId="0FCC21B3" w14:textId="77777777" w:rsidR="00407150" w:rsidRDefault="003426F8">
      <w:pPr>
        <w:pStyle w:val="BodyText"/>
        <w:spacing w:before="52"/>
        <w:ind w:left="447" w:right="697"/>
      </w:pPr>
      <w:r>
        <w:t>Source: Harvey, et al. (2013). Aligning global organizations' human capital needs and global supply-chain strategies. Asia Pacific Journal of Human Resources, 51(1), 4-21.</w:t>
      </w:r>
    </w:p>
    <w:p w14:paraId="25359C28" w14:textId="77777777" w:rsidR="00407150" w:rsidRDefault="00407150">
      <w:pPr>
        <w:pStyle w:val="BodyText"/>
        <w:spacing w:before="12"/>
        <w:rPr>
          <w:sz w:val="22"/>
        </w:rPr>
      </w:pPr>
    </w:p>
    <w:p w14:paraId="14B472FD" w14:textId="77777777" w:rsidR="00407150" w:rsidRDefault="003426F8">
      <w:pPr>
        <w:pStyle w:val="ListParagraph"/>
        <w:numPr>
          <w:ilvl w:val="1"/>
          <w:numId w:val="21"/>
        </w:numPr>
        <w:tabs>
          <w:tab w:val="left" w:pos="853"/>
        </w:tabs>
        <w:rPr>
          <w:sz w:val="24"/>
        </w:rPr>
      </w:pPr>
      <w:r>
        <w:rPr>
          <w:sz w:val="24"/>
        </w:rPr>
        <w:t>HR and Supply</w:t>
      </w:r>
      <w:r>
        <w:rPr>
          <w:spacing w:val="-3"/>
          <w:sz w:val="24"/>
        </w:rPr>
        <w:t xml:space="preserve"> </w:t>
      </w:r>
      <w:r>
        <w:rPr>
          <w:sz w:val="24"/>
        </w:rPr>
        <w:t>Chain</w:t>
      </w:r>
    </w:p>
    <w:p w14:paraId="69AC202F" w14:textId="77777777" w:rsidR="00407150" w:rsidRDefault="003426F8">
      <w:pPr>
        <w:pStyle w:val="BodyText"/>
        <w:spacing w:before="180"/>
        <w:ind w:left="852" w:right="673"/>
      </w:pPr>
      <w:r>
        <w:t>Traditionally, HR strategy involves developing flexible systems of HR best practices that promote an organization’s business strategies. Applying these activities to the supply chain context produces these progressively broader benefits:</w:t>
      </w:r>
    </w:p>
    <w:p w14:paraId="0B5BA7D5" w14:textId="77777777" w:rsidR="00407150" w:rsidRDefault="00407150">
      <w:pPr>
        <w:pStyle w:val="BodyText"/>
        <w:rPr>
          <w:sz w:val="23"/>
        </w:rPr>
      </w:pPr>
    </w:p>
    <w:p w14:paraId="56425A6A" w14:textId="77777777" w:rsidR="00407150" w:rsidRDefault="003426F8">
      <w:pPr>
        <w:pStyle w:val="ListParagraph"/>
        <w:numPr>
          <w:ilvl w:val="0"/>
          <w:numId w:val="19"/>
        </w:numPr>
        <w:tabs>
          <w:tab w:val="left" w:pos="1333"/>
          <w:tab w:val="left" w:pos="1334"/>
        </w:tabs>
        <w:ind w:right="919"/>
        <w:rPr>
          <w:sz w:val="24"/>
        </w:rPr>
      </w:pPr>
      <w:r>
        <w:rPr>
          <w:sz w:val="24"/>
        </w:rPr>
        <w:t xml:space="preserve">Considering supply chain </w:t>
      </w:r>
      <w:r>
        <w:rPr>
          <w:spacing w:val="-4"/>
          <w:sz w:val="24"/>
        </w:rPr>
        <w:t xml:space="preserve">strategy, </w:t>
      </w:r>
      <w:r>
        <w:rPr>
          <w:sz w:val="24"/>
        </w:rPr>
        <w:t>characteristics and partners when</w:t>
      </w:r>
      <w:r>
        <w:rPr>
          <w:spacing w:val="-39"/>
          <w:sz w:val="24"/>
        </w:rPr>
        <w:t xml:space="preserve"> </w:t>
      </w:r>
      <w:r>
        <w:rPr>
          <w:sz w:val="24"/>
        </w:rPr>
        <w:t xml:space="preserve">developing the HR </w:t>
      </w:r>
      <w:r>
        <w:rPr>
          <w:spacing w:val="-4"/>
          <w:sz w:val="24"/>
        </w:rPr>
        <w:t>strategy.</w:t>
      </w:r>
    </w:p>
    <w:p w14:paraId="4A936BA6" w14:textId="77777777" w:rsidR="00407150" w:rsidRDefault="003426F8">
      <w:pPr>
        <w:pStyle w:val="ListParagraph"/>
        <w:numPr>
          <w:ilvl w:val="0"/>
          <w:numId w:val="19"/>
        </w:numPr>
        <w:tabs>
          <w:tab w:val="left" w:pos="1333"/>
          <w:tab w:val="left" w:pos="1334"/>
        </w:tabs>
        <w:spacing w:before="180"/>
        <w:ind w:right="1668"/>
        <w:rPr>
          <w:sz w:val="24"/>
        </w:rPr>
      </w:pPr>
      <w:r>
        <w:rPr>
          <w:sz w:val="24"/>
        </w:rPr>
        <w:t>Using</w:t>
      </w:r>
      <w:r>
        <w:rPr>
          <w:spacing w:val="-7"/>
          <w:sz w:val="24"/>
        </w:rPr>
        <w:t xml:space="preserve"> </w:t>
      </w:r>
      <w:r>
        <w:rPr>
          <w:sz w:val="24"/>
        </w:rPr>
        <w:t>HR</w:t>
      </w:r>
      <w:r>
        <w:rPr>
          <w:spacing w:val="-7"/>
          <w:sz w:val="24"/>
        </w:rPr>
        <w:t xml:space="preserve"> </w:t>
      </w:r>
      <w:r>
        <w:rPr>
          <w:sz w:val="24"/>
        </w:rPr>
        <w:t>systems</w:t>
      </w:r>
      <w:r>
        <w:rPr>
          <w:spacing w:val="-6"/>
          <w:sz w:val="24"/>
        </w:rPr>
        <w:t xml:space="preserve"> </w:t>
      </w:r>
      <w:r>
        <w:rPr>
          <w:sz w:val="24"/>
        </w:rPr>
        <w:t>(e.g.</w:t>
      </w:r>
      <w:r>
        <w:rPr>
          <w:spacing w:val="-7"/>
          <w:sz w:val="24"/>
        </w:rPr>
        <w:t xml:space="preserve"> </w:t>
      </w:r>
      <w:r>
        <w:rPr>
          <w:sz w:val="24"/>
        </w:rPr>
        <w:t>incentives,</w:t>
      </w:r>
      <w:r>
        <w:rPr>
          <w:spacing w:val="-6"/>
          <w:sz w:val="24"/>
        </w:rPr>
        <w:t xml:space="preserve"> </w:t>
      </w:r>
      <w:r>
        <w:rPr>
          <w:sz w:val="24"/>
        </w:rPr>
        <w:t>performance</w:t>
      </w:r>
      <w:r>
        <w:rPr>
          <w:spacing w:val="-7"/>
          <w:sz w:val="24"/>
        </w:rPr>
        <w:t xml:space="preserve"> </w:t>
      </w:r>
      <w:r>
        <w:rPr>
          <w:sz w:val="24"/>
        </w:rPr>
        <w:t>management,</w:t>
      </w:r>
      <w:r>
        <w:rPr>
          <w:spacing w:val="-6"/>
          <w:sz w:val="24"/>
        </w:rPr>
        <w:t xml:space="preserve"> </w:t>
      </w:r>
      <w:r>
        <w:rPr>
          <w:sz w:val="24"/>
        </w:rPr>
        <w:t>long-term relationships) to manage supply chain</w:t>
      </w:r>
      <w:r>
        <w:rPr>
          <w:spacing w:val="-7"/>
          <w:sz w:val="24"/>
        </w:rPr>
        <w:t xml:space="preserve"> </w:t>
      </w:r>
      <w:r>
        <w:rPr>
          <w:sz w:val="24"/>
        </w:rPr>
        <w:t>partners.</w:t>
      </w:r>
    </w:p>
    <w:p w14:paraId="1495A2AA" w14:textId="77777777" w:rsidR="00407150" w:rsidRDefault="003426F8">
      <w:pPr>
        <w:pStyle w:val="ListParagraph"/>
        <w:numPr>
          <w:ilvl w:val="0"/>
          <w:numId w:val="19"/>
        </w:numPr>
        <w:tabs>
          <w:tab w:val="left" w:pos="1333"/>
          <w:tab w:val="left" w:pos="1334"/>
        </w:tabs>
        <w:spacing w:before="179"/>
        <w:ind w:right="1431"/>
        <w:rPr>
          <w:sz w:val="24"/>
        </w:rPr>
      </w:pPr>
      <w:r>
        <w:rPr>
          <w:sz w:val="24"/>
        </w:rPr>
        <w:t>Collaborating</w:t>
      </w:r>
      <w:r>
        <w:rPr>
          <w:spacing w:val="-6"/>
          <w:sz w:val="24"/>
        </w:rPr>
        <w:t xml:space="preserve"> </w:t>
      </w:r>
      <w:r>
        <w:rPr>
          <w:sz w:val="24"/>
        </w:rPr>
        <w:t>with</w:t>
      </w:r>
      <w:r>
        <w:rPr>
          <w:spacing w:val="-7"/>
          <w:sz w:val="24"/>
        </w:rPr>
        <w:t xml:space="preserve"> </w:t>
      </w:r>
      <w:r>
        <w:rPr>
          <w:sz w:val="24"/>
        </w:rPr>
        <w:t>the</w:t>
      </w:r>
      <w:r>
        <w:rPr>
          <w:spacing w:val="-6"/>
          <w:sz w:val="24"/>
        </w:rPr>
        <w:t xml:space="preserve"> </w:t>
      </w:r>
      <w:r>
        <w:rPr>
          <w:sz w:val="24"/>
        </w:rPr>
        <w:t>supply</w:t>
      </w:r>
      <w:r>
        <w:rPr>
          <w:spacing w:val="-7"/>
          <w:sz w:val="24"/>
        </w:rPr>
        <w:t xml:space="preserve"> </w:t>
      </w:r>
      <w:r>
        <w:rPr>
          <w:sz w:val="24"/>
        </w:rPr>
        <w:t>chain</w:t>
      </w:r>
      <w:r>
        <w:rPr>
          <w:spacing w:val="-7"/>
          <w:sz w:val="24"/>
        </w:rPr>
        <w:t xml:space="preserve"> </w:t>
      </w:r>
      <w:r>
        <w:rPr>
          <w:sz w:val="24"/>
        </w:rPr>
        <w:t>partners</w:t>
      </w:r>
      <w:r>
        <w:rPr>
          <w:spacing w:val="-7"/>
          <w:sz w:val="24"/>
        </w:rPr>
        <w:t xml:space="preserve"> </w:t>
      </w:r>
      <w:r>
        <w:rPr>
          <w:sz w:val="24"/>
        </w:rPr>
        <w:t>to</w:t>
      </w:r>
      <w:r>
        <w:rPr>
          <w:spacing w:val="-7"/>
          <w:sz w:val="24"/>
        </w:rPr>
        <w:t xml:space="preserve"> </w:t>
      </w:r>
      <w:r>
        <w:rPr>
          <w:sz w:val="24"/>
        </w:rPr>
        <w:t>develop</w:t>
      </w:r>
      <w:r>
        <w:rPr>
          <w:spacing w:val="-6"/>
          <w:sz w:val="24"/>
        </w:rPr>
        <w:t xml:space="preserve"> </w:t>
      </w:r>
      <w:r>
        <w:rPr>
          <w:sz w:val="24"/>
        </w:rPr>
        <w:t>and</w:t>
      </w:r>
      <w:r>
        <w:rPr>
          <w:spacing w:val="-7"/>
          <w:sz w:val="24"/>
        </w:rPr>
        <w:t xml:space="preserve"> </w:t>
      </w:r>
      <w:r>
        <w:rPr>
          <w:sz w:val="24"/>
        </w:rPr>
        <w:t>coordinate</w:t>
      </w:r>
      <w:r>
        <w:rPr>
          <w:spacing w:val="-5"/>
          <w:sz w:val="24"/>
        </w:rPr>
        <w:t xml:space="preserve"> </w:t>
      </w:r>
      <w:r>
        <w:rPr>
          <w:sz w:val="24"/>
        </w:rPr>
        <w:t>HR systems for the supply chain as a</w:t>
      </w:r>
      <w:r>
        <w:rPr>
          <w:spacing w:val="-8"/>
          <w:sz w:val="24"/>
        </w:rPr>
        <w:t xml:space="preserve"> </w:t>
      </w:r>
      <w:r>
        <w:rPr>
          <w:sz w:val="24"/>
        </w:rPr>
        <w:t>whole.</w:t>
      </w:r>
    </w:p>
    <w:p w14:paraId="4B8E01B0" w14:textId="77777777" w:rsidR="00407150" w:rsidRDefault="00407150">
      <w:pPr>
        <w:pStyle w:val="BodyText"/>
        <w:spacing w:before="12"/>
        <w:rPr>
          <w:sz w:val="22"/>
        </w:rPr>
      </w:pPr>
    </w:p>
    <w:p w14:paraId="21E3A40A" w14:textId="77777777" w:rsidR="00407150" w:rsidRDefault="003426F8">
      <w:pPr>
        <w:pStyle w:val="ListParagraph"/>
        <w:numPr>
          <w:ilvl w:val="1"/>
          <w:numId w:val="21"/>
        </w:numPr>
        <w:tabs>
          <w:tab w:val="left" w:pos="853"/>
        </w:tabs>
        <w:rPr>
          <w:sz w:val="24"/>
        </w:rPr>
      </w:pPr>
      <w:r>
        <w:rPr>
          <w:sz w:val="24"/>
        </w:rPr>
        <w:t>Staffing and Supply</w:t>
      </w:r>
      <w:r>
        <w:rPr>
          <w:spacing w:val="-1"/>
          <w:sz w:val="24"/>
        </w:rPr>
        <w:t xml:space="preserve"> </w:t>
      </w:r>
      <w:r>
        <w:rPr>
          <w:sz w:val="24"/>
        </w:rPr>
        <w:t>Chain</w:t>
      </w:r>
    </w:p>
    <w:p w14:paraId="3518EB13" w14:textId="77777777" w:rsidR="00407150" w:rsidRDefault="003426F8">
      <w:pPr>
        <w:pStyle w:val="BodyText"/>
        <w:spacing w:before="180"/>
        <w:ind w:left="910" w:right="727"/>
      </w:pPr>
      <w:r>
        <w:t>Applying traditional (intra-organization) HR planning and recruitment activities to the supply chain partner firms produces these larger (inter-organization) benefits:</w:t>
      </w:r>
    </w:p>
    <w:p w14:paraId="17FF10C5" w14:textId="77777777" w:rsidR="00407150" w:rsidRDefault="00407150">
      <w:pPr>
        <w:pStyle w:val="BodyText"/>
        <w:spacing w:before="11"/>
        <w:rPr>
          <w:sz w:val="22"/>
        </w:rPr>
      </w:pPr>
    </w:p>
    <w:p w14:paraId="2F331961" w14:textId="77777777" w:rsidR="00407150" w:rsidRDefault="003426F8">
      <w:pPr>
        <w:pStyle w:val="ListParagraph"/>
        <w:numPr>
          <w:ilvl w:val="0"/>
          <w:numId w:val="18"/>
        </w:numPr>
        <w:tabs>
          <w:tab w:val="left" w:pos="1333"/>
          <w:tab w:val="left" w:pos="1334"/>
        </w:tabs>
        <w:ind w:hanging="482"/>
        <w:rPr>
          <w:sz w:val="24"/>
        </w:rPr>
      </w:pPr>
      <w:r>
        <w:rPr>
          <w:sz w:val="24"/>
        </w:rPr>
        <w:t>Aligning recruitment practices among the supply chain</w:t>
      </w:r>
      <w:r>
        <w:rPr>
          <w:spacing w:val="-5"/>
          <w:sz w:val="24"/>
        </w:rPr>
        <w:t xml:space="preserve"> </w:t>
      </w:r>
      <w:r>
        <w:rPr>
          <w:sz w:val="24"/>
        </w:rPr>
        <w:t>firms.</w:t>
      </w:r>
    </w:p>
    <w:p w14:paraId="56616079" w14:textId="77777777" w:rsidR="00407150" w:rsidRDefault="003426F8">
      <w:pPr>
        <w:pStyle w:val="ListParagraph"/>
        <w:numPr>
          <w:ilvl w:val="0"/>
          <w:numId w:val="18"/>
        </w:numPr>
        <w:tabs>
          <w:tab w:val="left" w:pos="1333"/>
          <w:tab w:val="left" w:pos="1334"/>
        </w:tabs>
        <w:spacing w:before="180"/>
        <w:ind w:hanging="482"/>
        <w:rPr>
          <w:sz w:val="24"/>
        </w:rPr>
      </w:pPr>
      <w:r>
        <w:rPr>
          <w:sz w:val="24"/>
        </w:rPr>
        <w:t>Sharing applicant</w:t>
      </w:r>
      <w:r>
        <w:rPr>
          <w:spacing w:val="-1"/>
          <w:sz w:val="24"/>
        </w:rPr>
        <w:t xml:space="preserve"> </w:t>
      </w:r>
      <w:r>
        <w:rPr>
          <w:sz w:val="24"/>
        </w:rPr>
        <w:t>pools.</w:t>
      </w:r>
    </w:p>
    <w:p w14:paraId="70BEF1AC" w14:textId="77777777" w:rsidR="00407150" w:rsidRDefault="003426F8">
      <w:pPr>
        <w:pStyle w:val="ListParagraph"/>
        <w:numPr>
          <w:ilvl w:val="0"/>
          <w:numId w:val="18"/>
        </w:numPr>
        <w:tabs>
          <w:tab w:val="left" w:pos="1333"/>
          <w:tab w:val="left" w:pos="1334"/>
        </w:tabs>
        <w:spacing w:before="181"/>
        <w:ind w:hanging="482"/>
        <w:rPr>
          <w:sz w:val="24"/>
        </w:rPr>
      </w:pPr>
      <w:r>
        <w:rPr>
          <w:sz w:val="24"/>
        </w:rPr>
        <w:t>Forecasting labor demand and supply across the entire supply</w:t>
      </w:r>
      <w:r>
        <w:rPr>
          <w:spacing w:val="-12"/>
          <w:sz w:val="24"/>
        </w:rPr>
        <w:t xml:space="preserve"> </w:t>
      </w:r>
      <w:r>
        <w:rPr>
          <w:sz w:val="24"/>
        </w:rPr>
        <w:t>chain.</w:t>
      </w:r>
    </w:p>
    <w:p w14:paraId="684A4D04" w14:textId="77777777" w:rsidR="00407150" w:rsidRDefault="00407150">
      <w:pPr>
        <w:pStyle w:val="BodyText"/>
        <w:spacing w:before="10"/>
        <w:rPr>
          <w:sz w:val="22"/>
        </w:rPr>
      </w:pPr>
    </w:p>
    <w:p w14:paraId="05798446" w14:textId="77777777" w:rsidR="00407150" w:rsidRDefault="003426F8">
      <w:pPr>
        <w:pStyle w:val="ListParagraph"/>
        <w:numPr>
          <w:ilvl w:val="1"/>
          <w:numId w:val="21"/>
        </w:numPr>
        <w:tabs>
          <w:tab w:val="left" w:pos="853"/>
        </w:tabs>
        <w:spacing w:before="1"/>
        <w:rPr>
          <w:sz w:val="24"/>
        </w:rPr>
      </w:pPr>
      <w:r>
        <w:rPr>
          <w:spacing w:val="-3"/>
          <w:sz w:val="24"/>
        </w:rPr>
        <w:t xml:space="preserve">Training </w:t>
      </w:r>
      <w:r>
        <w:rPr>
          <w:sz w:val="24"/>
        </w:rPr>
        <w:t>and Supply</w:t>
      </w:r>
      <w:r>
        <w:rPr>
          <w:spacing w:val="-1"/>
          <w:sz w:val="24"/>
        </w:rPr>
        <w:t xml:space="preserve"> </w:t>
      </w:r>
      <w:r>
        <w:rPr>
          <w:sz w:val="24"/>
        </w:rPr>
        <w:t>Chain</w:t>
      </w:r>
    </w:p>
    <w:p w14:paraId="21D42189" w14:textId="77777777" w:rsidR="00407150" w:rsidRDefault="003426F8">
      <w:pPr>
        <w:pStyle w:val="BodyText"/>
        <w:spacing w:before="181"/>
        <w:ind w:left="910"/>
      </w:pPr>
      <w:r>
        <w:t>Broadening applications of HR training activities produces these benefits:</w:t>
      </w:r>
    </w:p>
    <w:p w14:paraId="62174FC5" w14:textId="77777777" w:rsidR="00407150" w:rsidRDefault="00407150">
      <w:pPr>
        <w:sectPr w:rsidR="00407150">
          <w:pgSz w:w="11910" w:h="16840"/>
          <w:pgMar w:top="1440" w:right="700" w:bottom="280" w:left="1180" w:header="720" w:footer="720" w:gutter="0"/>
          <w:cols w:space="720"/>
        </w:sectPr>
      </w:pPr>
    </w:p>
    <w:p w14:paraId="335C31F4" w14:textId="77777777" w:rsidR="00407150" w:rsidRDefault="003426F8">
      <w:pPr>
        <w:spacing w:before="31"/>
        <w:ind w:right="714"/>
        <w:jc w:val="right"/>
        <w:rPr>
          <w:sz w:val="20"/>
        </w:rPr>
      </w:pPr>
      <w:r>
        <w:rPr>
          <w:sz w:val="20"/>
        </w:rPr>
        <w:lastRenderedPageBreak/>
        <w:t>81</w:t>
      </w:r>
    </w:p>
    <w:p w14:paraId="72F51B01" w14:textId="77777777" w:rsidR="00407150" w:rsidRDefault="00407150">
      <w:pPr>
        <w:pStyle w:val="BodyText"/>
        <w:spacing w:before="6"/>
        <w:rPr>
          <w:sz w:val="26"/>
        </w:rPr>
      </w:pPr>
    </w:p>
    <w:p w14:paraId="4019EC80" w14:textId="77777777" w:rsidR="00407150" w:rsidRDefault="003426F8">
      <w:pPr>
        <w:pStyle w:val="ListParagraph"/>
        <w:numPr>
          <w:ilvl w:val="0"/>
          <w:numId w:val="17"/>
        </w:numPr>
        <w:tabs>
          <w:tab w:val="left" w:pos="1333"/>
          <w:tab w:val="left" w:pos="1334"/>
        </w:tabs>
        <w:ind w:right="1035"/>
        <w:rPr>
          <w:sz w:val="24"/>
        </w:rPr>
      </w:pPr>
      <w:r>
        <w:rPr>
          <w:sz w:val="24"/>
        </w:rPr>
        <w:t xml:space="preserve">Identifying training needs and objectives specifically </w:t>
      </w:r>
      <w:r>
        <w:rPr>
          <w:spacing w:val="-3"/>
          <w:sz w:val="24"/>
        </w:rPr>
        <w:t xml:space="preserve">for </w:t>
      </w:r>
      <w:r>
        <w:rPr>
          <w:sz w:val="24"/>
        </w:rPr>
        <w:t>supply chain</w:t>
      </w:r>
      <w:r>
        <w:rPr>
          <w:spacing w:val="-36"/>
          <w:sz w:val="24"/>
        </w:rPr>
        <w:t xml:space="preserve"> </w:t>
      </w:r>
      <w:r>
        <w:rPr>
          <w:sz w:val="24"/>
        </w:rPr>
        <w:t>positions, and designing training to meet those</w:t>
      </w:r>
      <w:r>
        <w:rPr>
          <w:spacing w:val="-8"/>
          <w:sz w:val="24"/>
        </w:rPr>
        <w:t xml:space="preserve"> </w:t>
      </w:r>
      <w:r>
        <w:rPr>
          <w:sz w:val="24"/>
        </w:rPr>
        <w:t>needs.</w:t>
      </w:r>
    </w:p>
    <w:p w14:paraId="3D92BD25" w14:textId="77777777" w:rsidR="00407150" w:rsidRDefault="003426F8">
      <w:pPr>
        <w:pStyle w:val="ListParagraph"/>
        <w:numPr>
          <w:ilvl w:val="0"/>
          <w:numId w:val="17"/>
        </w:numPr>
        <w:tabs>
          <w:tab w:val="left" w:pos="1333"/>
          <w:tab w:val="left" w:pos="1334"/>
        </w:tabs>
        <w:spacing w:before="180"/>
        <w:ind w:right="1163"/>
        <w:rPr>
          <w:sz w:val="24"/>
        </w:rPr>
      </w:pPr>
      <w:r>
        <w:rPr>
          <w:sz w:val="24"/>
        </w:rPr>
        <w:t>Identifying</w:t>
      </w:r>
      <w:r>
        <w:rPr>
          <w:spacing w:val="-4"/>
          <w:sz w:val="24"/>
        </w:rPr>
        <w:t xml:space="preserve"> </w:t>
      </w:r>
      <w:r>
        <w:rPr>
          <w:sz w:val="24"/>
        </w:rPr>
        <w:t>the</w:t>
      </w:r>
      <w:r>
        <w:rPr>
          <w:spacing w:val="-3"/>
          <w:sz w:val="24"/>
        </w:rPr>
        <w:t xml:space="preserve"> </w:t>
      </w:r>
      <w:r>
        <w:rPr>
          <w:sz w:val="24"/>
        </w:rPr>
        <w:t>training</w:t>
      </w:r>
      <w:r>
        <w:rPr>
          <w:spacing w:val="-5"/>
          <w:sz w:val="24"/>
        </w:rPr>
        <w:t xml:space="preserve"> </w:t>
      </w:r>
      <w:r>
        <w:rPr>
          <w:sz w:val="24"/>
        </w:rPr>
        <w:t>needs</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supply</w:t>
      </w:r>
      <w:r>
        <w:rPr>
          <w:spacing w:val="-4"/>
          <w:sz w:val="24"/>
        </w:rPr>
        <w:t xml:space="preserve"> </w:t>
      </w:r>
      <w:r>
        <w:rPr>
          <w:sz w:val="24"/>
        </w:rPr>
        <w:t>chain</w:t>
      </w:r>
      <w:r>
        <w:rPr>
          <w:spacing w:val="-3"/>
          <w:sz w:val="24"/>
        </w:rPr>
        <w:t xml:space="preserve"> </w:t>
      </w:r>
      <w:r>
        <w:rPr>
          <w:sz w:val="24"/>
        </w:rPr>
        <w:t>partners,</w:t>
      </w:r>
      <w:r>
        <w:rPr>
          <w:spacing w:val="-5"/>
          <w:sz w:val="24"/>
        </w:rPr>
        <w:t xml:space="preserve"> </w:t>
      </w:r>
      <w:r>
        <w:rPr>
          <w:sz w:val="24"/>
        </w:rPr>
        <w:t>and</w:t>
      </w:r>
      <w:r>
        <w:rPr>
          <w:spacing w:val="-5"/>
          <w:sz w:val="24"/>
        </w:rPr>
        <w:t xml:space="preserve"> </w:t>
      </w:r>
      <w:r>
        <w:rPr>
          <w:sz w:val="24"/>
        </w:rPr>
        <w:t>training</w:t>
      </w:r>
      <w:r>
        <w:rPr>
          <w:spacing w:val="-4"/>
          <w:sz w:val="24"/>
        </w:rPr>
        <w:t xml:space="preserve"> </w:t>
      </w:r>
      <w:r>
        <w:rPr>
          <w:sz w:val="24"/>
        </w:rPr>
        <w:t>those partners (or vice</w:t>
      </w:r>
      <w:r>
        <w:rPr>
          <w:spacing w:val="-3"/>
          <w:sz w:val="24"/>
        </w:rPr>
        <w:t xml:space="preserve"> </w:t>
      </w:r>
      <w:r>
        <w:rPr>
          <w:sz w:val="24"/>
        </w:rPr>
        <w:t>versa).</w:t>
      </w:r>
    </w:p>
    <w:p w14:paraId="416F1BB1" w14:textId="77777777" w:rsidR="00407150" w:rsidRDefault="003426F8">
      <w:pPr>
        <w:pStyle w:val="ListParagraph"/>
        <w:numPr>
          <w:ilvl w:val="0"/>
          <w:numId w:val="17"/>
        </w:numPr>
        <w:tabs>
          <w:tab w:val="left" w:pos="1333"/>
          <w:tab w:val="left" w:pos="1334"/>
        </w:tabs>
        <w:spacing w:before="182"/>
        <w:ind w:hanging="482"/>
        <w:rPr>
          <w:sz w:val="24"/>
        </w:rPr>
      </w:pPr>
      <w:r>
        <w:rPr>
          <w:sz w:val="24"/>
        </w:rPr>
        <w:t xml:space="preserve">Joint training and cross-organizational training of </w:t>
      </w:r>
      <w:r>
        <w:rPr>
          <w:spacing w:val="-3"/>
          <w:sz w:val="24"/>
        </w:rPr>
        <w:t xml:space="preserve">workers </w:t>
      </w:r>
      <w:r>
        <w:rPr>
          <w:sz w:val="24"/>
        </w:rPr>
        <w:t>across the supply</w:t>
      </w:r>
      <w:r>
        <w:rPr>
          <w:spacing w:val="-22"/>
          <w:sz w:val="24"/>
        </w:rPr>
        <w:t xml:space="preserve"> </w:t>
      </w:r>
      <w:r>
        <w:rPr>
          <w:sz w:val="24"/>
        </w:rPr>
        <w:t>chain.</w:t>
      </w:r>
    </w:p>
    <w:p w14:paraId="5E863AAD" w14:textId="77777777" w:rsidR="00407150" w:rsidRDefault="00407150">
      <w:pPr>
        <w:pStyle w:val="BodyText"/>
        <w:spacing w:before="10"/>
        <w:rPr>
          <w:sz w:val="22"/>
        </w:rPr>
      </w:pPr>
    </w:p>
    <w:p w14:paraId="5E85F5D5" w14:textId="77777777" w:rsidR="00407150" w:rsidRDefault="003426F8">
      <w:pPr>
        <w:pStyle w:val="ListParagraph"/>
        <w:numPr>
          <w:ilvl w:val="1"/>
          <w:numId w:val="21"/>
        </w:numPr>
        <w:tabs>
          <w:tab w:val="left" w:pos="853"/>
        </w:tabs>
        <w:spacing w:before="1"/>
        <w:rPr>
          <w:sz w:val="24"/>
        </w:rPr>
      </w:pPr>
      <w:r>
        <w:rPr>
          <w:sz w:val="24"/>
        </w:rPr>
        <w:t>Performance Management and Supply</w:t>
      </w:r>
      <w:r>
        <w:rPr>
          <w:spacing w:val="-4"/>
          <w:sz w:val="24"/>
        </w:rPr>
        <w:t xml:space="preserve"> </w:t>
      </w:r>
      <w:r>
        <w:rPr>
          <w:sz w:val="24"/>
        </w:rPr>
        <w:t>Chain</w:t>
      </w:r>
    </w:p>
    <w:p w14:paraId="5434D74D" w14:textId="77777777" w:rsidR="00407150" w:rsidRDefault="003426F8">
      <w:pPr>
        <w:pStyle w:val="BodyText"/>
        <w:spacing w:before="179"/>
        <w:ind w:left="910" w:right="753"/>
      </w:pPr>
      <w:r>
        <w:t>Similarly, HR performance appraisal systems can be leveraged across the supply chain to reap greater benefits:</w:t>
      </w:r>
    </w:p>
    <w:p w14:paraId="0A348688" w14:textId="77777777" w:rsidR="00407150" w:rsidRDefault="00407150">
      <w:pPr>
        <w:pStyle w:val="BodyText"/>
        <w:spacing w:before="11"/>
        <w:rPr>
          <w:sz w:val="22"/>
        </w:rPr>
      </w:pPr>
    </w:p>
    <w:p w14:paraId="1C19D5EB" w14:textId="77777777" w:rsidR="00407150" w:rsidRDefault="003426F8">
      <w:pPr>
        <w:pStyle w:val="ListParagraph"/>
        <w:numPr>
          <w:ilvl w:val="0"/>
          <w:numId w:val="16"/>
        </w:numPr>
        <w:tabs>
          <w:tab w:val="left" w:pos="1333"/>
          <w:tab w:val="left" w:pos="1334"/>
        </w:tabs>
        <w:spacing w:before="1"/>
        <w:ind w:hanging="482"/>
        <w:rPr>
          <w:sz w:val="24"/>
        </w:rPr>
      </w:pPr>
      <w:r>
        <w:rPr>
          <w:sz w:val="24"/>
        </w:rPr>
        <w:t>Developing performance metrics for the supply</w:t>
      </w:r>
      <w:r>
        <w:rPr>
          <w:spacing w:val="-6"/>
          <w:sz w:val="24"/>
        </w:rPr>
        <w:t xml:space="preserve"> </w:t>
      </w:r>
      <w:r>
        <w:rPr>
          <w:sz w:val="24"/>
        </w:rPr>
        <w:t>chain.</w:t>
      </w:r>
    </w:p>
    <w:p w14:paraId="263048ED" w14:textId="655C2EE1" w:rsidR="00407150" w:rsidRDefault="003426F8">
      <w:pPr>
        <w:pStyle w:val="ListParagraph"/>
        <w:numPr>
          <w:ilvl w:val="0"/>
          <w:numId w:val="16"/>
        </w:numPr>
        <w:tabs>
          <w:tab w:val="left" w:pos="1333"/>
          <w:tab w:val="left" w:pos="1334"/>
        </w:tabs>
        <w:spacing w:before="180"/>
        <w:ind w:hanging="482"/>
        <w:rPr>
          <w:sz w:val="24"/>
        </w:rPr>
      </w:pPr>
      <w:r>
        <w:rPr>
          <w:sz w:val="24"/>
        </w:rPr>
        <w:t>Aligning performance appraisal dimensions across supply chain</w:t>
      </w:r>
      <w:r>
        <w:rPr>
          <w:spacing w:val="-16"/>
          <w:sz w:val="24"/>
        </w:rPr>
        <w:t xml:space="preserve"> </w:t>
      </w:r>
      <w:r>
        <w:rPr>
          <w:sz w:val="24"/>
        </w:rPr>
        <w:t>partners.</w:t>
      </w:r>
    </w:p>
    <w:p w14:paraId="256A7A8D" w14:textId="77777777" w:rsidR="00407150" w:rsidRDefault="003426F8">
      <w:pPr>
        <w:pStyle w:val="ListParagraph"/>
        <w:numPr>
          <w:ilvl w:val="0"/>
          <w:numId w:val="16"/>
        </w:numPr>
        <w:tabs>
          <w:tab w:val="left" w:pos="1333"/>
          <w:tab w:val="left" w:pos="1334"/>
        </w:tabs>
        <w:spacing w:before="180"/>
        <w:ind w:right="1963"/>
        <w:rPr>
          <w:sz w:val="24"/>
        </w:rPr>
      </w:pPr>
      <w:r>
        <w:rPr>
          <w:sz w:val="24"/>
        </w:rPr>
        <w:t>Learning</w:t>
      </w:r>
      <w:r>
        <w:rPr>
          <w:spacing w:val="-6"/>
          <w:sz w:val="24"/>
        </w:rPr>
        <w:t xml:space="preserve"> </w:t>
      </w:r>
      <w:r>
        <w:rPr>
          <w:sz w:val="24"/>
        </w:rPr>
        <w:t>from</w:t>
      </w:r>
      <w:r>
        <w:rPr>
          <w:spacing w:val="-6"/>
          <w:sz w:val="24"/>
        </w:rPr>
        <w:t xml:space="preserve"> </w:t>
      </w:r>
      <w:r>
        <w:rPr>
          <w:sz w:val="24"/>
        </w:rPr>
        <w:t>supply-chain</w:t>
      </w:r>
      <w:r>
        <w:rPr>
          <w:spacing w:val="-6"/>
          <w:sz w:val="24"/>
        </w:rPr>
        <w:t xml:space="preserve"> </w:t>
      </w:r>
      <w:r>
        <w:rPr>
          <w:sz w:val="24"/>
        </w:rPr>
        <w:t>partner</w:t>
      </w:r>
      <w:r>
        <w:rPr>
          <w:spacing w:val="-6"/>
          <w:sz w:val="24"/>
        </w:rPr>
        <w:t xml:space="preserve"> </w:t>
      </w:r>
      <w:r>
        <w:rPr>
          <w:sz w:val="24"/>
        </w:rPr>
        <w:t>feedback</w:t>
      </w:r>
      <w:r>
        <w:rPr>
          <w:spacing w:val="-6"/>
          <w:sz w:val="24"/>
        </w:rPr>
        <w:t xml:space="preserve"> </w:t>
      </w:r>
      <w:r>
        <w:rPr>
          <w:sz w:val="24"/>
        </w:rPr>
        <w:t>on</w:t>
      </w:r>
      <w:r>
        <w:rPr>
          <w:spacing w:val="-6"/>
          <w:sz w:val="24"/>
        </w:rPr>
        <w:t xml:space="preserve"> </w:t>
      </w:r>
      <w:r>
        <w:rPr>
          <w:sz w:val="24"/>
        </w:rPr>
        <w:t>individual</w:t>
      </w:r>
      <w:r>
        <w:rPr>
          <w:spacing w:val="-6"/>
          <w:sz w:val="24"/>
        </w:rPr>
        <w:t xml:space="preserve"> </w:t>
      </w:r>
      <w:r>
        <w:rPr>
          <w:sz w:val="24"/>
        </w:rPr>
        <w:t>and</w:t>
      </w:r>
      <w:r>
        <w:rPr>
          <w:spacing w:val="-6"/>
          <w:sz w:val="24"/>
        </w:rPr>
        <w:t xml:space="preserve"> </w:t>
      </w:r>
      <w:r>
        <w:rPr>
          <w:sz w:val="24"/>
        </w:rPr>
        <w:t>group performance.</w:t>
      </w:r>
    </w:p>
    <w:p w14:paraId="00EC2D85" w14:textId="77777777" w:rsidR="00407150" w:rsidRDefault="00407150">
      <w:pPr>
        <w:pStyle w:val="BodyText"/>
        <w:spacing w:before="11"/>
        <w:rPr>
          <w:sz w:val="22"/>
        </w:rPr>
      </w:pPr>
    </w:p>
    <w:p w14:paraId="7F9B06ED" w14:textId="77777777" w:rsidR="00407150" w:rsidRDefault="003426F8">
      <w:pPr>
        <w:pStyle w:val="BodyText"/>
        <w:ind w:left="447" w:right="657"/>
      </w:pPr>
      <w:r>
        <w:t>Today’s increasingly complex business environments – which are characterized by shorter product life-cycles, product proliferation, ongoing outsourcing, and the globalization of the supply base and markets – magnify the challenges of human resource management in supply chain settings.</w:t>
      </w:r>
    </w:p>
    <w:p w14:paraId="7965BA77" w14:textId="77777777" w:rsidR="00407150" w:rsidRDefault="00407150">
      <w:pPr>
        <w:pStyle w:val="BodyText"/>
        <w:spacing w:before="12"/>
        <w:rPr>
          <w:sz w:val="22"/>
        </w:rPr>
      </w:pPr>
    </w:p>
    <w:p w14:paraId="4EAF6316" w14:textId="77777777" w:rsidR="00407150" w:rsidRDefault="003426F8">
      <w:pPr>
        <w:pStyle w:val="BodyText"/>
        <w:ind w:left="447"/>
      </w:pPr>
      <w:r>
        <w:t>But meeting these challenges is well worth the effort. HRM practices can be used to</w:t>
      </w:r>
    </w:p>
    <w:p w14:paraId="39792693" w14:textId="77777777" w:rsidR="00407150" w:rsidRDefault="003426F8">
      <w:pPr>
        <w:pStyle w:val="BodyText"/>
        <w:ind w:left="447" w:right="752"/>
      </w:pPr>
      <w:r>
        <w:t>encourage supply chain partners to develop valuable inter-firm relationships and to create knowledge-sharing routines. The result is a better coordinated, streamlined supply chain and, ultimately, new competitive advantage.</w:t>
      </w:r>
    </w:p>
    <w:p w14:paraId="77C9983C" w14:textId="77777777" w:rsidR="00407150" w:rsidRDefault="00407150">
      <w:pPr>
        <w:pStyle w:val="BodyText"/>
        <w:spacing w:before="11"/>
        <w:rPr>
          <w:sz w:val="22"/>
        </w:rPr>
      </w:pPr>
    </w:p>
    <w:p w14:paraId="0BE236E7" w14:textId="77777777" w:rsidR="00407150" w:rsidRDefault="003426F8">
      <w:pPr>
        <w:pStyle w:val="Heading1"/>
        <w:numPr>
          <w:ilvl w:val="0"/>
          <w:numId w:val="21"/>
        </w:numPr>
        <w:tabs>
          <w:tab w:val="left" w:pos="478"/>
        </w:tabs>
      </w:pPr>
      <w:r>
        <w:t>Business Model</w:t>
      </w:r>
    </w:p>
    <w:p w14:paraId="0060EE33" w14:textId="77777777" w:rsidR="00407150" w:rsidRDefault="003426F8">
      <w:pPr>
        <w:pStyle w:val="BodyText"/>
        <w:spacing w:before="180"/>
        <w:ind w:left="447" w:right="846"/>
      </w:pPr>
      <w:r>
        <w:t>A business model describes how an organization creates, delivers, and captures value. Framing a business model within the business model canvas, consisting of nine main building blocks, helps to increase the understanding of how a business operates, and encourages discussion, creativity and analysis. This factsheet describes the main components of the business model canvas and how they can be used to increase the strength of your business model.</w:t>
      </w:r>
    </w:p>
    <w:p w14:paraId="219EC96F" w14:textId="77777777" w:rsidR="00407150" w:rsidRDefault="00407150">
      <w:pPr>
        <w:pStyle w:val="BodyText"/>
        <w:spacing w:before="11"/>
        <w:rPr>
          <w:sz w:val="22"/>
        </w:rPr>
      </w:pPr>
    </w:p>
    <w:p w14:paraId="63A275EC" w14:textId="77777777" w:rsidR="00407150" w:rsidRDefault="003426F8">
      <w:pPr>
        <w:pStyle w:val="BodyText"/>
        <w:ind w:left="447" w:right="760"/>
      </w:pPr>
      <w:r>
        <w:t>A business model describes the rationale of how an organization creates, delivers, and captures value. The business model canvas is a tool that can be used to translate a business model into nine building blocks that show the logic of how a company intends to make money. The main purpose of a business model canvas is to foster understanding,</w:t>
      </w:r>
    </w:p>
    <w:p w14:paraId="6A92DBB6" w14:textId="77777777" w:rsidR="00407150" w:rsidRDefault="003426F8">
      <w:pPr>
        <w:pStyle w:val="BodyText"/>
        <w:spacing w:before="1"/>
        <w:ind w:left="447" w:right="846"/>
      </w:pPr>
      <w:r>
        <w:t>encourage discussion, creativity and analysis. There are nine main building blocks in a business model canvas:</w:t>
      </w:r>
    </w:p>
    <w:p w14:paraId="1F03D46C" w14:textId="77777777" w:rsidR="00407150" w:rsidRDefault="00407150">
      <w:pPr>
        <w:sectPr w:rsidR="00407150">
          <w:pgSz w:w="11910" w:h="16840"/>
          <w:pgMar w:top="800" w:right="700" w:bottom="280" w:left="1180" w:header="720" w:footer="720" w:gutter="0"/>
          <w:cols w:space="720"/>
        </w:sectPr>
      </w:pPr>
    </w:p>
    <w:p w14:paraId="70F8FE03" w14:textId="77777777" w:rsidR="00407150" w:rsidRDefault="003426F8">
      <w:pPr>
        <w:spacing w:before="13"/>
        <w:ind w:left="719"/>
        <w:rPr>
          <w:b/>
          <w:sz w:val="33"/>
        </w:rPr>
      </w:pPr>
      <w:r>
        <w:rPr>
          <w:b/>
          <w:sz w:val="33"/>
        </w:rPr>
        <w:lastRenderedPageBreak/>
        <w:t>Business Model Framework</w:t>
      </w:r>
    </w:p>
    <w:p w14:paraId="1B359D92" w14:textId="77777777" w:rsidR="00407150" w:rsidRDefault="0005231C">
      <w:pPr>
        <w:pStyle w:val="BodyText"/>
        <w:spacing w:before="7"/>
        <w:rPr>
          <w:b/>
          <w:sz w:val="18"/>
        </w:rPr>
      </w:pPr>
      <w:r>
        <w:pict w14:anchorId="216A5BC0">
          <v:group id="_x0000_s1166" style="position:absolute;margin-left:94.7pt;margin-top:13.3pt;width:412.25pt;height:121.45pt;z-index:-15645184;mso-wrap-distance-left:0;mso-wrap-distance-right:0;mso-position-horizontal-relative:page" coordorigin="1894,266" coordsize="8245,2429">
            <v:shape id="_x0000_s1180" type="#_x0000_t75" style="position:absolute;left:1893;top:266;width:8245;height:2429">
              <v:imagedata r:id="rId55" o:title=""/>
            </v:shape>
            <v:shape id="_x0000_s1179" type="#_x0000_t202" style="position:absolute;left:2035;top:459;width:1458;height:187" filled="f" stroked="f">
              <v:textbox inset="0,0,0,0">
                <w:txbxContent>
                  <w:p w14:paraId="22E1C656" w14:textId="77777777" w:rsidR="003E4EBA" w:rsidRDefault="003E4EBA">
                    <w:pPr>
                      <w:spacing w:line="186" w:lineRule="exact"/>
                      <w:rPr>
                        <w:b/>
                        <w:sz w:val="18"/>
                      </w:rPr>
                    </w:pPr>
                    <w:r>
                      <w:rPr>
                        <w:b/>
                        <w:w w:val="105"/>
                        <w:sz w:val="18"/>
                      </w:rPr>
                      <w:t>INFRASTRUCTURE</w:t>
                    </w:r>
                  </w:p>
                </w:txbxContent>
              </v:textbox>
            </v:shape>
            <v:shape id="_x0000_s1178" type="#_x0000_t202" style="position:absolute;left:3880;top:456;width:842;height:418" filled="f" stroked="f">
              <v:textbox inset="0,0,0,0">
                <w:txbxContent>
                  <w:p w14:paraId="10C4E37F" w14:textId="77777777" w:rsidR="003E4EBA" w:rsidRDefault="003E4EBA">
                    <w:pPr>
                      <w:spacing w:line="188" w:lineRule="exact"/>
                      <w:ind w:left="45"/>
                      <w:rPr>
                        <w:b/>
                        <w:sz w:val="18"/>
                      </w:rPr>
                    </w:pPr>
                    <w:r>
                      <w:rPr>
                        <w:b/>
                        <w:w w:val="105"/>
                        <w:sz w:val="18"/>
                      </w:rPr>
                      <w:t>PARTNER</w:t>
                    </w:r>
                  </w:p>
                  <w:p w14:paraId="6C583083" w14:textId="77777777" w:rsidR="003E4EBA" w:rsidRDefault="003E4EBA">
                    <w:pPr>
                      <w:spacing w:before="11" w:line="218" w:lineRule="exact"/>
                      <w:rPr>
                        <w:b/>
                        <w:sz w:val="18"/>
                      </w:rPr>
                    </w:pPr>
                    <w:r>
                      <w:rPr>
                        <w:b/>
                        <w:w w:val="105"/>
                        <w:sz w:val="18"/>
                      </w:rPr>
                      <w:t>NETWORK</w:t>
                    </w:r>
                  </w:p>
                </w:txbxContent>
              </v:textbox>
            </v:shape>
            <v:shape id="_x0000_s1177" type="#_x0000_t202" style="position:absolute;left:5716;top:459;width:528;height:187" filled="f" stroked="f">
              <v:textbox inset="0,0,0,0">
                <w:txbxContent>
                  <w:p w14:paraId="48E19E5B" w14:textId="77777777" w:rsidR="003E4EBA" w:rsidRDefault="003E4EBA">
                    <w:pPr>
                      <w:spacing w:line="186" w:lineRule="exact"/>
                      <w:rPr>
                        <w:b/>
                        <w:sz w:val="18"/>
                      </w:rPr>
                    </w:pPr>
                    <w:r>
                      <w:rPr>
                        <w:b/>
                        <w:w w:val="105"/>
                        <w:sz w:val="18"/>
                      </w:rPr>
                      <w:t>OFFER</w:t>
                    </w:r>
                  </w:p>
                </w:txbxContent>
              </v:textbox>
            </v:shape>
            <v:shape id="_x0000_s1176" type="#_x0000_t202" style="position:absolute;left:7143;top:471;width:1146;height:374" filled="f" stroked="f">
              <v:textbox inset="0,0,0,0">
                <w:txbxContent>
                  <w:p w14:paraId="0DC81154" w14:textId="77777777" w:rsidR="003E4EBA" w:rsidRDefault="003E4EBA">
                    <w:pPr>
                      <w:spacing w:line="171" w:lineRule="exact"/>
                      <w:ind w:right="20"/>
                      <w:jc w:val="center"/>
                      <w:rPr>
                        <w:b/>
                        <w:sz w:val="17"/>
                      </w:rPr>
                    </w:pPr>
                    <w:r>
                      <w:rPr>
                        <w:b/>
                        <w:sz w:val="17"/>
                      </w:rPr>
                      <w:t>CUSTOMER</w:t>
                    </w:r>
                  </w:p>
                  <w:p w14:paraId="4F4D6B60" w14:textId="77777777" w:rsidR="003E4EBA" w:rsidRDefault="003E4EBA">
                    <w:pPr>
                      <w:spacing w:line="203" w:lineRule="exact"/>
                      <w:ind w:right="18"/>
                      <w:jc w:val="center"/>
                      <w:rPr>
                        <w:b/>
                        <w:sz w:val="17"/>
                      </w:rPr>
                    </w:pPr>
                    <w:r>
                      <w:rPr>
                        <w:b/>
                        <w:sz w:val="17"/>
                      </w:rPr>
                      <w:t>RELATIONSHIPS</w:t>
                    </w:r>
                  </w:p>
                </w:txbxContent>
              </v:textbox>
            </v:shape>
            <v:shape id="_x0000_s1175" type="#_x0000_t202" style="position:absolute;left:8852;top:459;width:911;height:187" filled="f" stroked="f">
              <v:textbox inset="0,0,0,0">
                <w:txbxContent>
                  <w:p w14:paraId="43606340" w14:textId="77777777" w:rsidR="003E4EBA" w:rsidRDefault="003E4EBA">
                    <w:pPr>
                      <w:spacing w:line="186" w:lineRule="exact"/>
                      <w:rPr>
                        <w:b/>
                        <w:sz w:val="18"/>
                      </w:rPr>
                    </w:pPr>
                    <w:r>
                      <w:rPr>
                        <w:b/>
                        <w:w w:val="105"/>
                        <w:sz w:val="18"/>
                      </w:rPr>
                      <w:t>CUSTOMER</w:t>
                    </w:r>
                  </w:p>
                </w:txbxContent>
              </v:textbox>
            </v:shape>
            <v:shape id="_x0000_s1174" type="#_x0000_t202" style="position:absolute;left:2135;top:856;width:1072;height:418" filled="f" stroked="f">
              <v:textbox inset="0,0,0,0">
                <w:txbxContent>
                  <w:p w14:paraId="34D03FDF" w14:textId="77777777" w:rsidR="003E4EBA" w:rsidRDefault="003E4EBA">
                    <w:pPr>
                      <w:spacing w:line="188" w:lineRule="exact"/>
                      <w:ind w:right="21"/>
                      <w:jc w:val="center"/>
                      <w:rPr>
                        <w:b/>
                        <w:sz w:val="18"/>
                      </w:rPr>
                    </w:pPr>
                    <w:r>
                      <w:rPr>
                        <w:b/>
                        <w:w w:val="105"/>
                        <w:sz w:val="18"/>
                      </w:rPr>
                      <w:t>CORE</w:t>
                    </w:r>
                  </w:p>
                  <w:p w14:paraId="342F23A8" w14:textId="77777777" w:rsidR="003E4EBA" w:rsidRDefault="003E4EBA">
                    <w:pPr>
                      <w:spacing w:before="11" w:line="218" w:lineRule="exact"/>
                      <w:ind w:right="18"/>
                      <w:jc w:val="center"/>
                      <w:rPr>
                        <w:b/>
                        <w:sz w:val="18"/>
                      </w:rPr>
                    </w:pPr>
                    <w:r>
                      <w:rPr>
                        <w:b/>
                        <w:w w:val="105"/>
                        <w:sz w:val="18"/>
                      </w:rPr>
                      <w:t>CAPABILITIES</w:t>
                    </w:r>
                  </w:p>
                </w:txbxContent>
              </v:textbox>
            </v:shape>
            <v:shape id="_x0000_s1173" type="#_x0000_t202" style="position:absolute;left:3698;top:1204;width:1223;height:374" filled="f" stroked="f">
              <v:textbox inset="0,0,0,0">
                <w:txbxContent>
                  <w:p w14:paraId="7D859F28" w14:textId="77777777" w:rsidR="003E4EBA" w:rsidRDefault="003E4EBA">
                    <w:pPr>
                      <w:spacing w:line="171" w:lineRule="exact"/>
                      <w:ind w:right="32"/>
                      <w:jc w:val="center"/>
                      <w:rPr>
                        <w:b/>
                        <w:sz w:val="17"/>
                      </w:rPr>
                    </w:pPr>
                    <w:r>
                      <w:rPr>
                        <w:b/>
                        <w:sz w:val="17"/>
                      </w:rPr>
                      <w:t>ACTIVITY</w:t>
                    </w:r>
                  </w:p>
                  <w:p w14:paraId="0A37C782" w14:textId="77777777" w:rsidR="003E4EBA" w:rsidRDefault="003E4EBA">
                    <w:pPr>
                      <w:spacing w:line="202" w:lineRule="exact"/>
                      <w:ind w:right="18"/>
                      <w:jc w:val="center"/>
                      <w:rPr>
                        <w:b/>
                        <w:sz w:val="17"/>
                      </w:rPr>
                    </w:pPr>
                    <w:r>
                      <w:rPr>
                        <w:b/>
                        <w:spacing w:val="-3"/>
                        <w:sz w:val="17"/>
                      </w:rPr>
                      <w:t>CONFIGURATION</w:t>
                    </w:r>
                  </w:p>
                </w:txbxContent>
              </v:textbox>
            </v:shape>
            <v:shape id="_x0000_s1172" type="#_x0000_t202" style="position:absolute;left:5448;top:856;width:1127;height:418" filled="f" stroked="f">
              <v:textbox inset="0,0,0,0">
                <w:txbxContent>
                  <w:p w14:paraId="68154F10" w14:textId="77777777" w:rsidR="003E4EBA" w:rsidRDefault="003E4EBA">
                    <w:pPr>
                      <w:spacing w:line="188" w:lineRule="exact"/>
                      <w:ind w:right="13"/>
                      <w:jc w:val="center"/>
                      <w:rPr>
                        <w:b/>
                        <w:sz w:val="18"/>
                      </w:rPr>
                    </w:pPr>
                    <w:r>
                      <w:rPr>
                        <w:b/>
                        <w:w w:val="105"/>
                        <w:sz w:val="18"/>
                      </w:rPr>
                      <w:t>VALUE</w:t>
                    </w:r>
                  </w:p>
                  <w:p w14:paraId="148703E3" w14:textId="77777777" w:rsidR="003E4EBA" w:rsidRDefault="003E4EBA">
                    <w:pPr>
                      <w:spacing w:before="11" w:line="218" w:lineRule="exact"/>
                      <w:ind w:right="18"/>
                      <w:jc w:val="center"/>
                      <w:rPr>
                        <w:b/>
                        <w:sz w:val="18"/>
                      </w:rPr>
                    </w:pPr>
                    <w:r>
                      <w:rPr>
                        <w:b/>
                        <w:w w:val="105"/>
                        <w:sz w:val="18"/>
                      </w:rPr>
                      <w:t>PROPOSITION</w:t>
                    </w:r>
                  </w:p>
                </w:txbxContent>
              </v:textbox>
            </v:shape>
            <v:shape id="_x0000_s1171" type="#_x0000_t202" style="position:absolute;left:7189;top:1204;width:1051;height:374" filled="f" stroked="f">
              <v:textbox inset="0,0,0,0">
                <w:txbxContent>
                  <w:p w14:paraId="75CA7FD8" w14:textId="77777777" w:rsidR="003E4EBA" w:rsidRDefault="003E4EBA">
                    <w:pPr>
                      <w:spacing w:line="171" w:lineRule="exact"/>
                      <w:ind w:right="18"/>
                      <w:jc w:val="center"/>
                      <w:rPr>
                        <w:b/>
                        <w:sz w:val="17"/>
                      </w:rPr>
                    </w:pPr>
                    <w:r>
                      <w:rPr>
                        <w:b/>
                        <w:sz w:val="17"/>
                      </w:rPr>
                      <w:t>DISTRIBUTION</w:t>
                    </w:r>
                  </w:p>
                  <w:p w14:paraId="74977F7F" w14:textId="77777777" w:rsidR="003E4EBA" w:rsidRDefault="003E4EBA">
                    <w:pPr>
                      <w:spacing w:line="202" w:lineRule="exact"/>
                      <w:ind w:right="13"/>
                      <w:jc w:val="center"/>
                      <w:rPr>
                        <w:b/>
                        <w:sz w:val="17"/>
                      </w:rPr>
                    </w:pPr>
                    <w:r>
                      <w:rPr>
                        <w:b/>
                        <w:sz w:val="17"/>
                      </w:rPr>
                      <w:t>CHANNELS</w:t>
                    </w:r>
                  </w:p>
                </w:txbxContent>
              </v:textbox>
            </v:shape>
            <v:shape id="_x0000_s1170" type="#_x0000_t202" style="position:absolute;left:8898;top:856;width:911;height:418" filled="f" stroked="f">
              <v:textbox inset="0,0,0,0">
                <w:txbxContent>
                  <w:p w14:paraId="58E519E8" w14:textId="77777777" w:rsidR="003E4EBA" w:rsidRDefault="003E4EBA">
                    <w:pPr>
                      <w:spacing w:line="188" w:lineRule="exact"/>
                      <w:rPr>
                        <w:b/>
                        <w:sz w:val="18"/>
                      </w:rPr>
                    </w:pPr>
                    <w:r>
                      <w:rPr>
                        <w:b/>
                        <w:spacing w:val="-3"/>
                        <w:w w:val="105"/>
                        <w:sz w:val="18"/>
                      </w:rPr>
                      <w:t>CUSTOMER</w:t>
                    </w:r>
                  </w:p>
                  <w:p w14:paraId="681FC1CE" w14:textId="77777777" w:rsidR="003E4EBA" w:rsidRDefault="003E4EBA">
                    <w:pPr>
                      <w:spacing w:before="11" w:line="218" w:lineRule="exact"/>
                      <w:ind w:left="8"/>
                      <w:rPr>
                        <w:b/>
                        <w:sz w:val="18"/>
                      </w:rPr>
                    </w:pPr>
                    <w:r>
                      <w:rPr>
                        <w:b/>
                        <w:spacing w:val="-3"/>
                        <w:w w:val="105"/>
                        <w:sz w:val="18"/>
                      </w:rPr>
                      <w:t>SEGMENTS</w:t>
                    </w:r>
                  </w:p>
                </w:txbxContent>
              </v:textbox>
            </v:shape>
            <v:shape id="_x0000_s1169" type="#_x0000_t202" style="position:absolute;left:3826;top:2056;width:958;height:418" filled="f" stroked="f">
              <v:textbox inset="0,0,0,0">
                <w:txbxContent>
                  <w:p w14:paraId="2B0025C9" w14:textId="77777777" w:rsidR="003E4EBA" w:rsidRDefault="003E4EBA">
                    <w:pPr>
                      <w:spacing w:line="188" w:lineRule="exact"/>
                      <w:ind w:right="16"/>
                      <w:jc w:val="center"/>
                      <w:rPr>
                        <w:b/>
                        <w:sz w:val="18"/>
                      </w:rPr>
                    </w:pPr>
                    <w:r>
                      <w:rPr>
                        <w:b/>
                        <w:w w:val="105"/>
                        <w:sz w:val="18"/>
                      </w:rPr>
                      <w:t>COST</w:t>
                    </w:r>
                  </w:p>
                  <w:p w14:paraId="3FB65AF3" w14:textId="77777777" w:rsidR="003E4EBA" w:rsidRDefault="003E4EBA">
                    <w:pPr>
                      <w:spacing w:before="11" w:line="218" w:lineRule="exact"/>
                      <w:ind w:right="18"/>
                      <w:jc w:val="center"/>
                      <w:rPr>
                        <w:b/>
                        <w:sz w:val="18"/>
                      </w:rPr>
                    </w:pPr>
                    <w:r>
                      <w:rPr>
                        <w:b/>
                        <w:w w:val="105"/>
                        <w:sz w:val="18"/>
                      </w:rPr>
                      <w:t>STRUCTURE</w:t>
                    </w:r>
                  </w:p>
                </w:txbxContent>
              </v:textbox>
            </v:shape>
            <v:shape id="_x0000_s1168" type="#_x0000_t202" style="position:absolute;left:5648;top:2210;width:731;height:187" filled="f" stroked="f">
              <v:textbox inset="0,0,0,0">
                <w:txbxContent>
                  <w:p w14:paraId="169CC65E" w14:textId="77777777" w:rsidR="003E4EBA" w:rsidRDefault="003E4EBA">
                    <w:pPr>
                      <w:spacing w:line="187" w:lineRule="exact"/>
                      <w:rPr>
                        <w:b/>
                        <w:sz w:val="18"/>
                      </w:rPr>
                    </w:pPr>
                    <w:r>
                      <w:rPr>
                        <w:b/>
                        <w:w w:val="105"/>
                        <w:sz w:val="18"/>
                      </w:rPr>
                      <w:t>FINANCE</w:t>
                    </w:r>
                  </w:p>
                </w:txbxContent>
              </v:textbox>
            </v:shape>
            <v:shape id="_x0000_s1167" type="#_x0000_t202" style="position:absolute;left:7325;top:2056;width:776;height:418" filled="f" stroked="f">
              <v:textbox inset="0,0,0,0">
                <w:txbxContent>
                  <w:p w14:paraId="2B50D4E1" w14:textId="77777777" w:rsidR="003E4EBA" w:rsidRDefault="003E4EBA">
                    <w:pPr>
                      <w:spacing w:line="188" w:lineRule="exact"/>
                      <w:ind w:left="9"/>
                      <w:rPr>
                        <w:b/>
                        <w:sz w:val="18"/>
                      </w:rPr>
                    </w:pPr>
                    <w:r>
                      <w:rPr>
                        <w:b/>
                        <w:w w:val="105"/>
                        <w:sz w:val="18"/>
                      </w:rPr>
                      <w:t>REVENUE</w:t>
                    </w:r>
                  </w:p>
                  <w:p w14:paraId="5703834B" w14:textId="77777777" w:rsidR="003E4EBA" w:rsidRDefault="003E4EBA">
                    <w:pPr>
                      <w:spacing w:before="11" w:line="218" w:lineRule="exact"/>
                      <w:rPr>
                        <w:b/>
                        <w:sz w:val="18"/>
                      </w:rPr>
                    </w:pPr>
                    <w:r>
                      <w:rPr>
                        <w:b/>
                        <w:w w:val="105"/>
                        <w:sz w:val="18"/>
                      </w:rPr>
                      <w:t>STREAMS</w:t>
                    </w:r>
                  </w:p>
                </w:txbxContent>
              </v:textbox>
            </v:shape>
            <w10:wrap type="topAndBottom" anchorx="page"/>
          </v:group>
        </w:pict>
      </w:r>
    </w:p>
    <w:p w14:paraId="72EAB3D7" w14:textId="77777777" w:rsidR="00407150" w:rsidRDefault="00407150">
      <w:pPr>
        <w:pStyle w:val="BodyText"/>
        <w:spacing w:before="10"/>
        <w:rPr>
          <w:b/>
          <w:sz w:val="17"/>
        </w:rPr>
      </w:pPr>
    </w:p>
    <w:p w14:paraId="31023C16" w14:textId="77777777" w:rsidR="00407150" w:rsidRDefault="003426F8">
      <w:pPr>
        <w:pStyle w:val="BodyText"/>
        <w:spacing w:before="52"/>
        <w:ind w:left="768"/>
      </w:pPr>
      <w:r>
        <w:t>Source: businessmodelgeneration.com</w:t>
      </w:r>
    </w:p>
    <w:p w14:paraId="3DC7F0EF" w14:textId="77777777" w:rsidR="00407150" w:rsidRDefault="00407150">
      <w:pPr>
        <w:pStyle w:val="BodyText"/>
        <w:spacing w:before="11"/>
        <w:rPr>
          <w:sz w:val="22"/>
        </w:rPr>
      </w:pPr>
    </w:p>
    <w:p w14:paraId="3A72CB9A" w14:textId="1C7F5ECF" w:rsidR="00407150" w:rsidRDefault="003426F8">
      <w:pPr>
        <w:pStyle w:val="ListParagraph"/>
        <w:numPr>
          <w:ilvl w:val="1"/>
          <w:numId w:val="21"/>
        </w:numPr>
        <w:tabs>
          <w:tab w:val="left" w:pos="853"/>
        </w:tabs>
        <w:rPr>
          <w:sz w:val="24"/>
        </w:rPr>
      </w:pPr>
      <w:r>
        <w:rPr>
          <w:sz w:val="24"/>
        </w:rPr>
        <w:t>Customer Segments</w:t>
      </w:r>
      <w:r>
        <w:rPr>
          <w:spacing w:val="-1"/>
          <w:sz w:val="24"/>
        </w:rPr>
        <w:t xml:space="preserve"> </w:t>
      </w:r>
      <w:r>
        <w:rPr>
          <w:sz w:val="24"/>
        </w:rPr>
        <w:t>(CS):</w:t>
      </w:r>
    </w:p>
    <w:p w14:paraId="60F9B76C" w14:textId="77777777" w:rsidR="00407150" w:rsidRDefault="003426F8">
      <w:pPr>
        <w:pStyle w:val="BodyText"/>
        <w:spacing w:before="181"/>
        <w:ind w:left="768" w:right="732"/>
      </w:pPr>
      <w:r>
        <w:t>Defines the different groups of people or organizations an enterprise aims to reach and serve. The Customer Segments can be broken down into sub-segments if their needs require and justify a distinct offer (e.g. they are reached through different channels,</w:t>
      </w:r>
    </w:p>
    <w:p w14:paraId="66FE9A53" w14:textId="77777777" w:rsidR="00407150" w:rsidRDefault="003426F8">
      <w:pPr>
        <w:pStyle w:val="BodyText"/>
        <w:ind w:left="768" w:right="1714"/>
      </w:pPr>
      <w:r>
        <w:t>they require different types of relationships, they have substantially different profitability, or they are willing to pay for different aspects of the offer).</w:t>
      </w:r>
    </w:p>
    <w:p w14:paraId="5073582A" w14:textId="77777777" w:rsidR="00407150" w:rsidRDefault="00407150">
      <w:pPr>
        <w:pStyle w:val="BodyText"/>
        <w:spacing w:before="11"/>
        <w:rPr>
          <w:sz w:val="22"/>
        </w:rPr>
      </w:pPr>
    </w:p>
    <w:p w14:paraId="740A2051" w14:textId="77777777" w:rsidR="00407150" w:rsidRDefault="003426F8">
      <w:pPr>
        <w:pStyle w:val="ListParagraph"/>
        <w:numPr>
          <w:ilvl w:val="1"/>
          <w:numId w:val="21"/>
        </w:numPr>
        <w:tabs>
          <w:tab w:val="left" w:pos="853"/>
        </w:tabs>
        <w:rPr>
          <w:sz w:val="24"/>
        </w:rPr>
      </w:pPr>
      <w:r>
        <w:rPr>
          <w:spacing w:val="-3"/>
          <w:sz w:val="24"/>
        </w:rPr>
        <w:t xml:space="preserve">Value </w:t>
      </w:r>
      <w:r>
        <w:rPr>
          <w:sz w:val="24"/>
        </w:rPr>
        <w:t>Propositions (VP)</w:t>
      </w:r>
    </w:p>
    <w:p w14:paraId="4386B431" w14:textId="77777777" w:rsidR="00407150" w:rsidRDefault="003426F8">
      <w:pPr>
        <w:pStyle w:val="BodyText"/>
        <w:spacing w:before="180"/>
        <w:ind w:left="768" w:right="750"/>
      </w:pPr>
      <w:r>
        <w:t>The Value Propositions represent the bundle of products and services that create value for a specific Customer Segment. The Value Propositions may be quantitative (e.g. price, speed of service) or qualitative (e.g. design, customer experience).</w:t>
      </w:r>
    </w:p>
    <w:p w14:paraId="21BBA3E1" w14:textId="77777777" w:rsidR="00407150" w:rsidRDefault="00407150">
      <w:pPr>
        <w:pStyle w:val="BodyText"/>
        <w:rPr>
          <w:sz w:val="23"/>
        </w:rPr>
      </w:pPr>
    </w:p>
    <w:p w14:paraId="368AADAE" w14:textId="77777777" w:rsidR="00407150" w:rsidRDefault="003426F8">
      <w:pPr>
        <w:pStyle w:val="ListParagraph"/>
        <w:numPr>
          <w:ilvl w:val="1"/>
          <w:numId w:val="21"/>
        </w:numPr>
        <w:tabs>
          <w:tab w:val="left" w:pos="853"/>
        </w:tabs>
        <w:rPr>
          <w:sz w:val="24"/>
        </w:rPr>
      </w:pPr>
      <w:r>
        <w:rPr>
          <w:sz w:val="24"/>
        </w:rPr>
        <w:t>Channels</w:t>
      </w:r>
      <w:r>
        <w:rPr>
          <w:spacing w:val="-2"/>
          <w:sz w:val="24"/>
        </w:rPr>
        <w:t xml:space="preserve"> </w:t>
      </w:r>
      <w:r>
        <w:rPr>
          <w:sz w:val="24"/>
        </w:rPr>
        <w:t>(CH)</w:t>
      </w:r>
    </w:p>
    <w:p w14:paraId="0135B5DF" w14:textId="77777777" w:rsidR="00407150" w:rsidRDefault="003426F8">
      <w:pPr>
        <w:pStyle w:val="BodyText"/>
        <w:spacing w:before="180"/>
        <w:ind w:left="768"/>
      </w:pPr>
      <w:r>
        <w:t>Channels describe how a company communicates with and reaches its Customer</w:t>
      </w:r>
    </w:p>
    <w:p w14:paraId="048ECE55" w14:textId="77777777" w:rsidR="00407150" w:rsidRDefault="003426F8">
      <w:pPr>
        <w:pStyle w:val="BodyText"/>
        <w:ind w:left="768" w:right="790"/>
      </w:pPr>
      <w:r>
        <w:t>Segments to deliver their Value Proposition. Channels represent a company’s interface with its customers, and can include communication, distribution, and sales.</w:t>
      </w:r>
    </w:p>
    <w:p w14:paraId="758E4DB2" w14:textId="77777777" w:rsidR="00407150" w:rsidRDefault="00407150">
      <w:pPr>
        <w:pStyle w:val="BodyText"/>
        <w:spacing w:before="10"/>
        <w:rPr>
          <w:sz w:val="22"/>
        </w:rPr>
      </w:pPr>
    </w:p>
    <w:p w14:paraId="6F47A18D" w14:textId="77777777" w:rsidR="00407150" w:rsidRDefault="003426F8">
      <w:pPr>
        <w:pStyle w:val="ListParagraph"/>
        <w:numPr>
          <w:ilvl w:val="1"/>
          <w:numId w:val="21"/>
        </w:numPr>
        <w:tabs>
          <w:tab w:val="left" w:pos="853"/>
        </w:tabs>
        <w:rPr>
          <w:sz w:val="24"/>
        </w:rPr>
      </w:pPr>
      <w:r>
        <w:rPr>
          <w:sz w:val="24"/>
        </w:rPr>
        <w:t>Customer Relationships</w:t>
      </w:r>
      <w:r>
        <w:rPr>
          <w:spacing w:val="-2"/>
          <w:sz w:val="24"/>
        </w:rPr>
        <w:t xml:space="preserve"> </w:t>
      </w:r>
      <w:r>
        <w:rPr>
          <w:sz w:val="24"/>
        </w:rPr>
        <w:t>(CR)</w:t>
      </w:r>
    </w:p>
    <w:p w14:paraId="2A0D90CA" w14:textId="77777777" w:rsidR="00407150" w:rsidRDefault="003426F8">
      <w:pPr>
        <w:pStyle w:val="BodyText"/>
        <w:spacing w:before="181"/>
        <w:ind w:left="768" w:right="727"/>
      </w:pPr>
      <w:r>
        <w:t>Customer Relationships describe the types of relationships a company establishes with specific Customer Segments, and can range from personal relationships to entirely automated interactions. The Customer Relationships are a key issue in determining the overall customer experience.</w:t>
      </w:r>
    </w:p>
    <w:p w14:paraId="657864E1" w14:textId="77777777" w:rsidR="00407150" w:rsidRDefault="00407150">
      <w:pPr>
        <w:pStyle w:val="BodyText"/>
        <w:spacing w:before="11"/>
        <w:rPr>
          <w:sz w:val="22"/>
        </w:rPr>
      </w:pPr>
    </w:p>
    <w:p w14:paraId="56C3013A" w14:textId="77777777" w:rsidR="00407150" w:rsidRDefault="003426F8">
      <w:pPr>
        <w:pStyle w:val="ListParagraph"/>
        <w:numPr>
          <w:ilvl w:val="1"/>
          <w:numId w:val="21"/>
        </w:numPr>
        <w:tabs>
          <w:tab w:val="left" w:pos="853"/>
        </w:tabs>
        <w:rPr>
          <w:sz w:val="24"/>
        </w:rPr>
      </w:pPr>
      <w:r>
        <w:rPr>
          <w:sz w:val="24"/>
        </w:rPr>
        <w:t>Revenue Streams</w:t>
      </w:r>
      <w:r>
        <w:rPr>
          <w:spacing w:val="-1"/>
          <w:sz w:val="24"/>
        </w:rPr>
        <w:t xml:space="preserve"> </w:t>
      </w:r>
      <w:r>
        <w:rPr>
          <w:sz w:val="24"/>
        </w:rPr>
        <w:t>(RS)</w:t>
      </w:r>
    </w:p>
    <w:p w14:paraId="1212E0B8" w14:textId="77777777" w:rsidR="00407150" w:rsidRDefault="003426F8">
      <w:pPr>
        <w:pStyle w:val="BodyText"/>
        <w:spacing w:before="181"/>
        <w:ind w:left="768" w:right="779"/>
      </w:pPr>
      <w:r>
        <w:t>The Revenue Stream describes how a company will generate cash from each Customer Segment. The Revenue Stream has to take into account how much customers will be willing to pay for the value the company delivers. There are two basic types of revenue stream: revenues from one-time customer payments, and recurring revenues from on- going payments.</w:t>
      </w:r>
    </w:p>
    <w:p w14:paraId="7943B3BA" w14:textId="77777777" w:rsidR="00407150" w:rsidRDefault="00407150">
      <w:pPr>
        <w:sectPr w:rsidR="00407150">
          <w:pgSz w:w="11910" w:h="16840"/>
          <w:pgMar w:top="1480" w:right="700" w:bottom="280" w:left="1180" w:header="720" w:footer="720" w:gutter="0"/>
          <w:cols w:space="720"/>
        </w:sectPr>
      </w:pPr>
    </w:p>
    <w:p w14:paraId="3552F250" w14:textId="77777777" w:rsidR="00407150" w:rsidRDefault="003426F8">
      <w:pPr>
        <w:spacing w:before="31"/>
        <w:ind w:right="714"/>
        <w:jc w:val="right"/>
        <w:rPr>
          <w:sz w:val="20"/>
        </w:rPr>
      </w:pPr>
      <w:r>
        <w:rPr>
          <w:sz w:val="20"/>
        </w:rPr>
        <w:lastRenderedPageBreak/>
        <w:t>83</w:t>
      </w:r>
    </w:p>
    <w:p w14:paraId="4A26B7C3" w14:textId="77777777" w:rsidR="00407150" w:rsidRDefault="00407150">
      <w:pPr>
        <w:pStyle w:val="BodyText"/>
        <w:spacing w:before="6"/>
        <w:rPr>
          <w:sz w:val="26"/>
        </w:rPr>
      </w:pPr>
    </w:p>
    <w:p w14:paraId="4A647F5E" w14:textId="77777777" w:rsidR="00407150" w:rsidRDefault="003426F8">
      <w:pPr>
        <w:pStyle w:val="ListParagraph"/>
        <w:numPr>
          <w:ilvl w:val="1"/>
          <w:numId w:val="21"/>
        </w:numPr>
        <w:tabs>
          <w:tab w:val="left" w:pos="853"/>
        </w:tabs>
        <w:spacing w:before="1"/>
        <w:rPr>
          <w:sz w:val="24"/>
        </w:rPr>
      </w:pPr>
      <w:r>
        <w:rPr>
          <w:sz w:val="24"/>
        </w:rPr>
        <w:t>Key Resources</w:t>
      </w:r>
      <w:r>
        <w:rPr>
          <w:spacing w:val="-2"/>
          <w:sz w:val="24"/>
        </w:rPr>
        <w:t xml:space="preserve"> </w:t>
      </w:r>
      <w:r>
        <w:rPr>
          <w:sz w:val="24"/>
        </w:rPr>
        <w:t>(KR)</w:t>
      </w:r>
    </w:p>
    <w:p w14:paraId="0C771696" w14:textId="77777777" w:rsidR="00407150" w:rsidRDefault="003426F8">
      <w:pPr>
        <w:pStyle w:val="BodyText"/>
        <w:spacing w:before="179"/>
        <w:ind w:left="768" w:right="727"/>
      </w:pPr>
      <w:r>
        <w:t>The Key Resources describes the most important assets within a company that make a business model work. These generally include physical resources (e.g. buildings,</w:t>
      </w:r>
    </w:p>
    <w:p w14:paraId="4FAA3F60" w14:textId="77777777" w:rsidR="00407150" w:rsidRDefault="003426F8">
      <w:pPr>
        <w:pStyle w:val="BodyText"/>
        <w:spacing w:before="1"/>
        <w:ind w:left="768" w:right="727"/>
      </w:pPr>
      <w:r>
        <w:t xml:space="preserve">vehicles, etc.), intellectual resources (e.g. brands, partnerships, proprietary knowledge, etc.), </w:t>
      </w:r>
      <w:r>
        <w:rPr>
          <w:b/>
        </w:rPr>
        <w:t xml:space="preserve">human resources </w:t>
      </w:r>
      <w:r>
        <w:t>(e.g. employees), and financial resources (e.g. cash, lines of</w:t>
      </w:r>
    </w:p>
    <w:p w14:paraId="514E1945" w14:textId="77777777" w:rsidR="00407150" w:rsidRDefault="003426F8">
      <w:pPr>
        <w:pStyle w:val="BodyText"/>
        <w:spacing w:line="293" w:lineRule="exact"/>
        <w:ind w:left="768"/>
      </w:pPr>
      <w:r>
        <w:t>credit, etc.)</w:t>
      </w:r>
    </w:p>
    <w:p w14:paraId="3C2C4C46" w14:textId="77777777" w:rsidR="00407150" w:rsidRDefault="00407150">
      <w:pPr>
        <w:pStyle w:val="BodyText"/>
        <w:spacing w:before="11"/>
        <w:rPr>
          <w:sz w:val="22"/>
        </w:rPr>
      </w:pPr>
    </w:p>
    <w:p w14:paraId="0A76FBF7" w14:textId="77777777" w:rsidR="00407150" w:rsidRDefault="003426F8">
      <w:pPr>
        <w:pStyle w:val="ListParagraph"/>
        <w:numPr>
          <w:ilvl w:val="1"/>
          <w:numId w:val="21"/>
        </w:numPr>
        <w:tabs>
          <w:tab w:val="left" w:pos="853"/>
        </w:tabs>
        <w:spacing w:before="1"/>
        <w:rPr>
          <w:sz w:val="24"/>
        </w:rPr>
      </w:pPr>
      <w:r>
        <w:rPr>
          <w:sz w:val="24"/>
        </w:rPr>
        <w:t>Key Activities</w:t>
      </w:r>
      <w:r>
        <w:rPr>
          <w:spacing w:val="-1"/>
          <w:sz w:val="24"/>
        </w:rPr>
        <w:t xml:space="preserve"> </w:t>
      </w:r>
      <w:r>
        <w:rPr>
          <w:sz w:val="24"/>
        </w:rPr>
        <w:t>(KA)</w:t>
      </w:r>
    </w:p>
    <w:p w14:paraId="11ACE0BD" w14:textId="77777777" w:rsidR="00407150" w:rsidRDefault="003426F8">
      <w:pPr>
        <w:pStyle w:val="BodyText"/>
        <w:spacing w:before="179"/>
        <w:ind w:left="768" w:right="846"/>
      </w:pPr>
      <w:r>
        <w:t>The Key Activities describe the most important things a company must do to make its business model work. They can be activities to create and offer Value Propositions, reach markets, maintain Customer Relationships, and earn revenues. General</w:t>
      </w:r>
    </w:p>
    <w:p w14:paraId="30367A5E" w14:textId="5D64E258" w:rsidR="00407150" w:rsidRDefault="003426F8">
      <w:pPr>
        <w:pStyle w:val="BodyText"/>
        <w:ind w:left="768" w:right="1401"/>
      </w:pPr>
      <w:r>
        <w:t>categories for Key Activities include production, problem solving, and platform/networking.</w:t>
      </w:r>
    </w:p>
    <w:p w14:paraId="35013B78" w14:textId="77777777" w:rsidR="00407150" w:rsidRDefault="00407150">
      <w:pPr>
        <w:pStyle w:val="BodyText"/>
        <w:spacing w:before="12"/>
        <w:rPr>
          <w:sz w:val="22"/>
        </w:rPr>
      </w:pPr>
    </w:p>
    <w:p w14:paraId="0B5343D6" w14:textId="77777777" w:rsidR="00407150" w:rsidRDefault="003426F8">
      <w:pPr>
        <w:pStyle w:val="ListParagraph"/>
        <w:numPr>
          <w:ilvl w:val="1"/>
          <w:numId w:val="21"/>
        </w:numPr>
        <w:tabs>
          <w:tab w:val="left" w:pos="853"/>
        </w:tabs>
        <w:rPr>
          <w:sz w:val="24"/>
        </w:rPr>
      </w:pPr>
      <w:r>
        <w:rPr>
          <w:sz w:val="24"/>
        </w:rPr>
        <w:t>Key Partnerships</w:t>
      </w:r>
      <w:r>
        <w:rPr>
          <w:spacing w:val="-2"/>
          <w:sz w:val="24"/>
        </w:rPr>
        <w:t xml:space="preserve"> </w:t>
      </w:r>
      <w:r>
        <w:rPr>
          <w:sz w:val="24"/>
        </w:rPr>
        <w:t>(KP)</w:t>
      </w:r>
    </w:p>
    <w:p w14:paraId="145E2909" w14:textId="77777777" w:rsidR="00407150" w:rsidRDefault="003426F8">
      <w:pPr>
        <w:pStyle w:val="BodyText"/>
        <w:spacing w:before="180"/>
        <w:ind w:left="768" w:right="846"/>
      </w:pPr>
      <w:r>
        <w:t>The Key Partnerships describes the network of suppliers and partners that make a business model work. Partnerships are essential in most businesses to optimize their business models, reduce risk, or acquire resources. Partnerships can generally be categorized into: strategic alliances between non-competitors, strategic partnership between competitors, joint ventures to develop new businesses, and buyer-supplier relationships.</w:t>
      </w:r>
    </w:p>
    <w:p w14:paraId="7B58EBE6" w14:textId="77777777" w:rsidR="00407150" w:rsidRDefault="00407150">
      <w:pPr>
        <w:pStyle w:val="BodyText"/>
        <w:spacing w:before="11"/>
        <w:rPr>
          <w:sz w:val="22"/>
        </w:rPr>
      </w:pPr>
    </w:p>
    <w:p w14:paraId="1D5EC826" w14:textId="77777777" w:rsidR="00407150" w:rsidRDefault="003426F8">
      <w:pPr>
        <w:pStyle w:val="ListParagraph"/>
        <w:numPr>
          <w:ilvl w:val="1"/>
          <w:numId w:val="21"/>
        </w:numPr>
        <w:tabs>
          <w:tab w:val="left" w:pos="853"/>
        </w:tabs>
        <w:rPr>
          <w:sz w:val="24"/>
        </w:rPr>
      </w:pPr>
      <w:r>
        <w:rPr>
          <w:sz w:val="24"/>
        </w:rPr>
        <w:t>Cost Structure</w:t>
      </w:r>
      <w:r>
        <w:rPr>
          <w:spacing w:val="-1"/>
          <w:sz w:val="24"/>
        </w:rPr>
        <w:t xml:space="preserve"> </w:t>
      </w:r>
      <w:r>
        <w:rPr>
          <w:sz w:val="24"/>
        </w:rPr>
        <w:t>(CS)</w:t>
      </w:r>
    </w:p>
    <w:p w14:paraId="58311B5E" w14:textId="77777777" w:rsidR="00407150" w:rsidRDefault="003426F8">
      <w:pPr>
        <w:pStyle w:val="BodyText"/>
        <w:spacing w:before="180"/>
        <w:ind w:left="768" w:right="846"/>
      </w:pPr>
      <w:r>
        <w:t>The Cost Structure describes all costs incurred to operate a business model, for example in creating and delivering value, maintaining Customer Relationships, and generating revenue. Cost structures can be divided into fixed costs, variable costs, economies of scale, and economies of scope.</w:t>
      </w:r>
    </w:p>
    <w:p w14:paraId="6EF3BC83" w14:textId="77777777" w:rsidR="00407150" w:rsidRDefault="00407150">
      <w:pPr>
        <w:pStyle w:val="BodyText"/>
        <w:spacing w:before="12"/>
        <w:rPr>
          <w:sz w:val="22"/>
        </w:rPr>
      </w:pPr>
    </w:p>
    <w:p w14:paraId="1793E5DA" w14:textId="77777777" w:rsidR="00407150" w:rsidRDefault="003426F8">
      <w:pPr>
        <w:pStyle w:val="Heading1"/>
        <w:numPr>
          <w:ilvl w:val="0"/>
          <w:numId w:val="21"/>
        </w:numPr>
        <w:tabs>
          <w:tab w:val="left" w:pos="478"/>
        </w:tabs>
      </w:pPr>
      <w:r>
        <w:t>Financial</w:t>
      </w:r>
      <w:r>
        <w:rPr>
          <w:spacing w:val="-1"/>
        </w:rPr>
        <w:t xml:space="preserve"> </w:t>
      </w:r>
      <w:r>
        <w:t>Report</w:t>
      </w:r>
    </w:p>
    <w:p w14:paraId="1FE5A434" w14:textId="77777777" w:rsidR="00407150" w:rsidRDefault="003426F8">
      <w:pPr>
        <w:pStyle w:val="BodyText"/>
        <w:spacing w:before="181"/>
        <w:ind w:left="461" w:right="817"/>
      </w:pPr>
      <w:r>
        <w:t>Financial reporting is the process of producing the reports, called statements, which disclose an organization's financial status to management, investors and the government.</w:t>
      </w:r>
    </w:p>
    <w:p w14:paraId="47D927B9" w14:textId="77777777" w:rsidR="00407150" w:rsidRDefault="00407150">
      <w:pPr>
        <w:pStyle w:val="BodyText"/>
        <w:spacing w:before="10"/>
        <w:rPr>
          <w:sz w:val="22"/>
        </w:rPr>
      </w:pPr>
    </w:p>
    <w:p w14:paraId="70D5ACF6" w14:textId="77777777" w:rsidR="00407150" w:rsidRDefault="003426F8">
      <w:pPr>
        <w:pStyle w:val="ListParagraph"/>
        <w:numPr>
          <w:ilvl w:val="1"/>
          <w:numId w:val="21"/>
        </w:numPr>
        <w:tabs>
          <w:tab w:val="left" w:pos="853"/>
        </w:tabs>
        <w:rPr>
          <w:sz w:val="24"/>
        </w:rPr>
      </w:pPr>
      <w:r>
        <w:rPr>
          <w:sz w:val="24"/>
        </w:rPr>
        <w:t>Income</w:t>
      </w:r>
      <w:r>
        <w:rPr>
          <w:spacing w:val="-2"/>
          <w:sz w:val="24"/>
        </w:rPr>
        <w:t xml:space="preserve"> </w:t>
      </w:r>
      <w:r>
        <w:rPr>
          <w:sz w:val="24"/>
        </w:rPr>
        <w:t>Statement</w:t>
      </w:r>
    </w:p>
    <w:p w14:paraId="50594184" w14:textId="77777777" w:rsidR="00407150" w:rsidRDefault="003426F8">
      <w:pPr>
        <w:pStyle w:val="BodyText"/>
        <w:spacing w:before="180"/>
        <w:ind w:left="838" w:right="1271"/>
      </w:pPr>
      <w:r>
        <w:t>An income statement is one of the financial statements shown the company’s revenues and expenses during a particular period. It indicates how the revenues</w:t>
      </w:r>
    </w:p>
    <w:p w14:paraId="0B335161" w14:textId="77777777" w:rsidR="00407150" w:rsidRDefault="003426F8">
      <w:pPr>
        <w:pStyle w:val="BodyText"/>
        <w:spacing w:before="1"/>
        <w:ind w:left="838" w:right="657"/>
      </w:pPr>
      <w:r>
        <w:t>(money received from the sale of products and services before expenses are taken out, also known as the “top line”) are transformed into the net income (the result after all revenues and expenses have been accounted for, also known as “net profit” or the “bottom line”). It displays the revenues recognized for a specific period, and the cost and expenses charged against these revenues, including write-offs (e.g., depreciation and amortization of various assets) and taxes. The purpose of the income statement is to show managers and investors whether the company made or lost money during the period being reported. Please see below as an example of income statement:</w:t>
      </w:r>
    </w:p>
    <w:p w14:paraId="4AC5A358" w14:textId="77777777" w:rsidR="00407150" w:rsidRDefault="00407150">
      <w:pPr>
        <w:sectPr w:rsidR="00407150">
          <w:pgSz w:w="11910" w:h="16840"/>
          <w:pgMar w:top="800" w:right="700" w:bottom="280" w:left="1180" w:header="720" w:footer="720" w:gutter="0"/>
          <w:cols w:space="720"/>
        </w:sectPr>
      </w:pPr>
    </w:p>
    <w:tbl>
      <w:tblPr>
        <w:tblW w:w="0" w:type="auto"/>
        <w:tblInd w:w="888" w:type="dxa"/>
        <w:tblLayout w:type="fixed"/>
        <w:tblCellMar>
          <w:left w:w="0" w:type="dxa"/>
          <w:right w:w="0" w:type="dxa"/>
        </w:tblCellMar>
        <w:tblLook w:val="01E0" w:firstRow="1" w:lastRow="1" w:firstColumn="1" w:lastColumn="1" w:noHBand="0" w:noVBand="0"/>
      </w:tblPr>
      <w:tblGrid>
        <w:gridCol w:w="3896"/>
        <w:gridCol w:w="1110"/>
        <w:gridCol w:w="1338"/>
        <w:gridCol w:w="1450"/>
      </w:tblGrid>
      <w:tr w:rsidR="00407150" w14:paraId="39F4FBBC" w14:textId="77777777">
        <w:trPr>
          <w:trHeight w:val="762"/>
        </w:trPr>
        <w:tc>
          <w:tcPr>
            <w:tcW w:w="7794" w:type="dxa"/>
            <w:gridSpan w:val="4"/>
            <w:tcBorders>
              <w:top w:val="single" w:sz="12" w:space="0" w:color="357C91"/>
              <w:left w:val="single" w:sz="12" w:space="0" w:color="357C91"/>
              <w:bottom w:val="single" w:sz="12" w:space="0" w:color="357C91"/>
              <w:right w:val="single" w:sz="12" w:space="0" w:color="357C91"/>
            </w:tcBorders>
            <w:shd w:val="clear" w:color="auto" w:fill="4AACC5"/>
          </w:tcPr>
          <w:p w14:paraId="1B184E26" w14:textId="228E6BDF" w:rsidR="00407150" w:rsidRDefault="003426F8">
            <w:pPr>
              <w:pStyle w:val="TableParagraph"/>
              <w:spacing w:line="253" w:lineRule="exact"/>
              <w:ind w:left="2150" w:right="2130"/>
              <w:jc w:val="center"/>
              <w:rPr>
                <w:b/>
                <w:sz w:val="21"/>
              </w:rPr>
            </w:pPr>
            <w:r>
              <w:rPr>
                <w:b/>
                <w:color w:val="FFFFFF"/>
                <w:sz w:val="21"/>
              </w:rPr>
              <w:lastRenderedPageBreak/>
              <w:t xml:space="preserve"> CORPORATION</w:t>
            </w:r>
          </w:p>
          <w:p w14:paraId="0E7ABFDB" w14:textId="77777777" w:rsidR="00407150" w:rsidRDefault="003426F8">
            <w:pPr>
              <w:pStyle w:val="TableParagraph"/>
              <w:spacing w:line="254" w:lineRule="exact"/>
              <w:ind w:left="2150" w:right="2131"/>
              <w:jc w:val="center"/>
              <w:rPr>
                <w:b/>
                <w:sz w:val="21"/>
              </w:rPr>
            </w:pPr>
            <w:r>
              <w:rPr>
                <w:b/>
                <w:color w:val="FFFFFF"/>
                <w:sz w:val="21"/>
              </w:rPr>
              <w:t>Income Statement</w:t>
            </w:r>
          </w:p>
          <w:p w14:paraId="161EE2F1" w14:textId="77777777" w:rsidR="00407150" w:rsidRDefault="003426F8">
            <w:pPr>
              <w:pStyle w:val="TableParagraph"/>
              <w:spacing w:line="236" w:lineRule="exact"/>
              <w:ind w:left="2150" w:right="2131"/>
              <w:jc w:val="center"/>
              <w:rPr>
                <w:b/>
                <w:sz w:val="21"/>
              </w:rPr>
            </w:pPr>
            <w:r>
              <w:rPr>
                <w:b/>
                <w:color w:val="FFFFFF"/>
                <w:sz w:val="21"/>
              </w:rPr>
              <w:t>For the Year Ending December 31, 20X5</w:t>
            </w:r>
          </w:p>
        </w:tc>
      </w:tr>
      <w:tr w:rsidR="00407150" w14:paraId="4E539BB3" w14:textId="77777777">
        <w:trPr>
          <w:trHeight w:val="248"/>
        </w:trPr>
        <w:tc>
          <w:tcPr>
            <w:tcW w:w="3896" w:type="dxa"/>
            <w:tcBorders>
              <w:top w:val="single" w:sz="12" w:space="0" w:color="357C91"/>
            </w:tcBorders>
          </w:tcPr>
          <w:p w14:paraId="066A4061" w14:textId="77777777" w:rsidR="00407150" w:rsidRDefault="003426F8">
            <w:pPr>
              <w:pStyle w:val="TableParagraph"/>
              <w:spacing w:line="223" w:lineRule="exact"/>
              <w:ind w:left="1219"/>
              <w:rPr>
                <w:rFonts w:ascii="Arial Black"/>
                <w:sz w:val="16"/>
              </w:rPr>
            </w:pPr>
            <w:r>
              <w:rPr>
                <w:rFonts w:ascii="Arial Black"/>
                <w:w w:val="105"/>
                <w:sz w:val="16"/>
              </w:rPr>
              <w:t>Revenues</w:t>
            </w:r>
          </w:p>
        </w:tc>
        <w:tc>
          <w:tcPr>
            <w:tcW w:w="1110" w:type="dxa"/>
            <w:tcBorders>
              <w:top w:val="single" w:sz="12" w:space="0" w:color="357C91"/>
            </w:tcBorders>
          </w:tcPr>
          <w:p w14:paraId="35347DFD" w14:textId="77777777" w:rsidR="00407150" w:rsidRDefault="00407150">
            <w:pPr>
              <w:pStyle w:val="TableParagraph"/>
              <w:rPr>
                <w:rFonts w:ascii="Times New Roman"/>
                <w:sz w:val="18"/>
              </w:rPr>
            </w:pPr>
          </w:p>
        </w:tc>
        <w:tc>
          <w:tcPr>
            <w:tcW w:w="2788" w:type="dxa"/>
            <w:gridSpan w:val="2"/>
            <w:tcBorders>
              <w:top w:val="single" w:sz="12" w:space="0" w:color="357C91"/>
            </w:tcBorders>
          </w:tcPr>
          <w:p w14:paraId="39D227F4" w14:textId="77777777" w:rsidR="00407150" w:rsidRDefault="003426F8">
            <w:pPr>
              <w:pStyle w:val="TableParagraph"/>
              <w:spacing w:before="23"/>
              <w:ind w:left="41"/>
              <w:rPr>
                <w:rFonts w:ascii="Arial"/>
                <w:b/>
                <w:sz w:val="16"/>
              </w:rPr>
            </w:pPr>
            <w:r>
              <w:rPr>
                <w:rFonts w:ascii="Arial"/>
                <w:b/>
                <w:w w:val="105"/>
                <w:sz w:val="16"/>
              </w:rPr>
              <w:t>$3,250,000</w:t>
            </w:r>
          </w:p>
        </w:tc>
      </w:tr>
      <w:tr w:rsidR="00407150" w14:paraId="4EBBA8BE" w14:textId="77777777">
        <w:trPr>
          <w:trHeight w:val="250"/>
        </w:trPr>
        <w:tc>
          <w:tcPr>
            <w:tcW w:w="3896" w:type="dxa"/>
          </w:tcPr>
          <w:p w14:paraId="7888F69E" w14:textId="77777777" w:rsidR="00407150" w:rsidRDefault="003426F8">
            <w:pPr>
              <w:pStyle w:val="TableParagraph"/>
              <w:spacing w:before="30" w:line="201" w:lineRule="exact"/>
              <w:ind w:left="1219"/>
              <w:rPr>
                <w:rFonts w:ascii="Arial Black"/>
                <w:sz w:val="16"/>
              </w:rPr>
            </w:pPr>
            <w:r>
              <w:rPr>
                <w:rFonts w:ascii="Arial Black"/>
                <w:w w:val="105"/>
                <w:sz w:val="16"/>
              </w:rPr>
              <w:t>Cost of goods sold</w:t>
            </w:r>
          </w:p>
        </w:tc>
        <w:tc>
          <w:tcPr>
            <w:tcW w:w="1110" w:type="dxa"/>
          </w:tcPr>
          <w:p w14:paraId="396A0E60" w14:textId="77777777" w:rsidR="00407150" w:rsidRDefault="00407150">
            <w:pPr>
              <w:pStyle w:val="TableParagraph"/>
              <w:rPr>
                <w:rFonts w:ascii="Times New Roman"/>
                <w:sz w:val="18"/>
              </w:rPr>
            </w:pPr>
          </w:p>
        </w:tc>
        <w:tc>
          <w:tcPr>
            <w:tcW w:w="2788" w:type="dxa"/>
            <w:gridSpan w:val="2"/>
          </w:tcPr>
          <w:p w14:paraId="34B63FD5" w14:textId="77777777" w:rsidR="00407150" w:rsidRDefault="003426F8">
            <w:pPr>
              <w:pStyle w:val="TableParagraph"/>
              <w:spacing w:before="56" w:line="175" w:lineRule="exact"/>
              <w:ind w:left="131"/>
              <w:rPr>
                <w:rFonts w:ascii="Arial"/>
                <w:b/>
                <w:sz w:val="16"/>
              </w:rPr>
            </w:pPr>
            <w:r>
              <w:rPr>
                <w:rFonts w:ascii="Arial"/>
                <w:b/>
                <w:w w:val="105"/>
                <w:sz w:val="16"/>
              </w:rPr>
              <w:t>1,160,000</w:t>
            </w:r>
          </w:p>
        </w:tc>
      </w:tr>
      <w:tr w:rsidR="00407150" w14:paraId="197BA532" w14:textId="77777777">
        <w:trPr>
          <w:trHeight w:val="581"/>
        </w:trPr>
        <w:tc>
          <w:tcPr>
            <w:tcW w:w="3896" w:type="dxa"/>
          </w:tcPr>
          <w:p w14:paraId="10455D1D" w14:textId="77777777" w:rsidR="00407150" w:rsidRDefault="003426F8">
            <w:pPr>
              <w:pStyle w:val="TableParagraph"/>
              <w:spacing w:before="31"/>
              <w:ind w:left="1219"/>
              <w:rPr>
                <w:rFonts w:ascii="Arial Black"/>
                <w:sz w:val="16"/>
              </w:rPr>
            </w:pPr>
            <w:r>
              <w:rPr>
                <w:rFonts w:ascii="Arial Black"/>
                <w:w w:val="105"/>
                <w:sz w:val="16"/>
              </w:rPr>
              <w:t>Gross profit</w:t>
            </w:r>
          </w:p>
          <w:p w14:paraId="5011DE14" w14:textId="77777777" w:rsidR="00407150" w:rsidRDefault="003426F8">
            <w:pPr>
              <w:pStyle w:val="TableParagraph"/>
              <w:spacing w:before="57"/>
              <w:ind w:left="1219"/>
              <w:rPr>
                <w:rFonts w:ascii="Arial Black"/>
                <w:sz w:val="16"/>
              </w:rPr>
            </w:pPr>
            <w:r>
              <w:rPr>
                <w:rFonts w:ascii="Arial Black"/>
                <w:w w:val="105"/>
                <w:sz w:val="16"/>
              </w:rPr>
              <w:t>Operating expenses</w:t>
            </w:r>
          </w:p>
        </w:tc>
        <w:tc>
          <w:tcPr>
            <w:tcW w:w="1110" w:type="dxa"/>
          </w:tcPr>
          <w:p w14:paraId="5881761D" w14:textId="77777777" w:rsidR="00407150" w:rsidRDefault="00407150">
            <w:pPr>
              <w:pStyle w:val="TableParagraph"/>
              <w:rPr>
                <w:rFonts w:ascii="Times New Roman"/>
              </w:rPr>
            </w:pPr>
          </w:p>
        </w:tc>
        <w:tc>
          <w:tcPr>
            <w:tcW w:w="2788" w:type="dxa"/>
            <w:gridSpan w:val="2"/>
          </w:tcPr>
          <w:p w14:paraId="799D0FFF" w14:textId="77777777" w:rsidR="00407150" w:rsidRDefault="003426F8">
            <w:pPr>
              <w:pStyle w:val="TableParagraph"/>
              <w:spacing w:before="57"/>
              <w:ind w:left="41"/>
              <w:rPr>
                <w:rFonts w:ascii="Arial"/>
                <w:b/>
                <w:sz w:val="16"/>
              </w:rPr>
            </w:pPr>
            <w:r>
              <w:rPr>
                <w:rFonts w:ascii="Arial"/>
                <w:b/>
                <w:w w:val="105"/>
                <w:sz w:val="16"/>
              </w:rPr>
              <w:t>$2,090,000</w:t>
            </w:r>
          </w:p>
        </w:tc>
      </w:tr>
      <w:tr w:rsidR="00407150" w14:paraId="66579F8C" w14:textId="77777777">
        <w:trPr>
          <w:trHeight w:val="274"/>
        </w:trPr>
        <w:tc>
          <w:tcPr>
            <w:tcW w:w="3896" w:type="dxa"/>
          </w:tcPr>
          <w:p w14:paraId="377D36DF" w14:textId="77777777" w:rsidR="00407150" w:rsidRDefault="003426F8">
            <w:pPr>
              <w:pStyle w:val="TableParagraph"/>
              <w:spacing w:before="40"/>
              <w:ind w:left="1199" w:right="1300"/>
              <w:jc w:val="center"/>
              <w:rPr>
                <w:rFonts w:ascii="Arial"/>
                <w:sz w:val="16"/>
              </w:rPr>
            </w:pPr>
            <w:r>
              <w:rPr>
                <w:rFonts w:ascii="Arial"/>
                <w:w w:val="105"/>
                <w:sz w:val="16"/>
              </w:rPr>
              <w:t>Wages</w:t>
            </w:r>
          </w:p>
        </w:tc>
        <w:tc>
          <w:tcPr>
            <w:tcW w:w="1110" w:type="dxa"/>
          </w:tcPr>
          <w:p w14:paraId="59AEDC55" w14:textId="77777777" w:rsidR="00407150" w:rsidRDefault="003426F8">
            <w:pPr>
              <w:pStyle w:val="TableParagraph"/>
              <w:spacing w:before="40"/>
              <w:ind w:right="168"/>
              <w:jc w:val="right"/>
              <w:rPr>
                <w:rFonts w:ascii="Arial"/>
                <w:b/>
                <w:sz w:val="16"/>
              </w:rPr>
            </w:pPr>
            <w:r>
              <w:rPr>
                <w:rFonts w:ascii="Arial"/>
                <w:b/>
                <w:sz w:val="16"/>
              </w:rPr>
              <w:t>$450,000</w:t>
            </w:r>
          </w:p>
        </w:tc>
        <w:tc>
          <w:tcPr>
            <w:tcW w:w="2788" w:type="dxa"/>
            <w:gridSpan w:val="2"/>
          </w:tcPr>
          <w:p w14:paraId="2447821F" w14:textId="77777777" w:rsidR="00407150" w:rsidRDefault="00407150">
            <w:pPr>
              <w:pStyle w:val="TableParagraph"/>
              <w:rPr>
                <w:rFonts w:ascii="Times New Roman"/>
                <w:sz w:val="20"/>
              </w:rPr>
            </w:pPr>
          </w:p>
        </w:tc>
      </w:tr>
      <w:tr w:rsidR="00407150" w14:paraId="456D0219" w14:textId="77777777">
        <w:trPr>
          <w:trHeight w:val="282"/>
        </w:trPr>
        <w:tc>
          <w:tcPr>
            <w:tcW w:w="3896" w:type="dxa"/>
          </w:tcPr>
          <w:p w14:paraId="4A90B838" w14:textId="77777777" w:rsidR="00407150" w:rsidRDefault="003426F8">
            <w:pPr>
              <w:pStyle w:val="TableParagraph"/>
              <w:spacing w:before="48"/>
              <w:ind w:left="1239" w:right="1300"/>
              <w:jc w:val="center"/>
              <w:rPr>
                <w:rFonts w:ascii="Arial"/>
                <w:sz w:val="16"/>
              </w:rPr>
            </w:pPr>
            <w:r>
              <w:rPr>
                <w:rFonts w:ascii="Arial"/>
                <w:w w:val="105"/>
                <w:sz w:val="16"/>
              </w:rPr>
              <w:t>Interest</w:t>
            </w:r>
          </w:p>
        </w:tc>
        <w:tc>
          <w:tcPr>
            <w:tcW w:w="1110" w:type="dxa"/>
          </w:tcPr>
          <w:p w14:paraId="2CF80793" w14:textId="77777777" w:rsidR="00407150" w:rsidRDefault="003426F8">
            <w:pPr>
              <w:pStyle w:val="TableParagraph"/>
              <w:spacing w:before="48"/>
              <w:ind w:right="169"/>
              <w:jc w:val="right"/>
              <w:rPr>
                <w:rFonts w:ascii="Arial"/>
                <w:b/>
                <w:sz w:val="16"/>
              </w:rPr>
            </w:pPr>
            <w:r>
              <w:rPr>
                <w:rFonts w:ascii="Arial"/>
                <w:b/>
                <w:sz w:val="16"/>
              </w:rPr>
              <w:t>100,000</w:t>
            </w:r>
          </w:p>
        </w:tc>
        <w:tc>
          <w:tcPr>
            <w:tcW w:w="2788" w:type="dxa"/>
            <w:gridSpan w:val="2"/>
          </w:tcPr>
          <w:p w14:paraId="424753F7" w14:textId="77777777" w:rsidR="00407150" w:rsidRDefault="00407150">
            <w:pPr>
              <w:pStyle w:val="TableParagraph"/>
              <w:rPr>
                <w:rFonts w:ascii="Times New Roman"/>
                <w:sz w:val="20"/>
              </w:rPr>
            </w:pPr>
          </w:p>
        </w:tc>
      </w:tr>
      <w:tr w:rsidR="00407150" w14:paraId="5BB01BB8" w14:textId="77777777">
        <w:trPr>
          <w:trHeight w:val="233"/>
        </w:trPr>
        <w:tc>
          <w:tcPr>
            <w:tcW w:w="3896" w:type="dxa"/>
          </w:tcPr>
          <w:p w14:paraId="01F64AFC" w14:textId="77777777" w:rsidR="00407150" w:rsidRDefault="003426F8">
            <w:pPr>
              <w:pStyle w:val="TableParagraph"/>
              <w:spacing w:before="48" w:line="165" w:lineRule="exact"/>
              <w:ind w:left="1612" w:right="1300"/>
              <w:jc w:val="center"/>
              <w:rPr>
                <w:rFonts w:ascii="Arial"/>
                <w:sz w:val="16"/>
              </w:rPr>
            </w:pPr>
            <w:r>
              <w:rPr>
                <w:rFonts w:ascii="Arial"/>
                <w:w w:val="105"/>
                <w:sz w:val="16"/>
              </w:rPr>
              <w:t>Depreciation</w:t>
            </w:r>
          </w:p>
        </w:tc>
        <w:tc>
          <w:tcPr>
            <w:tcW w:w="1110" w:type="dxa"/>
          </w:tcPr>
          <w:p w14:paraId="60A7471D" w14:textId="77777777" w:rsidR="00407150" w:rsidRDefault="003426F8">
            <w:pPr>
              <w:pStyle w:val="TableParagraph"/>
              <w:spacing w:before="48" w:line="165" w:lineRule="exact"/>
              <w:ind w:right="123"/>
              <w:jc w:val="right"/>
              <w:rPr>
                <w:rFonts w:ascii="Arial"/>
                <w:b/>
                <w:sz w:val="16"/>
              </w:rPr>
            </w:pPr>
            <w:r>
              <w:rPr>
                <w:rFonts w:ascii="Arial"/>
                <w:b/>
                <w:sz w:val="16"/>
              </w:rPr>
              <w:t>120,000</w:t>
            </w:r>
          </w:p>
        </w:tc>
        <w:tc>
          <w:tcPr>
            <w:tcW w:w="2788" w:type="dxa"/>
            <w:gridSpan w:val="2"/>
          </w:tcPr>
          <w:p w14:paraId="0C600BC4" w14:textId="77777777" w:rsidR="00407150" w:rsidRDefault="00407150">
            <w:pPr>
              <w:pStyle w:val="TableParagraph"/>
              <w:rPr>
                <w:rFonts w:ascii="Times New Roman"/>
                <w:sz w:val="16"/>
              </w:rPr>
            </w:pPr>
          </w:p>
        </w:tc>
      </w:tr>
      <w:tr w:rsidR="00407150" w14:paraId="27207B33" w14:textId="77777777">
        <w:trPr>
          <w:trHeight w:val="314"/>
        </w:trPr>
        <w:tc>
          <w:tcPr>
            <w:tcW w:w="3896" w:type="dxa"/>
          </w:tcPr>
          <w:p w14:paraId="0E24408E" w14:textId="77777777" w:rsidR="00407150" w:rsidRDefault="003426F8">
            <w:pPr>
              <w:pStyle w:val="TableParagraph"/>
              <w:spacing w:before="97"/>
              <w:ind w:left="1641"/>
              <w:rPr>
                <w:rFonts w:ascii="Arial"/>
                <w:sz w:val="16"/>
              </w:rPr>
            </w:pPr>
            <w:r>
              <w:rPr>
                <w:rFonts w:ascii="Arial"/>
                <w:w w:val="105"/>
                <w:sz w:val="16"/>
              </w:rPr>
              <w:t>Other operating expenses</w:t>
            </w:r>
          </w:p>
        </w:tc>
        <w:tc>
          <w:tcPr>
            <w:tcW w:w="2448" w:type="dxa"/>
            <w:gridSpan w:val="2"/>
          </w:tcPr>
          <w:p w14:paraId="1FCD51D8" w14:textId="77777777" w:rsidR="00407150" w:rsidRDefault="003426F8">
            <w:pPr>
              <w:pStyle w:val="TableParagraph"/>
              <w:tabs>
                <w:tab w:val="left" w:pos="389"/>
              </w:tabs>
              <w:spacing w:before="97"/>
              <w:ind w:left="131"/>
              <w:rPr>
                <w:rFonts w:ascii="Arial"/>
                <w:b/>
                <w:sz w:val="16"/>
              </w:rPr>
            </w:pPr>
            <w:r>
              <w:rPr>
                <w:rFonts w:ascii="Arial"/>
                <w:b/>
                <w:w w:val="103"/>
                <w:sz w:val="16"/>
                <w:u w:val="thick"/>
              </w:rPr>
              <w:t xml:space="preserve"> </w:t>
            </w:r>
            <w:r>
              <w:rPr>
                <w:rFonts w:ascii="Arial"/>
                <w:b/>
                <w:sz w:val="16"/>
                <w:u w:val="thick"/>
              </w:rPr>
              <w:tab/>
            </w:r>
            <w:r>
              <w:rPr>
                <w:rFonts w:ascii="Arial"/>
                <w:b/>
                <w:w w:val="105"/>
                <w:sz w:val="16"/>
                <w:u w:val="thick"/>
              </w:rPr>
              <w:t>270,000</w:t>
            </w:r>
            <w:r>
              <w:rPr>
                <w:rFonts w:ascii="Arial"/>
                <w:b/>
                <w:spacing w:val="21"/>
                <w:w w:val="105"/>
                <w:sz w:val="16"/>
              </w:rPr>
              <w:t xml:space="preserve"> </w:t>
            </w:r>
            <w:r>
              <w:rPr>
                <w:rFonts w:ascii="Arial"/>
                <w:b/>
                <w:w w:val="105"/>
                <w:sz w:val="16"/>
              </w:rPr>
              <w:t>(940,000)</w:t>
            </w:r>
          </w:p>
        </w:tc>
        <w:tc>
          <w:tcPr>
            <w:tcW w:w="1450" w:type="dxa"/>
          </w:tcPr>
          <w:p w14:paraId="22C97F2C" w14:textId="77777777" w:rsidR="00407150" w:rsidRDefault="00407150">
            <w:pPr>
              <w:pStyle w:val="TableParagraph"/>
              <w:rPr>
                <w:rFonts w:ascii="Times New Roman"/>
              </w:rPr>
            </w:pPr>
          </w:p>
        </w:tc>
      </w:tr>
      <w:tr w:rsidR="00407150" w14:paraId="1ECEFBEA" w14:textId="77777777">
        <w:trPr>
          <w:trHeight w:val="290"/>
        </w:trPr>
        <w:tc>
          <w:tcPr>
            <w:tcW w:w="3896" w:type="dxa"/>
          </w:tcPr>
          <w:p w14:paraId="2423208E" w14:textId="77777777" w:rsidR="00407150" w:rsidRDefault="003426F8">
            <w:pPr>
              <w:pStyle w:val="TableParagraph"/>
              <w:spacing w:before="38"/>
              <w:ind w:left="1219"/>
              <w:rPr>
                <w:rFonts w:ascii="Arial Black"/>
                <w:sz w:val="16"/>
              </w:rPr>
            </w:pPr>
            <w:r>
              <w:rPr>
                <w:rFonts w:ascii="Arial Black"/>
                <w:w w:val="105"/>
                <w:sz w:val="16"/>
              </w:rPr>
              <w:t>Gain on sale of land</w:t>
            </w:r>
          </w:p>
        </w:tc>
        <w:tc>
          <w:tcPr>
            <w:tcW w:w="2448" w:type="dxa"/>
            <w:gridSpan w:val="2"/>
          </w:tcPr>
          <w:p w14:paraId="72A4B6EF" w14:textId="77777777" w:rsidR="00407150" w:rsidRDefault="003426F8">
            <w:pPr>
              <w:pStyle w:val="TableParagraph"/>
              <w:spacing w:before="64"/>
              <w:ind w:left="1377"/>
              <w:rPr>
                <w:rFonts w:ascii="Arial"/>
                <w:b/>
                <w:sz w:val="16"/>
              </w:rPr>
            </w:pPr>
            <w:r>
              <w:rPr>
                <w:rFonts w:ascii="Arial"/>
                <w:b/>
                <w:w w:val="105"/>
                <w:sz w:val="16"/>
              </w:rPr>
              <w:t>150,000</w:t>
            </w:r>
          </w:p>
        </w:tc>
        <w:tc>
          <w:tcPr>
            <w:tcW w:w="1450" w:type="dxa"/>
          </w:tcPr>
          <w:p w14:paraId="340AD660" w14:textId="77777777" w:rsidR="00407150" w:rsidRDefault="00407150">
            <w:pPr>
              <w:pStyle w:val="TableParagraph"/>
              <w:rPr>
                <w:rFonts w:ascii="Times New Roman"/>
                <w:sz w:val="20"/>
              </w:rPr>
            </w:pPr>
          </w:p>
        </w:tc>
      </w:tr>
      <w:tr w:rsidR="00407150" w14:paraId="529C1501" w14:textId="77777777">
        <w:trPr>
          <w:trHeight w:val="281"/>
        </w:trPr>
        <w:tc>
          <w:tcPr>
            <w:tcW w:w="3896" w:type="dxa"/>
          </w:tcPr>
          <w:p w14:paraId="05A30E16" w14:textId="77777777" w:rsidR="00407150" w:rsidRDefault="003426F8">
            <w:pPr>
              <w:pStyle w:val="TableParagraph"/>
              <w:spacing w:before="30"/>
              <w:ind w:left="1219"/>
              <w:rPr>
                <w:rFonts w:ascii="Arial Black"/>
                <w:sz w:val="16"/>
              </w:rPr>
            </w:pPr>
            <w:r>
              <w:rPr>
                <w:rFonts w:ascii="Arial Black"/>
                <w:w w:val="105"/>
                <w:sz w:val="16"/>
              </w:rPr>
              <w:t>Income before income taxes</w:t>
            </w:r>
          </w:p>
        </w:tc>
        <w:tc>
          <w:tcPr>
            <w:tcW w:w="2448" w:type="dxa"/>
            <w:gridSpan w:val="2"/>
          </w:tcPr>
          <w:p w14:paraId="5B601FCF" w14:textId="77777777" w:rsidR="00407150" w:rsidRDefault="003426F8">
            <w:pPr>
              <w:pStyle w:val="TableParagraph"/>
              <w:spacing w:before="56"/>
              <w:ind w:left="1121"/>
              <w:rPr>
                <w:rFonts w:ascii="Arial"/>
                <w:b/>
                <w:sz w:val="16"/>
              </w:rPr>
            </w:pPr>
            <w:r>
              <w:rPr>
                <w:rFonts w:ascii="Arial"/>
                <w:b/>
                <w:w w:val="103"/>
                <w:sz w:val="16"/>
                <w:u w:val="thick"/>
              </w:rPr>
              <w:t xml:space="preserve"> </w:t>
            </w:r>
            <w:r>
              <w:rPr>
                <w:rFonts w:ascii="Arial"/>
                <w:b/>
                <w:sz w:val="16"/>
                <w:u w:val="thick"/>
              </w:rPr>
              <w:t xml:space="preserve">  </w:t>
            </w:r>
            <w:r>
              <w:rPr>
                <w:rFonts w:ascii="Arial"/>
                <w:b/>
                <w:w w:val="105"/>
                <w:sz w:val="16"/>
                <w:u w:val="thick"/>
              </w:rPr>
              <w:t>1,300,000</w:t>
            </w:r>
            <w:r>
              <w:rPr>
                <w:rFonts w:ascii="Arial"/>
                <w:b/>
                <w:sz w:val="16"/>
                <w:u w:val="thick"/>
              </w:rPr>
              <w:t xml:space="preserve"> </w:t>
            </w:r>
          </w:p>
        </w:tc>
        <w:tc>
          <w:tcPr>
            <w:tcW w:w="1450" w:type="dxa"/>
          </w:tcPr>
          <w:p w14:paraId="11B11C6C" w14:textId="77777777" w:rsidR="00407150" w:rsidRDefault="00407150">
            <w:pPr>
              <w:pStyle w:val="TableParagraph"/>
              <w:rPr>
                <w:rFonts w:ascii="Times New Roman"/>
                <w:sz w:val="20"/>
              </w:rPr>
            </w:pPr>
          </w:p>
        </w:tc>
      </w:tr>
      <w:tr w:rsidR="00407150" w14:paraId="4A2E3647" w14:textId="77777777">
        <w:trPr>
          <w:trHeight w:val="282"/>
        </w:trPr>
        <w:tc>
          <w:tcPr>
            <w:tcW w:w="3896" w:type="dxa"/>
          </w:tcPr>
          <w:p w14:paraId="48DEA2ED" w14:textId="77777777" w:rsidR="00407150" w:rsidRDefault="003426F8">
            <w:pPr>
              <w:pStyle w:val="TableParagraph"/>
              <w:spacing w:before="30"/>
              <w:ind w:left="1219"/>
              <w:rPr>
                <w:rFonts w:ascii="Arial Black"/>
                <w:sz w:val="16"/>
              </w:rPr>
            </w:pPr>
            <w:r>
              <w:rPr>
                <w:rFonts w:ascii="Arial Black"/>
                <w:w w:val="105"/>
                <w:sz w:val="16"/>
              </w:rPr>
              <w:t>Income taxes</w:t>
            </w:r>
          </w:p>
        </w:tc>
        <w:tc>
          <w:tcPr>
            <w:tcW w:w="2448" w:type="dxa"/>
            <w:gridSpan w:val="2"/>
          </w:tcPr>
          <w:p w14:paraId="201D3697" w14:textId="77777777" w:rsidR="00407150" w:rsidRDefault="003426F8">
            <w:pPr>
              <w:pStyle w:val="TableParagraph"/>
              <w:tabs>
                <w:tab w:val="left" w:pos="1377"/>
              </w:tabs>
              <w:spacing w:before="56"/>
              <w:ind w:left="1121"/>
              <w:rPr>
                <w:rFonts w:ascii="Arial"/>
                <w:b/>
                <w:sz w:val="16"/>
              </w:rPr>
            </w:pPr>
            <w:r>
              <w:rPr>
                <w:rFonts w:ascii="Arial"/>
                <w:b/>
                <w:w w:val="103"/>
                <w:sz w:val="16"/>
                <w:u w:val="thick"/>
              </w:rPr>
              <w:t xml:space="preserve"> </w:t>
            </w:r>
            <w:r>
              <w:rPr>
                <w:rFonts w:ascii="Arial"/>
                <w:b/>
                <w:sz w:val="16"/>
                <w:u w:val="thick"/>
              </w:rPr>
              <w:tab/>
            </w:r>
            <w:r>
              <w:rPr>
                <w:rFonts w:ascii="Arial"/>
                <w:b/>
                <w:w w:val="105"/>
                <w:sz w:val="16"/>
                <w:u w:val="thick"/>
              </w:rPr>
              <w:t>300,000</w:t>
            </w:r>
            <w:r>
              <w:rPr>
                <w:rFonts w:ascii="Arial"/>
                <w:b/>
                <w:spacing w:val="-13"/>
                <w:sz w:val="16"/>
                <w:u w:val="thick"/>
              </w:rPr>
              <w:t xml:space="preserve"> </w:t>
            </w:r>
          </w:p>
        </w:tc>
        <w:tc>
          <w:tcPr>
            <w:tcW w:w="1450" w:type="dxa"/>
          </w:tcPr>
          <w:p w14:paraId="1BC40631" w14:textId="77777777" w:rsidR="00407150" w:rsidRDefault="00407150">
            <w:pPr>
              <w:pStyle w:val="TableParagraph"/>
              <w:rPr>
                <w:rFonts w:ascii="Times New Roman"/>
                <w:sz w:val="20"/>
              </w:rPr>
            </w:pPr>
          </w:p>
        </w:tc>
      </w:tr>
      <w:tr w:rsidR="00407150" w14:paraId="345AFBE7" w14:textId="77777777">
        <w:trPr>
          <w:trHeight w:val="300"/>
        </w:trPr>
        <w:tc>
          <w:tcPr>
            <w:tcW w:w="3896" w:type="dxa"/>
          </w:tcPr>
          <w:p w14:paraId="69E52FA3" w14:textId="77777777" w:rsidR="00407150" w:rsidRDefault="003426F8">
            <w:pPr>
              <w:pStyle w:val="TableParagraph"/>
              <w:spacing w:before="30"/>
              <w:ind w:left="1219"/>
              <w:rPr>
                <w:rFonts w:ascii="Arial Black"/>
                <w:sz w:val="16"/>
              </w:rPr>
            </w:pPr>
            <w:r>
              <w:rPr>
                <w:rFonts w:ascii="Arial Black"/>
                <w:w w:val="105"/>
                <w:sz w:val="16"/>
              </w:rPr>
              <w:t>Net income</w:t>
            </w:r>
          </w:p>
        </w:tc>
        <w:tc>
          <w:tcPr>
            <w:tcW w:w="2448" w:type="dxa"/>
            <w:gridSpan w:val="2"/>
          </w:tcPr>
          <w:p w14:paraId="186164FF" w14:textId="77777777" w:rsidR="00407150" w:rsidRDefault="003426F8">
            <w:pPr>
              <w:pStyle w:val="TableParagraph"/>
              <w:spacing w:before="56"/>
              <w:ind w:left="1151"/>
              <w:rPr>
                <w:rFonts w:ascii="Arial"/>
                <w:b/>
                <w:sz w:val="16"/>
              </w:rPr>
            </w:pPr>
            <w:r>
              <w:rPr>
                <w:rFonts w:ascii="Arial"/>
                <w:b/>
                <w:w w:val="105"/>
                <w:sz w:val="16"/>
              </w:rPr>
              <w:t>$1,000,000</w:t>
            </w:r>
          </w:p>
        </w:tc>
        <w:tc>
          <w:tcPr>
            <w:tcW w:w="1450" w:type="dxa"/>
          </w:tcPr>
          <w:p w14:paraId="6B6C49E0" w14:textId="77777777" w:rsidR="00407150" w:rsidRDefault="003426F8">
            <w:pPr>
              <w:pStyle w:val="TableParagraph"/>
              <w:spacing w:before="42"/>
              <w:ind w:left="331"/>
              <w:rPr>
                <w:b/>
                <w:sz w:val="16"/>
              </w:rPr>
            </w:pPr>
            <w:r>
              <w:rPr>
                <w:b/>
                <w:color w:val="C00000"/>
                <w:w w:val="105"/>
                <w:sz w:val="16"/>
              </w:rPr>
              <w:t>bottom-line</w:t>
            </w:r>
          </w:p>
        </w:tc>
      </w:tr>
    </w:tbl>
    <w:p w14:paraId="217EAB8E" w14:textId="77777777" w:rsidR="00407150" w:rsidRDefault="00407150">
      <w:pPr>
        <w:pStyle w:val="BodyText"/>
        <w:spacing w:before="1"/>
        <w:rPr>
          <w:sz w:val="4"/>
        </w:rPr>
      </w:pPr>
    </w:p>
    <w:p w14:paraId="138829E0" w14:textId="77777777" w:rsidR="00407150" w:rsidRDefault="0005231C">
      <w:pPr>
        <w:pStyle w:val="BodyText"/>
        <w:spacing w:line="156" w:lineRule="exact"/>
        <w:ind w:left="858"/>
        <w:rPr>
          <w:sz w:val="15"/>
        </w:rPr>
      </w:pPr>
      <w:r>
        <w:rPr>
          <w:position w:val="-2"/>
          <w:sz w:val="15"/>
        </w:rPr>
      </w:r>
      <w:r>
        <w:rPr>
          <w:position w:val="-2"/>
          <w:sz w:val="15"/>
        </w:rPr>
        <w:pict w14:anchorId="5E555BEB">
          <v:group id="_x0000_s1163" style="width:390.85pt;height:7.85pt;mso-position-horizontal-relative:char;mso-position-vertical-relative:line" coordsize="7817,157">
            <v:rect id="_x0000_s1165" style="position:absolute;left:11;top:11;width:7793;height:133" fillcolor="#4aacc5" stroked="f"/>
            <v:rect id="_x0000_s1164" style="position:absolute;left:11;top:11;width:7793;height:133" filled="f" strokecolor="#357c91" strokeweight=".42283mm"/>
            <w10:anchorlock/>
          </v:group>
        </w:pict>
      </w:r>
    </w:p>
    <w:p w14:paraId="69BB2E32" w14:textId="77777777" w:rsidR="00407150" w:rsidRDefault="00407150">
      <w:pPr>
        <w:pStyle w:val="BodyText"/>
        <w:spacing w:before="9"/>
        <w:rPr>
          <w:sz w:val="18"/>
        </w:rPr>
      </w:pPr>
    </w:p>
    <w:p w14:paraId="4CE81A5E" w14:textId="024C3E30" w:rsidR="00407150" w:rsidRDefault="0005231C">
      <w:pPr>
        <w:pStyle w:val="ListParagraph"/>
        <w:numPr>
          <w:ilvl w:val="1"/>
          <w:numId w:val="21"/>
        </w:numPr>
        <w:tabs>
          <w:tab w:val="left" w:pos="853"/>
        </w:tabs>
        <w:spacing w:before="52"/>
        <w:rPr>
          <w:sz w:val="24"/>
        </w:rPr>
      </w:pPr>
      <w:r>
        <w:pict w14:anchorId="0455E3C8">
          <v:shape id="_x0000_s1162" style="position:absolute;left:0;text-align:left;margin-left:354.1pt;margin-top:-23.6pt;width:49.7pt;height:1.7pt;z-index:-18871296;mso-position-horizontal-relative:page;mso-position-vertical-relative:text" coordorigin="7082,-472" coordsize="994,34" o:spt="100" adj="0,,0" path="m7082,-472r990,2m7085,-440r990,2e" filled="f" strokeweight=".47233mm">
            <v:stroke joinstyle="round"/>
            <v:formulas/>
            <v:path arrowok="t" o:connecttype="segments"/>
            <w10:wrap anchorx="page"/>
          </v:shape>
        </w:pict>
      </w:r>
      <w:r w:rsidR="003426F8">
        <w:rPr>
          <w:sz w:val="24"/>
        </w:rPr>
        <w:t>Balance</w:t>
      </w:r>
      <w:r w:rsidR="003426F8">
        <w:rPr>
          <w:spacing w:val="-2"/>
          <w:sz w:val="24"/>
        </w:rPr>
        <w:t xml:space="preserve"> </w:t>
      </w:r>
      <w:r w:rsidR="003426F8">
        <w:rPr>
          <w:sz w:val="24"/>
        </w:rPr>
        <w:t>Sheet</w:t>
      </w:r>
    </w:p>
    <w:p w14:paraId="7F4858B1" w14:textId="77777777" w:rsidR="00407150" w:rsidRDefault="003426F8">
      <w:pPr>
        <w:pStyle w:val="BodyText"/>
        <w:spacing w:before="181"/>
        <w:ind w:left="838"/>
      </w:pPr>
      <w:r>
        <w:t>The statement of financial position (balance sheet) “provides information about an</w:t>
      </w:r>
    </w:p>
    <w:p w14:paraId="157F889F" w14:textId="77777777" w:rsidR="00407150" w:rsidRDefault="003426F8">
      <w:pPr>
        <w:pStyle w:val="BodyText"/>
        <w:ind w:left="838" w:right="657"/>
      </w:pPr>
      <w:r>
        <w:t>entity’s assets, liabilities, and equity and their relationships to each other at a moment in time.” The items in the balance sheet represent the resources of the entity and</w:t>
      </w:r>
    </w:p>
    <w:p w14:paraId="58A8FB3A" w14:textId="77777777" w:rsidR="00407150" w:rsidRDefault="003426F8">
      <w:pPr>
        <w:pStyle w:val="BodyText"/>
        <w:spacing w:line="293" w:lineRule="exact"/>
        <w:ind w:left="838"/>
      </w:pPr>
      <w:r>
        <w:t>claims to those resources.</w:t>
      </w:r>
    </w:p>
    <w:p w14:paraId="65BAB423" w14:textId="77777777" w:rsidR="00407150" w:rsidRDefault="00407150">
      <w:pPr>
        <w:pStyle w:val="BodyText"/>
        <w:rPr>
          <w:sz w:val="23"/>
        </w:rPr>
      </w:pPr>
    </w:p>
    <w:p w14:paraId="469D9B46" w14:textId="77777777" w:rsidR="00407150" w:rsidRDefault="003426F8">
      <w:pPr>
        <w:pStyle w:val="BodyText"/>
        <w:ind w:left="838" w:right="846"/>
      </w:pPr>
      <w:r>
        <w:rPr>
          <w:b/>
        </w:rPr>
        <w:t xml:space="preserve">Assets </w:t>
      </w:r>
      <w:r>
        <w:t>are probable future economic benefits obtained or controlled by a particular entity as a result of past transactions or events.</w:t>
      </w:r>
    </w:p>
    <w:p w14:paraId="275AB03C" w14:textId="77777777" w:rsidR="00407150" w:rsidRDefault="00407150">
      <w:pPr>
        <w:pStyle w:val="BodyText"/>
        <w:spacing w:before="10"/>
        <w:rPr>
          <w:sz w:val="22"/>
        </w:rPr>
      </w:pPr>
    </w:p>
    <w:p w14:paraId="5D27C589" w14:textId="77777777" w:rsidR="00407150" w:rsidRDefault="003426F8">
      <w:pPr>
        <w:pStyle w:val="BodyText"/>
        <w:ind w:left="838" w:right="727"/>
      </w:pPr>
      <w:r>
        <w:rPr>
          <w:b/>
        </w:rPr>
        <w:t xml:space="preserve">Liabilities </w:t>
      </w:r>
      <w:r>
        <w:t>are probable future sacrifices of economic benefits arising from present obligations of a particular entity to transfer assets or provide services to other entities in the future as a result of past transactions or events.</w:t>
      </w:r>
    </w:p>
    <w:p w14:paraId="59D20D82" w14:textId="77777777" w:rsidR="00407150" w:rsidRDefault="00407150">
      <w:pPr>
        <w:pStyle w:val="BodyText"/>
        <w:rPr>
          <w:sz w:val="23"/>
        </w:rPr>
      </w:pPr>
    </w:p>
    <w:p w14:paraId="6A5D0DEA" w14:textId="77777777" w:rsidR="00407150" w:rsidRDefault="003426F8">
      <w:pPr>
        <w:pStyle w:val="BodyText"/>
        <w:ind w:left="838" w:right="846"/>
      </w:pPr>
      <w:r>
        <w:rPr>
          <w:b/>
        </w:rPr>
        <w:t xml:space="preserve">Equity </w:t>
      </w:r>
      <w:r>
        <w:t>or net assets are the residual interests in the assets of an entity that remains after deducting its liabilities.</w:t>
      </w:r>
    </w:p>
    <w:p w14:paraId="0EEBB41C" w14:textId="77777777" w:rsidR="00407150" w:rsidRDefault="00407150">
      <w:pPr>
        <w:sectPr w:rsidR="00407150">
          <w:pgSz w:w="11910" w:h="16840"/>
          <w:pgMar w:top="1440" w:right="700" w:bottom="280" w:left="1180" w:header="720" w:footer="720" w:gutter="0"/>
          <w:cols w:space="720"/>
        </w:sectPr>
      </w:pPr>
    </w:p>
    <w:p w14:paraId="03695172" w14:textId="77777777" w:rsidR="00407150" w:rsidRDefault="003426F8">
      <w:pPr>
        <w:spacing w:before="31"/>
        <w:ind w:right="714"/>
        <w:jc w:val="right"/>
        <w:rPr>
          <w:sz w:val="20"/>
        </w:rPr>
      </w:pPr>
      <w:r>
        <w:rPr>
          <w:sz w:val="20"/>
        </w:rPr>
        <w:lastRenderedPageBreak/>
        <w:t>85</w:t>
      </w:r>
    </w:p>
    <w:p w14:paraId="7A662986" w14:textId="77777777" w:rsidR="00407150" w:rsidRDefault="0005231C">
      <w:pPr>
        <w:pStyle w:val="BodyText"/>
        <w:spacing w:before="8"/>
        <w:rPr>
          <w:sz w:val="26"/>
        </w:rPr>
      </w:pPr>
      <w:r>
        <w:pict w14:anchorId="6E102D18">
          <v:shape id="_x0000_s1161" type="#_x0000_t202" style="position:absolute;margin-left:144.7pt;margin-top:18.9pt;width:343.65pt;height:31.55pt;z-index:-15642112;mso-wrap-distance-left:0;mso-wrap-distance-right:0;mso-position-horizontal-relative:page" fillcolor="#4aacc5" strokecolor="#357c91" strokeweight=".44778mm">
            <v:textbox inset="0,0,0,0">
              <w:txbxContent>
                <w:p w14:paraId="2F6254C2" w14:textId="4CCD1BFC" w:rsidR="003E4EBA" w:rsidRDefault="003E4EBA">
                  <w:pPr>
                    <w:spacing w:line="196" w:lineRule="exact"/>
                    <w:ind w:left="2625" w:right="2625"/>
                    <w:jc w:val="center"/>
                    <w:rPr>
                      <w:b/>
                      <w:sz w:val="17"/>
                    </w:rPr>
                  </w:pPr>
                  <w:r>
                    <w:rPr>
                      <w:b/>
                      <w:color w:val="FFFFFF"/>
                      <w:w w:val="105"/>
                      <w:sz w:val="17"/>
                    </w:rPr>
                    <w:t xml:space="preserve"> CORPORATION</w:t>
                  </w:r>
                </w:p>
                <w:p w14:paraId="6A5A5603" w14:textId="77777777" w:rsidR="003E4EBA" w:rsidRDefault="003E4EBA">
                  <w:pPr>
                    <w:spacing w:before="1"/>
                    <w:ind w:left="2720" w:right="2719" w:hanging="1"/>
                    <w:jc w:val="center"/>
                    <w:rPr>
                      <w:b/>
                      <w:sz w:val="17"/>
                    </w:rPr>
                  </w:pPr>
                  <w:r>
                    <w:rPr>
                      <w:b/>
                      <w:color w:val="FFFFFF"/>
                      <w:w w:val="105"/>
                      <w:sz w:val="17"/>
                    </w:rPr>
                    <w:t>Balance Sheet December</w:t>
                  </w:r>
                  <w:r>
                    <w:rPr>
                      <w:b/>
                      <w:color w:val="FFFFFF"/>
                      <w:spacing w:val="-21"/>
                      <w:w w:val="105"/>
                      <w:sz w:val="17"/>
                    </w:rPr>
                    <w:t xml:space="preserve"> </w:t>
                  </w:r>
                  <w:r>
                    <w:rPr>
                      <w:b/>
                      <w:color w:val="FFFFFF"/>
                      <w:w w:val="105"/>
                      <w:sz w:val="17"/>
                    </w:rPr>
                    <w:t>31,</w:t>
                  </w:r>
                  <w:r>
                    <w:rPr>
                      <w:b/>
                      <w:color w:val="FFFFFF"/>
                      <w:spacing w:val="-18"/>
                      <w:w w:val="105"/>
                      <w:sz w:val="17"/>
                    </w:rPr>
                    <w:t xml:space="preserve"> </w:t>
                  </w:r>
                  <w:r>
                    <w:rPr>
                      <w:b/>
                      <w:color w:val="FFFFFF"/>
                      <w:w w:val="105"/>
                      <w:sz w:val="17"/>
                    </w:rPr>
                    <w:t>20X9</w:t>
                  </w:r>
                </w:p>
              </w:txbxContent>
            </v:textbox>
            <w10:wrap type="topAndBottom" anchorx="page"/>
          </v:shape>
        </w:pict>
      </w:r>
    </w:p>
    <w:p w14:paraId="3C53F2D7" w14:textId="77777777" w:rsidR="00407150" w:rsidRDefault="00407150">
      <w:pPr>
        <w:rPr>
          <w:sz w:val="26"/>
        </w:rPr>
        <w:sectPr w:rsidR="00407150">
          <w:pgSz w:w="11910" w:h="16840"/>
          <w:pgMar w:top="800" w:right="700" w:bottom="280" w:left="1180" w:header="720" w:footer="720" w:gutter="0"/>
          <w:cols w:space="720"/>
        </w:sectPr>
      </w:pPr>
    </w:p>
    <w:p w14:paraId="7B97F100" w14:textId="77777777" w:rsidR="00407150" w:rsidRDefault="00407150">
      <w:pPr>
        <w:pStyle w:val="BodyText"/>
        <w:rPr>
          <w:sz w:val="22"/>
        </w:rPr>
      </w:pPr>
    </w:p>
    <w:p w14:paraId="0F059779" w14:textId="77777777" w:rsidR="00407150" w:rsidRDefault="00407150">
      <w:pPr>
        <w:pStyle w:val="BodyText"/>
        <w:rPr>
          <w:sz w:val="22"/>
        </w:rPr>
      </w:pPr>
    </w:p>
    <w:p w14:paraId="6490A3D8" w14:textId="77777777" w:rsidR="00407150" w:rsidRDefault="00407150">
      <w:pPr>
        <w:pStyle w:val="BodyText"/>
        <w:rPr>
          <w:sz w:val="22"/>
        </w:rPr>
      </w:pPr>
    </w:p>
    <w:p w14:paraId="1BEA79BA" w14:textId="77777777" w:rsidR="00407150" w:rsidRDefault="00407150">
      <w:pPr>
        <w:pStyle w:val="BodyText"/>
        <w:rPr>
          <w:sz w:val="22"/>
        </w:rPr>
      </w:pPr>
    </w:p>
    <w:p w14:paraId="0D4C8966" w14:textId="77777777" w:rsidR="00407150" w:rsidRDefault="00407150">
      <w:pPr>
        <w:pStyle w:val="BodyText"/>
        <w:rPr>
          <w:sz w:val="22"/>
        </w:rPr>
      </w:pPr>
    </w:p>
    <w:p w14:paraId="4C3FC3B4" w14:textId="77777777" w:rsidR="00407150" w:rsidRDefault="00407150">
      <w:pPr>
        <w:pStyle w:val="BodyText"/>
        <w:rPr>
          <w:sz w:val="22"/>
        </w:rPr>
      </w:pPr>
    </w:p>
    <w:p w14:paraId="4543AC54" w14:textId="77777777" w:rsidR="00407150" w:rsidRDefault="00407150">
      <w:pPr>
        <w:pStyle w:val="BodyText"/>
        <w:rPr>
          <w:sz w:val="22"/>
        </w:rPr>
      </w:pPr>
    </w:p>
    <w:p w14:paraId="5036E77C" w14:textId="77777777" w:rsidR="00407150" w:rsidRDefault="00407150">
      <w:pPr>
        <w:pStyle w:val="BodyText"/>
        <w:rPr>
          <w:sz w:val="22"/>
        </w:rPr>
      </w:pPr>
    </w:p>
    <w:p w14:paraId="655B5922" w14:textId="77777777" w:rsidR="00407150" w:rsidRDefault="00407150">
      <w:pPr>
        <w:pStyle w:val="BodyText"/>
        <w:rPr>
          <w:sz w:val="22"/>
        </w:rPr>
      </w:pPr>
    </w:p>
    <w:p w14:paraId="7C776C6D" w14:textId="77777777" w:rsidR="00407150" w:rsidRDefault="00407150">
      <w:pPr>
        <w:pStyle w:val="BodyText"/>
        <w:rPr>
          <w:sz w:val="22"/>
        </w:rPr>
      </w:pPr>
    </w:p>
    <w:p w14:paraId="0C879433" w14:textId="77777777" w:rsidR="00407150" w:rsidRDefault="00407150">
      <w:pPr>
        <w:pStyle w:val="BodyText"/>
        <w:spacing w:before="8"/>
        <w:rPr>
          <w:sz w:val="22"/>
        </w:rPr>
      </w:pPr>
    </w:p>
    <w:p w14:paraId="484D3315" w14:textId="77777777" w:rsidR="00407150" w:rsidRDefault="003426F8">
      <w:pPr>
        <w:ind w:left="1054"/>
        <w:rPr>
          <w:rFonts w:ascii="Microsoft JhengHei"/>
          <w:b/>
          <w:sz w:val="17"/>
        </w:rPr>
      </w:pPr>
      <w:r>
        <w:rPr>
          <w:rFonts w:ascii="Microsoft JhengHei"/>
          <w:b/>
          <w:color w:val="375F92"/>
          <w:w w:val="105"/>
          <w:sz w:val="17"/>
        </w:rPr>
        <w:t>paid-in</w:t>
      </w:r>
      <w:r>
        <w:rPr>
          <w:rFonts w:ascii="Microsoft JhengHei"/>
          <w:b/>
          <w:color w:val="375F92"/>
          <w:spacing w:val="-20"/>
          <w:w w:val="105"/>
          <w:sz w:val="17"/>
        </w:rPr>
        <w:t xml:space="preserve"> </w:t>
      </w:r>
      <w:r>
        <w:rPr>
          <w:rFonts w:ascii="Microsoft JhengHei"/>
          <w:b/>
          <w:color w:val="375F92"/>
          <w:spacing w:val="-3"/>
          <w:w w:val="105"/>
          <w:sz w:val="17"/>
        </w:rPr>
        <w:t>capital</w:t>
      </w:r>
    </w:p>
    <w:p w14:paraId="54AD7C34" w14:textId="77777777" w:rsidR="00407150" w:rsidRDefault="003426F8">
      <w:pPr>
        <w:spacing w:before="57"/>
        <w:ind w:left="201"/>
        <w:rPr>
          <w:b/>
          <w:sz w:val="17"/>
        </w:rPr>
      </w:pPr>
      <w:r>
        <w:br w:type="column"/>
      </w:r>
      <w:r>
        <w:rPr>
          <w:b/>
          <w:w w:val="105"/>
          <w:sz w:val="17"/>
        </w:rPr>
        <w:t>Assets</w:t>
      </w:r>
    </w:p>
    <w:p w14:paraId="1E82ACFC" w14:textId="77777777" w:rsidR="00407150" w:rsidRDefault="003426F8">
      <w:pPr>
        <w:spacing w:before="16"/>
        <w:ind w:left="650"/>
        <w:rPr>
          <w:sz w:val="17"/>
        </w:rPr>
      </w:pPr>
      <w:r>
        <w:rPr>
          <w:w w:val="105"/>
          <w:sz w:val="17"/>
        </w:rPr>
        <w:t>Cash</w:t>
      </w:r>
    </w:p>
    <w:p w14:paraId="16330E13" w14:textId="77777777" w:rsidR="00407150" w:rsidRDefault="003426F8">
      <w:pPr>
        <w:spacing w:before="17"/>
        <w:ind w:left="650"/>
        <w:rPr>
          <w:sz w:val="17"/>
        </w:rPr>
      </w:pPr>
      <w:r>
        <w:rPr>
          <w:w w:val="105"/>
          <w:sz w:val="17"/>
        </w:rPr>
        <w:t>Accounts receivable</w:t>
      </w:r>
    </w:p>
    <w:p w14:paraId="3FAFB02A" w14:textId="77777777" w:rsidR="00407150" w:rsidRDefault="003426F8">
      <w:pPr>
        <w:spacing w:before="17" w:line="259" w:lineRule="auto"/>
        <w:ind w:left="650" w:right="526"/>
        <w:rPr>
          <w:sz w:val="17"/>
        </w:rPr>
      </w:pPr>
      <w:r>
        <w:rPr>
          <w:w w:val="105"/>
          <w:sz w:val="17"/>
        </w:rPr>
        <w:t>Inventories Land Building Equipment Other assets</w:t>
      </w:r>
    </w:p>
    <w:p w14:paraId="52061D1D" w14:textId="77777777" w:rsidR="00407150" w:rsidRDefault="003426F8">
      <w:pPr>
        <w:spacing w:line="207" w:lineRule="exact"/>
        <w:ind w:left="201"/>
        <w:rPr>
          <w:sz w:val="17"/>
        </w:rPr>
      </w:pPr>
      <w:r>
        <w:rPr>
          <w:w w:val="105"/>
          <w:sz w:val="17"/>
        </w:rPr>
        <w:t>Total assets</w:t>
      </w:r>
    </w:p>
    <w:p w14:paraId="4F97C3EA" w14:textId="77777777" w:rsidR="00407150" w:rsidRDefault="003426F8">
      <w:pPr>
        <w:spacing w:before="16"/>
        <w:ind w:left="201"/>
        <w:rPr>
          <w:b/>
          <w:sz w:val="17"/>
        </w:rPr>
      </w:pPr>
      <w:r>
        <w:rPr>
          <w:b/>
          <w:w w:val="105"/>
          <w:sz w:val="17"/>
        </w:rPr>
        <w:t>Liabilities</w:t>
      </w:r>
    </w:p>
    <w:p w14:paraId="0C43D4CF" w14:textId="77777777" w:rsidR="00407150" w:rsidRDefault="003426F8">
      <w:pPr>
        <w:spacing w:before="17"/>
        <w:ind w:left="650"/>
        <w:rPr>
          <w:sz w:val="17"/>
        </w:rPr>
      </w:pPr>
      <w:r>
        <w:rPr>
          <w:w w:val="105"/>
          <w:sz w:val="17"/>
        </w:rPr>
        <w:t>Salaries payable</w:t>
      </w:r>
    </w:p>
    <w:p w14:paraId="2147B2C9" w14:textId="77777777" w:rsidR="00407150" w:rsidRDefault="003426F8">
      <w:pPr>
        <w:spacing w:before="16"/>
        <w:ind w:left="650"/>
        <w:rPr>
          <w:sz w:val="17"/>
        </w:rPr>
      </w:pPr>
      <w:r>
        <w:rPr>
          <w:w w:val="105"/>
          <w:sz w:val="17"/>
        </w:rPr>
        <w:t>Accounts payable</w:t>
      </w:r>
    </w:p>
    <w:p w14:paraId="56A29B97" w14:textId="77777777" w:rsidR="00407150" w:rsidRDefault="003426F8">
      <w:pPr>
        <w:spacing w:before="17"/>
        <w:ind w:left="201"/>
        <w:rPr>
          <w:sz w:val="17"/>
        </w:rPr>
      </w:pPr>
      <w:r>
        <w:rPr>
          <w:w w:val="105"/>
          <w:sz w:val="17"/>
        </w:rPr>
        <w:t>Total liabilities</w:t>
      </w:r>
    </w:p>
    <w:p w14:paraId="3737D024" w14:textId="77777777" w:rsidR="00407150" w:rsidRDefault="003426F8">
      <w:pPr>
        <w:spacing w:before="16"/>
        <w:ind w:left="201"/>
        <w:rPr>
          <w:b/>
          <w:sz w:val="17"/>
        </w:rPr>
      </w:pPr>
      <w:r>
        <w:rPr>
          <w:b/>
          <w:w w:val="105"/>
          <w:sz w:val="17"/>
        </w:rPr>
        <w:t>Stockholders’ equity</w:t>
      </w:r>
    </w:p>
    <w:p w14:paraId="7338B836" w14:textId="77777777" w:rsidR="00407150" w:rsidRDefault="003426F8">
      <w:pPr>
        <w:spacing w:before="17"/>
        <w:ind w:left="650"/>
        <w:rPr>
          <w:sz w:val="17"/>
        </w:rPr>
      </w:pPr>
      <w:r>
        <w:rPr>
          <w:w w:val="105"/>
          <w:sz w:val="17"/>
        </w:rPr>
        <w:t>Capital stock</w:t>
      </w:r>
    </w:p>
    <w:p w14:paraId="61FFE63A" w14:textId="41FA6059" w:rsidR="00407150" w:rsidRDefault="003426F8">
      <w:pPr>
        <w:spacing w:before="16"/>
        <w:ind w:left="650"/>
        <w:rPr>
          <w:sz w:val="17"/>
        </w:rPr>
      </w:pPr>
      <w:r>
        <w:rPr>
          <w:w w:val="105"/>
          <w:sz w:val="17"/>
        </w:rPr>
        <w:t>Retained earning</w:t>
      </w:r>
    </w:p>
    <w:p w14:paraId="31302D97" w14:textId="77777777" w:rsidR="00407150" w:rsidRDefault="0005231C">
      <w:pPr>
        <w:spacing w:before="17"/>
        <w:ind w:left="201"/>
        <w:rPr>
          <w:sz w:val="17"/>
        </w:rPr>
      </w:pPr>
      <w:r>
        <w:pict w14:anchorId="5B9F062D">
          <v:group id="_x0000_s1155" style="position:absolute;left:0;text-align:left;margin-left:144.05pt;margin-top:11.1pt;width:344.9pt;height:19.65pt;z-index:15817728;mso-position-horizontal-relative:page" coordorigin="2881,222" coordsize="6898,393">
            <v:rect id="_x0000_s1160" style="position:absolute;left:2893;top:531;width:6873;height:71" fillcolor="#4aacc5" stroked="f"/>
            <v:rect id="_x0000_s1159" style="position:absolute;left:2893;top:531;width:6873;height:71" filled="f" strokecolor="#357c91" strokeweight=".44775mm"/>
            <v:shape id="_x0000_s1158" type="#_x0000_t75" style="position:absolute;left:7789;top:221;width:312;height:272">
              <v:imagedata r:id="rId56" o:title=""/>
            </v:shape>
            <v:shape id="_x0000_s1157" type="#_x0000_t202" style="position:absolute;left:3683;top:271;width:1831;height:175" filled="f" stroked="f">
              <v:textbox inset="0,0,0,0">
                <w:txbxContent>
                  <w:p w14:paraId="4AA659D9" w14:textId="77777777" w:rsidR="003E4EBA" w:rsidRDefault="003E4EBA">
                    <w:pPr>
                      <w:spacing w:line="175" w:lineRule="exact"/>
                      <w:rPr>
                        <w:sz w:val="17"/>
                      </w:rPr>
                    </w:pPr>
                    <w:r>
                      <w:rPr>
                        <w:spacing w:val="-4"/>
                        <w:w w:val="105"/>
                        <w:sz w:val="17"/>
                      </w:rPr>
                      <w:t xml:space="preserve">Total </w:t>
                    </w:r>
                    <w:r>
                      <w:rPr>
                        <w:w w:val="105"/>
                        <w:sz w:val="17"/>
                      </w:rPr>
                      <w:t>liabilities and</w:t>
                    </w:r>
                    <w:r>
                      <w:rPr>
                        <w:spacing w:val="-28"/>
                        <w:w w:val="105"/>
                        <w:sz w:val="17"/>
                      </w:rPr>
                      <w:t xml:space="preserve"> </w:t>
                    </w:r>
                    <w:r>
                      <w:rPr>
                        <w:w w:val="105"/>
                        <w:sz w:val="17"/>
                      </w:rPr>
                      <w:t>equity</w:t>
                    </w:r>
                  </w:p>
                </w:txbxContent>
              </v:textbox>
            </v:shape>
            <v:shape id="_x0000_s1156" type="#_x0000_t202" style="position:absolute;left:8233;top:293;width:761;height:175" filled="f" stroked="f">
              <v:textbox inset="0,0,0,0">
                <w:txbxContent>
                  <w:p w14:paraId="0B734D50" w14:textId="77777777" w:rsidR="003E4EBA" w:rsidRDefault="003E4EBA">
                    <w:pPr>
                      <w:spacing w:line="175" w:lineRule="exact"/>
                      <w:rPr>
                        <w:sz w:val="17"/>
                      </w:rPr>
                    </w:pPr>
                    <w:r>
                      <w:rPr>
                        <w:w w:val="103"/>
                        <w:sz w:val="17"/>
                        <w:u w:val="double"/>
                      </w:rPr>
                      <w:t xml:space="preserve"> </w:t>
                    </w:r>
                    <w:r>
                      <w:rPr>
                        <w:sz w:val="17"/>
                        <w:u w:val="double"/>
                      </w:rPr>
                      <w:t xml:space="preserve"> $900,000</w:t>
                    </w:r>
                  </w:p>
                </w:txbxContent>
              </v:textbox>
            </v:shape>
            <w10:wrap anchorx="page"/>
          </v:group>
        </w:pict>
      </w:r>
      <w:r w:rsidR="003426F8">
        <w:rPr>
          <w:w w:val="105"/>
          <w:sz w:val="17"/>
        </w:rPr>
        <w:t>Total stockholders’ equity</w:t>
      </w:r>
    </w:p>
    <w:p w14:paraId="2051D0A0" w14:textId="77777777" w:rsidR="00407150" w:rsidRDefault="003426F8">
      <w:pPr>
        <w:pStyle w:val="BodyText"/>
        <w:rPr>
          <w:sz w:val="20"/>
        </w:rPr>
      </w:pPr>
      <w:r>
        <w:br w:type="column"/>
      </w:r>
    </w:p>
    <w:p w14:paraId="7DBD4AA3" w14:textId="77777777" w:rsidR="00407150" w:rsidRDefault="00407150">
      <w:pPr>
        <w:pStyle w:val="BodyText"/>
        <w:rPr>
          <w:sz w:val="20"/>
        </w:rPr>
      </w:pPr>
    </w:p>
    <w:p w14:paraId="61E5381D" w14:textId="77777777" w:rsidR="00407150" w:rsidRDefault="00407150">
      <w:pPr>
        <w:pStyle w:val="BodyText"/>
        <w:rPr>
          <w:sz w:val="20"/>
        </w:rPr>
      </w:pPr>
    </w:p>
    <w:p w14:paraId="31A695C4" w14:textId="77777777" w:rsidR="00407150" w:rsidRDefault="00407150">
      <w:pPr>
        <w:pStyle w:val="BodyText"/>
        <w:rPr>
          <w:sz w:val="20"/>
        </w:rPr>
      </w:pPr>
    </w:p>
    <w:p w14:paraId="5ECC42E3" w14:textId="77777777" w:rsidR="00407150" w:rsidRDefault="00407150">
      <w:pPr>
        <w:pStyle w:val="BodyText"/>
        <w:rPr>
          <w:sz w:val="20"/>
        </w:rPr>
      </w:pPr>
    </w:p>
    <w:p w14:paraId="5D2EF1A1" w14:textId="77777777" w:rsidR="00407150" w:rsidRDefault="00407150">
      <w:pPr>
        <w:pStyle w:val="BodyText"/>
        <w:rPr>
          <w:sz w:val="20"/>
        </w:rPr>
      </w:pPr>
    </w:p>
    <w:p w14:paraId="6CF88E4B" w14:textId="77777777" w:rsidR="00407150" w:rsidRDefault="00407150">
      <w:pPr>
        <w:pStyle w:val="BodyText"/>
        <w:rPr>
          <w:sz w:val="20"/>
        </w:rPr>
      </w:pPr>
    </w:p>
    <w:p w14:paraId="1677C72A" w14:textId="77777777" w:rsidR="00407150" w:rsidRDefault="003426F8">
      <w:pPr>
        <w:pStyle w:val="BodyText"/>
        <w:spacing w:before="4"/>
        <w:rPr>
          <w:sz w:val="11"/>
        </w:rPr>
      </w:pPr>
      <w:r>
        <w:rPr>
          <w:noProof/>
        </w:rPr>
        <w:drawing>
          <wp:anchor distT="0" distB="0" distL="0" distR="0" simplePos="0" relativeHeight="170" behindDoc="0" locked="0" layoutInCell="1" allowOverlap="1" wp14:anchorId="7EBCD94A" wp14:editId="2DE8F022">
            <wp:simplePos x="0" y="0"/>
            <wp:positionH relativeFrom="page">
              <wp:posOffset>4946080</wp:posOffset>
            </wp:positionH>
            <wp:positionV relativeFrom="paragraph">
              <wp:posOffset>112715</wp:posOffset>
            </wp:positionV>
            <wp:extent cx="196684" cy="171450"/>
            <wp:effectExtent l="0" t="0" r="0" b="0"/>
            <wp:wrapTopAndBottom/>
            <wp:docPr id="19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53.png"/>
                    <pic:cNvPicPr/>
                  </pic:nvPicPr>
                  <pic:blipFill>
                    <a:blip r:embed="rId57" cstate="print"/>
                    <a:stretch>
                      <a:fillRect/>
                    </a:stretch>
                  </pic:blipFill>
                  <pic:spPr>
                    <a:xfrm>
                      <a:off x="0" y="0"/>
                      <a:ext cx="196684" cy="171450"/>
                    </a:xfrm>
                    <a:prstGeom prst="rect">
                      <a:avLst/>
                    </a:prstGeom>
                  </pic:spPr>
                </pic:pic>
              </a:graphicData>
            </a:graphic>
          </wp:anchor>
        </w:drawing>
      </w:r>
    </w:p>
    <w:p w14:paraId="0C2049BD" w14:textId="77777777" w:rsidR="00407150" w:rsidRDefault="003426F8">
      <w:pPr>
        <w:spacing w:before="134"/>
        <w:ind w:right="26"/>
        <w:jc w:val="right"/>
        <w:rPr>
          <w:sz w:val="17"/>
        </w:rPr>
      </w:pPr>
      <w:r>
        <w:rPr>
          <w:w w:val="105"/>
          <w:sz w:val="17"/>
        </w:rPr>
        <w:t>$</w:t>
      </w:r>
      <w:r>
        <w:rPr>
          <w:spacing w:val="-17"/>
          <w:w w:val="105"/>
          <w:sz w:val="17"/>
        </w:rPr>
        <w:t xml:space="preserve"> </w:t>
      </w:r>
      <w:r>
        <w:rPr>
          <w:w w:val="105"/>
          <w:sz w:val="17"/>
        </w:rPr>
        <w:t>34,000</w:t>
      </w:r>
    </w:p>
    <w:p w14:paraId="4DB982F8" w14:textId="77777777" w:rsidR="00407150" w:rsidRDefault="003426F8">
      <w:pPr>
        <w:spacing w:before="16"/>
        <w:ind w:right="27"/>
        <w:jc w:val="right"/>
        <w:rPr>
          <w:sz w:val="17"/>
        </w:rPr>
      </w:pPr>
      <w:r>
        <w:rPr>
          <w:w w:val="102"/>
          <w:sz w:val="17"/>
          <w:u w:val="single"/>
        </w:rPr>
        <w:t xml:space="preserve"> </w:t>
      </w:r>
      <w:r>
        <w:rPr>
          <w:sz w:val="17"/>
          <w:u w:val="single"/>
        </w:rPr>
        <w:t xml:space="preserve">  </w:t>
      </w:r>
      <w:r>
        <w:rPr>
          <w:spacing w:val="1"/>
          <w:sz w:val="17"/>
          <w:u w:val="single"/>
        </w:rPr>
        <w:t xml:space="preserve"> </w:t>
      </w:r>
      <w:r>
        <w:rPr>
          <w:spacing w:val="-2"/>
          <w:sz w:val="17"/>
          <w:u w:val="single"/>
        </w:rPr>
        <w:t>166,000</w:t>
      </w:r>
    </w:p>
    <w:p w14:paraId="60E23D7B" w14:textId="77777777" w:rsidR="00407150" w:rsidRDefault="00407150">
      <w:pPr>
        <w:pStyle w:val="BodyText"/>
        <w:rPr>
          <w:sz w:val="16"/>
        </w:rPr>
      </w:pPr>
    </w:p>
    <w:p w14:paraId="625D8C45" w14:textId="77777777" w:rsidR="00407150" w:rsidRDefault="00407150">
      <w:pPr>
        <w:pStyle w:val="BodyText"/>
        <w:spacing w:before="1"/>
        <w:rPr>
          <w:sz w:val="22"/>
        </w:rPr>
      </w:pPr>
    </w:p>
    <w:p w14:paraId="39DB252F" w14:textId="77777777" w:rsidR="00407150" w:rsidRDefault="003426F8">
      <w:pPr>
        <w:ind w:left="1550"/>
        <w:rPr>
          <w:sz w:val="17"/>
        </w:rPr>
      </w:pPr>
      <w:r>
        <w:rPr>
          <w:noProof/>
        </w:rPr>
        <w:drawing>
          <wp:anchor distT="0" distB="0" distL="0" distR="0" simplePos="0" relativeHeight="15818240" behindDoc="0" locked="0" layoutInCell="1" allowOverlap="1" wp14:anchorId="5C5112C1" wp14:editId="2D495E1D">
            <wp:simplePos x="0" y="0"/>
            <wp:positionH relativeFrom="page">
              <wp:posOffset>4412218</wp:posOffset>
            </wp:positionH>
            <wp:positionV relativeFrom="paragraph">
              <wp:posOffset>134430</wp:posOffset>
            </wp:positionV>
            <wp:extent cx="197111" cy="171662"/>
            <wp:effectExtent l="0" t="0" r="0" b="0"/>
            <wp:wrapNone/>
            <wp:docPr id="195"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54.png"/>
                    <pic:cNvPicPr/>
                  </pic:nvPicPr>
                  <pic:blipFill>
                    <a:blip r:embed="rId58" cstate="print"/>
                    <a:stretch>
                      <a:fillRect/>
                    </a:stretch>
                  </pic:blipFill>
                  <pic:spPr>
                    <a:xfrm>
                      <a:off x="0" y="0"/>
                      <a:ext cx="197111" cy="171662"/>
                    </a:xfrm>
                    <a:prstGeom prst="rect">
                      <a:avLst/>
                    </a:prstGeom>
                  </pic:spPr>
                </pic:pic>
              </a:graphicData>
            </a:graphic>
          </wp:anchor>
        </w:drawing>
      </w:r>
      <w:r>
        <w:rPr>
          <w:spacing w:val="-1"/>
          <w:sz w:val="17"/>
        </w:rPr>
        <w:t>$220,000</w:t>
      </w:r>
    </w:p>
    <w:p w14:paraId="272E480E" w14:textId="77777777" w:rsidR="00407150" w:rsidRDefault="003426F8">
      <w:pPr>
        <w:spacing w:before="17"/>
        <w:ind w:left="1471"/>
        <w:rPr>
          <w:sz w:val="17"/>
        </w:rPr>
      </w:pPr>
      <w:r>
        <w:rPr>
          <w:w w:val="102"/>
          <w:sz w:val="17"/>
          <w:u w:val="single"/>
        </w:rPr>
        <w:t xml:space="preserve"> </w:t>
      </w:r>
      <w:r>
        <w:rPr>
          <w:sz w:val="17"/>
          <w:u w:val="single"/>
        </w:rPr>
        <w:t xml:space="preserve">  </w:t>
      </w:r>
      <w:r>
        <w:rPr>
          <w:spacing w:val="1"/>
          <w:sz w:val="17"/>
          <w:u w:val="single"/>
        </w:rPr>
        <w:t xml:space="preserve"> </w:t>
      </w:r>
      <w:r>
        <w:rPr>
          <w:sz w:val="17"/>
          <w:u w:val="single"/>
        </w:rPr>
        <w:t>480,000</w:t>
      </w:r>
    </w:p>
    <w:p w14:paraId="358EFB9B" w14:textId="77777777" w:rsidR="00407150" w:rsidRDefault="003426F8">
      <w:pPr>
        <w:pStyle w:val="BodyText"/>
        <w:rPr>
          <w:sz w:val="16"/>
        </w:rPr>
      </w:pPr>
      <w:r>
        <w:br w:type="column"/>
      </w:r>
    </w:p>
    <w:p w14:paraId="49573DD4" w14:textId="77777777" w:rsidR="00407150" w:rsidRDefault="003426F8">
      <w:pPr>
        <w:spacing w:before="107" w:line="259" w:lineRule="auto"/>
        <w:ind w:left="255" w:right="2231" w:hanging="89"/>
        <w:jc w:val="right"/>
        <w:rPr>
          <w:sz w:val="17"/>
        </w:rPr>
      </w:pPr>
      <w:r>
        <w:rPr>
          <w:spacing w:val="-1"/>
          <w:sz w:val="17"/>
        </w:rPr>
        <w:t>$192,000 128,000</w:t>
      </w:r>
    </w:p>
    <w:p w14:paraId="32EBC3A9" w14:textId="77777777" w:rsidR="00407150" w:rsidRDefault="003426F8">
      <w:pPr>
        <w:spacing w:line="207" w:lineRule="exact"/>
        <w:ind w:right="2231"/>
        <w:jc w:val="right"/>
        <w:rPr>
          <w:sz w:val="17"/>
        </w:rPr>
      </w:pPr>
      <w:r>
        <w:rPr>
          <w:spacing w:val="-2"/>
          <w:sz w:val="17"/>
        </w:rPr>
        <w:t>120,000</w:t>
      </w:r>
    </w:p>
    <w:p w14:paraId="19BDF57A" w14:textId="77777777" w:rsidR="00407150" w:rsidRDefault="003426F8">
      <w:pPr>
        <w:spacing w:before="17"/>
        <w:ind w:right="2231"/>
        <w:jc w:val="right"/>
        <w:rPr>
          <w:sz w:val="17"/>
        </w:rPr>
      </w:pPr>
      <w:r>
        <w:rPr>
          <w:spacing w:val="-1"/>
          <w:sz w:val="17"/>
        </w:rPr>
        <w:t>300,000</w:t>
      </w:r>
    </w:p>
    <w:p w14:paraId="277EFCF3" w14:textId="77777777" w:rsidR="00407150" w:rsidRDefault="003426F8">
      <w:pPr>
        <w:spacing w:before="17"/>
        <w:ind w:right="2231"/>
        <w:jc w:val="right"/>
        <w:rPr>
          <w:sz w:val="17"/>
        </w:rPr>
      </w:pPr>
      <w:r>
        <w:rPr>
          <w:spacing w:val="-2"/>
          <w:sz w:val="17"/>
        </w:rPr>
        <w:t>100,000</w:t>
      </w:r>
    </w:p>
    <w:p w14:paraId="4DBAAF86" w14:textId="77777777" w:rsidR="00407150" w:rsidRDefault="003426F8">
      <w:pPr>
        <w:spacing w:before="16"/>
        <w:ind w:right="2231"/>
        <w:jc w:val="right"/>
        <w:rPr>
          <w:sz w:val="17"/>
        </w:rPr>
      </w:pPr>
      <w:r>
        <w:rPr>
          <w:spacing w:val="-1"/>
          <w:sz w:val="17"/>
        </w:rPr>
        <w:t>50,000</w:t>
      </w:r>
    </w:p>
    <w:p w14:paraId="0DEC78D5" w14:textId="77777777" w:rsidR="00407150" w:rsidRDefault="003426F8">
      <w:pPr>
        <w:spacing w:before="17"/>
        <w:ind w:right="2231"/>
        <w:jc w:val="right"/>
        <w:rPr>
          <w:sz w:val="17"/>
        </w:rPr>
      </w:pPr>
      <w:r>
        <w:rPr>
          <w:w w:val="102"/>
          <w:sz w:val="17"/>
          <w:u w:val="single"/>
        </w:rPr>
        <w:t xml:space="preserve"> </w:t>
      </w:r>
      <w:r>
        <w:rPr>
          <w:sz w:val="17"/>
          <w:u w:val="single"/>
        </w:rPr>
        <w:t xml:space="preserve">    </w:t>
      </w:r>
      <w:r>
        <w:rPr>
          <w:spacing w:val="3"/>
          <w:sz w:val="17"/>
          <w:u w:val="single"/>
        </w:rPr>
        <w:t xml:space="preserve"> </w:t>
      </w:r>
      <w:r>
        <w:rPr>
          <w:spacing w:val="-2"/>
          <w:sz w:val="17"/>
          <w:u w:val="single"/>
        </w:rPr>
        <w:t>10,000</w:t>
      </w:r>
    </w:p>
    <w:p w14:paraId="43E42BFD" w14:textId="77777777" w:rsidR="00407150" w:rsidRDefault="003426F8">
      <w:pPr>
        <w:spacing w:before="16"/>
        <w:ind w:right="2231"/>
        <w:jc w:val="right"/>
        <w:rPr>
          <w:sz w:val="17"/>
        </w:rPr>
      </w:pPr>
      <w:r>
        <w:rPr>
          <w:w w:val="103"/>
          <w:sz w:val="17"/>
          <w:u w:val="double"/>
        </w:rPr>
        <w:t xml:space="preserve"> </w:t>
      </w:r>
      <w:r>
        <w:rPr>
          <w:sz w:val="17"/>
          <w:u w:val="double"/>
        </w:rPr>
        <w:t xml:space="preserve"> </w:t>
      </w:r>
      <w:r>
        <w:rPr>
          <w:spacing w:val="-1"/>
          <w:sz w:val="17"/>
          <w:u w:val="double"/>
        </w:rPr>
        <w:t>$900,000</w:t>
      </w:r>
    </w:p>
    <w:p w14:paraId="237873FC" w14:textId="77777777" w:rsidR="00407150" w:rsidRDefault="00407150">
      <w:pPr>
        <w:pStyle w:val="BodyText"/>
        <w:rPr>
          <w:sz w:val="18"/>
        </w:rPr>
      </w:pPr>
    </w:p>
    <w:p w14:paraId="5F0653AD" w14:textId="77777777" w:rsidR="00407150" w:rsidRDefault="00407150">
      <w:pPr>
        <w:pStyle w:val="BodyText"/>
        <w:rPr>
          <w:sz w:val="18"/>
        </w:rPr>
      </w:pPr>
    </w:p>
    <w:p w14:paraId="10C4F87B" w14:textId="77777777" w:rsidR="00407150" w:rsidRDefault="00407150">
      <w:pPr>
        <w:pStyle w:val="BodyText"/>
        <w:spacing w:before="5"/>
        <w:rPr>
          <w:sz w:val="20"/>
        </w:rPr>
      </w:pPr>
    </w:p>
    <w:p w14:paraId="6F7D37FC" w14:textId="77777777" w:rsidR="00407150" w:rsidRDefault="003426F8">
      <w:pPr>
        <w:ind w:right="2231"/>
        <w:jc w:val="right"/>
        <w:rPr>
          <w:sz w:val="17"/>
        </w:rPr>
      </w:pPr>
      <w:r>
        <w:rPr>
          <w:spacing w:val="-1"/>
          <w:sz w:val="17"/>
        </w:rPr>
        <w:t>$200,000</w:t>
      </w:r>
    </w:p>
    <w:p w14:paraId="31D9AC51" w14:textId="77777777" w:rsidR="00407150" w:rsidRDefault="00407150">
      <w:pPr>
        <w:pStyle w:val="BodyText"/>
        <w:rPr>
          <w:sz w:val="18"/>
        </w:rPr>
      </w:pPr>
    </w:p>
    <w:p w14:paraId="06B47D51" w14:textId="77777777" w:rsidR="00407150" w:rsidRDefault="00407150">
      <w:pPr>
        <w:pStyle w:val="BodyText"/>
        <w:rPr>
          <w:sz w:val="18"/>
        </w:rPr>
      </w:pPr>
    </w:p>
    <w:p w14:paraId="55383064" w14:textId="77777777" w:rsidR="00407150" w:rsidRDefault="00407150">
      <w:pPr>
        <w:pStyle w:val="BodyText"/>
        <w:spacing w:before="5"/>
        <w:rPr>
          <w:sz w:val="20"/>
        </w:rPr>
      </w:pPr>
    </w:p>
    <w:p w14:paraId="67A54D5C" w14:textId="77777777" w:rsidR="00407150" w:rsidRDefault="003426F8">
      <w:pPr>
        <w:ind w:right="2231"/>
        <w:jc w:val="right"/>
        <w:rPr>
          <w:sz w:val="17"/>
        </w:rPr>
      </w:pPr>
      <w:r>
        <w:rPr>
          <w:w w:val="102"/>
          <w:sz w:val="17"/>
          <w:u w:val="single"/>
        </w:rPr>
        <w:t xml:space="preserve"> </w:t>
      </w:r>
      <w:r>
        <w:rPr>
          <w:sz w:val="17"/>
          <w:u w:val="single"/>
        </w:rPr>
        <w:t xml:space="preserve"> </w:t>
      </w:r>
      <w:r>
        <w:rPr>
          <w:spacing w:val="1"/>
          <w:sz w:val="17"/>
          <w:u w:val="single"/>
        </w:rPr>
        <w:t xml:space="preserve"> </w:t>
      </w:r>
      <w:r>
        <w:rPr>
          <w:spacing w:val="-2"/>
          <w:sz w:val="17"/>
          <w:u w:val="single"/>
        </w:rPr>
        <w:t>700,000</w:t>
      </w:r>
    </w:p>
    <w:p w14:paraId="4B95A4E1" w14:textId="77777777" w:rsidR="00407150" w:rsidRDefault="00407150">
      <w:pPr>
        <w:jc w:val="right"/>
        <w:rPr>
          <w:sz w:val="17"/>
        </w:rPr>
        <w:sectPr w:rsidR="00407150">
          <w:type w:val="continuous"/>
          <w:pgSz w:w="11910" w:h="16840"/>
          <w:pgMar w:top="1580" w:right="700" w:bottom="280" w:left="1180" w:header="720" w:footer="720" w:gutter="0"/>
          <w:cols w:num="4" w:space="720" w:equalWidth="0">
            <w:col w:w="2263" w:space="40"/>
            <w:col w:w="2103" w:space="308"/>
            <w:col w:w="2212" w:space="40"/>
            <w:col w:w="3064"/>
          </w:cols>
        </w:sectPr>
      </w:pPr>
    </w:p>
    <w:p w14:paraId="46E31924" w14:textId="77777777" w:rsidR="00407150" w:rsidRDefault="00407150">
      <w:pPr>
        <w:pStyle w:val="BodyText"/>
        <w:rPr>
          <w:sz w:val="20"/>
        </w:rPr>
      </w:pPr>
    </w:p>
    <w:p w14:paraId="114845E9" w14:textId="77777777" w:rsidR="00407150" w:rsidRDefault="00407150">
      <w:pPr>
        <w:pStyle w:val="BodyText"/>
        <w:rPr>
          <w:sz w:val="20"/>
        </w:rPr>
      </w:pPr>
    </w:p>
    <w:p w14:paraId="1CAEA83B" w14:textId="77777777" w:rsidR="00407150" w:rsidRDefault="003426F8">
      <w:pPr>
        <w:pStyle w:val="ListParagraph"/>
        <w:numPr>
          <w:ilvl w:val="1"/>
          <w:numId w:val="21"/>
        </w:numPr>
        <w:tabs>
          <w:tab w:val="left" w:pos="853"/>
        </w:tabs>
        <w:spacing w:before="175"/>
        <w:rPr>
          <w:sz w:val="24"/>
        </w:rPr>
      </w:pPr>
      <w:r>
        <w:rPr>
          <w:sz w:val="24"/>
        </w:rPr>
        <w:t>Statement of Cash</w:t>
      </w:r>
      <w:r>
        <w:rPr>
          <w:spacing w:val="-3"/>
          <w:sz w:val="24"/>
        </w:rPr>
        <w:t xml:space="preserve"> </w:t>
      </w:r>
      <w:r>
        <w:rPr>
          <w:sz w:val="24"/>
        </w:rPr>
        <w:t>Flows</w:t>
      </w:r>
    </w:p>
    <w:p w14:paraId="737895D4" w14:textId="77777777" w:rsidR="00407150" w:rsidRDefault="003426F8">
      <w:pPr>
        <w:pStyle w:val="BodyText"/>
        <w:spacing w:before="180"/>
        <w:ind w:left="826" w:right="831"/>
      </w:pPr>
      <w:r>
        <w:t>The</w:t>
      </w:r>
      <w:r>
        <w:rPr>
          <w:spacing w:val="-6"/>
        </w:rPr>
        <w:t xml:space="preserve"> </w:t>
      </w:r>
      <w:r>
        <w:t>cash</w:t>
      </w:r>
      <w:r>
        <w:rPr>
          <w:spacing w:val="-6"/>
        </w:rPr>
        <w:t xml:space="preserve"> </w:t>
      </w:r>
      <w:r>
        <w:t>flow</w:t>
      </w:r>
      <w:r>
        <w:rPr>
          <w:spacing w:val="-4"/>
        </w:rPr>
        <w:t xml:space="preserve"> </w:t>
      </w:r>
      <w:r>
        <w:t>statement</w:t>
      </w:r>
      <w:r>
        <w:rPr>
          <w:spacing w:val="-7"/>
        </w:rPr>
        <w:t xml:space="preserve"> </w:t>
      </w:r>
      <w:r>
        <w:t>reports</w:t>
      </w:r>
      <w:r>
        <w:rPr>
          <w:spacing w:val="-4"/>
        </w:rPr>
        <w:t xml:space="preserve"> </w:t>
      </w:r>
      <w:r>
        <w:t>the</w:t>
      </w:r>
      <w:r>
        <w:rPr>
          <w:spacing w:val="-5"/>
        </w:rPr>
        <w:t xml:space="preserve"> </w:t>
      </w:r>
      <w:r>
        <w:t>cash</w:t>
      </w:r>
      <w:r>
        <w:rPr>
          <w:spacing w:val="-5"/>
        </w:rPr>
        <w:t xml:space="preserve"> </w:t>
      </w:r>
      <w:r>
        <w:t>generated</w:t>
      </w:r>
      <w:r>
        <w:rPr>
          <w:spacing w:val="-5"/>
        </w:rPr>
        <w:t xml:space="preserve"> </w:t>
      </w:r>
      <w:r>
        <w:t>and</w:t>
      </w:r>
      <w:r>
        <w:rPr>
          <w:spacing w:val="-5"/>
        </w:rPr>
        <w:t xml:space="preserve"> </w:t>
      </w:r>
      <w:r>
        <w:t>used</w:t>
      </w:r>
      <w:r>
        <w:rPr>
          <w:spacing w:val="-6"/>
        </w:rPr>
        <w:t xml:space="preserve"> </w:t>
      </w:r>
      <w:r>
        <w:t>during</w:t>
      </w:r>
      <w:r>
        <w:rPr>
          <w:spacing w:val="-5"/>
        </w:rPr>
        <w:t xml:space="preserve"> </w:t>
      </w:r>
      <w:r>
        <w:t>the</w:t>
      </w:r>
      <w:r>
        <w:rPr>
          <w:spacing w:val="-5"/>
        </w:rPr>
        <w:t xml:space="preserve"> </w:t>
      </w:r>
      <w:r>
        <w:t>time</w:t>
      </w:r>
      <w:r>
        <w:rPr>
          <w:spacing w:val="-5"/>
        </w:rPr>
        <w:t xml:space="preserve"> </w:t>
      </w:r>
      <w:r>
        <w:t xml:space="preserve">interval specified in its heading. The period of time that the statement covers is chosen by the </w:t>
      </w:r>
      <w:r>
        <w:rPr>
          <w:spacing w:val="-4"/>
        </w:rPr>
        <w:t xml:space="preserve">company. </w:t>
      </w:r>
      <w:r>
        <w:t xml:space="preserve">Because the income statement is prepared under the accrual basis of accounting, the revenues reported may not have been collected. </w:t>
      </w:r>
      <w:r>
        <w:rPr>
          <w:spacing w:val="-3"/>
        </w:rPr>
        <w:t xml:space="preserve">Similarly, </w:t>
      </w:r>
      <w:r>
        <w:t>the expenses reported on the income statement might not have been paid.</w:t>
      </w:r>
      <w:r>
        <w:rPr>
          <w:spacing w:val="-36"/>
        </w:rPr>
        <w:t xml:space="preserve"> </w:t>
      </w:r>
      <w:r>
        <w:rPr>
          <w:spacing w:val="-7"/>
        </w:rPr>
        <w:t xml:space="preserve">You </w:t>
      </w:r>
      <w:r>
        <w:t>could</w:t>
      </w:r>
    </w:p>
    <w:p w14:paraId="7418E145" w14:textId="77777777" w:rsidR="00407150" w:rsidRDefault="003426F8">
      <w:pPr>
        <w:pStyle w:val="BodyText"/>
        <w:spacing w:before="1"/>
        <w:ind w:left="826" w:right="846"/>
      </w:pPr>
      <w:r>
        <w:t>review</w:t>
      </w:r>
      <w:r>
        <w:rPr>
          <w:spacing w:val="-5"/>
        </w:rPr>
        <w:t xml:space="preserve"> </w:t>
      </w:r>
      <w:r>
        <w:t>the</w:t>
      </w:r>
      <w:r>
        <w:rPr>
          <w:spacing w:val="-4"/>
        </w:rPr>
        <w:t xml:space="preserve"> </w:t>
      </w:r>
      <w:r>
        <w:t>balance</w:t>
      </w:r>
      <w:r>
        <w:rPr>
          <w:spacing w:val="-4"/>
        </w:rPr>
        <w:t xml:space="preserve"> </w:t>
      </w:r>
      <w:r>
        <w:t>sheet</w:t>
      </w:r>
      <w:r>
        <w:rPr>
          <w:spacing w:val="-6"/>
        </w:rPr>
        <w:t xml:space="preserve"> </w:t>
      </w:r>
      <w:r>
        <w:t>changes</w:t>
      </w:r>
      <w:r>
        <w:rPr>
          <w:spacing w:val="-4"/>
        </w:rPr>
        <w:t xml:space="preserve"> </w:t>
      </w:r>
      <w:r>
        <w:t>to</w:t>
      </w:r>
      <w:r>
        <w:rPr>
          <w:spacing w:val="-5"/>
        </w:rPr>
        <w:t xml:space="preserve"> </w:t>
      </w:r>
      <w:r>
        <w:t>determine</w:t>
      </w:r>
      <w:r>
        <w:rPr>
          <w:spacing w:val="-4"/>
        </w:rPr>
        <w:t xml:space="preserve"> </w:t>
      </w:r>
      <w:r>
        <w:t>the</w:t>
      </w:r>
      <w:r>
        <w:rPr>
          <w:spacing w:val="-5"/>
        </w:rPr>
        <w:t xml:space="preserve"> </w:t>
      </w:r>
      <w:r>
        <w:t>facts,</w:t>
      </w:r>
      <w:r>
        <w:rPr>
          <w:spacing w:val="-5"/>
        </w:rPr>
        <w:t xml:space="preserve"> </w:t>
      </w:r>
      <w:r>
        <w:t>but</w:t>
      </w:r>
      <w:r>
        <w:rPr>
          <w:spacing w:val="-5"/>
        </w:rPr>
        <w:t xml:space="preserve"> </w:t>
      </w:r>
      <w:r>
        <w:t>the</w:t>
      </w:r>
      <w:r>
        <w:rPr>
          <w:spacing w:val="-4"/>
        </w:rPr>
        <w:t xml:space="preserve"> </w:t>
      </w:r>
      <w:r>
        <w:t>cash</w:t>
      </w:r>
      <w:r>
        <w:rPr>
          <w:spacing w:val="-5"/>
        </w:rPr>
        <w:t xml:space="preserve"> </w:t>
      </w:r>
      <w:r>
        <w:t>flow</w:t>
      </w:r>
      <w:r>
        <w:rPr>
          <w:spacing w:val="-4"/>
        </w:rPr>
        <w:t xml:space="preserve"> </w:t>
      </w:r>
      <w:r>
        <w:t>statement already</w:t>
      </w:r>
      <w:r>
        <w:rPr>
          <w:spacing w:val="-4"/>
        </w:rPr>
        <w:t xml:space="preserve"> </w:t>
      </w:r>
      <w:r>
        <w:t>has</w:t>
      </w:r>
      <w:r>
        <w:rPr>
          <w:spacing w:val="-4"/>
        </w:rPr>
        <w:t xml:space="preserve"> </w:t>
      </w:r>
      <w:r>
        <w:t>integrated</w:t>
      </w:r>
      <w:r>
        <w:rPr>
          <w:spacing w:val="-3"/>
        </w:rPr>
        <w:t xml:space="preserve"> </w:t>
      </w:r>
      <w:r>
        <w:t>all</w:t>
      </w:r>
      <w:r>
        <w:rPr>
          <w:spacing w:val="-5"/>
        </w:rPr>
        <w:t xml:space="preserve"> </w:t>
      </w:r>
      <w:r>
        <w:t>that</w:t>
      </w:r>
      <w:r>
        <w:rPr>
          <w:spacing w:val="-3"/>
        </w:rPr>
        <w:t xml:space="preserve"> </w:t>
      </w:r>
      <w:r>
        <w:t>information.</w:t>
      </w:r>
      <w:r>
        <w:rPr>
          <w:spacing w:val="-4"/>
        </w:rPr>
        <w:t xml:space="preserve"> </w:t>
      </w:r>
      <w:r>
        <w:t>As</w:t>
      </w:r>
      <w:r>
        <w:rPr>
          <w:spacing w:val="-3"/>
        </w:rPr>
        <w:t xml:space="preserve"> </w:t>
      </w:r>
      <w:r>
        <w:t>a</w:t>
      </w:r>
      <w:r>
        <w:rPr>
          <w:spacing w:val="-4"/>
        </w:rPr>
        <w:t xml:space="preserve"> </w:t>
      </w:r>
      <w:r>
        <w:t>result,</w:t>
      </w:r>
      <w:r>
        <w:rPr>
          <w:spacing w:val="-3"/>
        </w:rPr>
        <w:t xml:space="preserve"> </w:t>
      </w:r>
      <w:r>
        <w:t>savvy</w:t>
      </w:r>
      <w:r>
        <w:rPr>
          <w:spacing w:val="-3"/>
        </w:rPr>
        <w:t xml:space="preserve"> </w:t>
      </w:r>
      <w:r>
        <w:t>business</w:t>
      </w:r>
      <w:r>
        <w:rPr>
          <w:spacing w:val="-4"/>
        </w:rPr>
        <w:t xml:space="preserve"> </w:t>
      </w:r>
      <w:r>
        <w:t>people</w:t>
      </w:r>
      <w:r>
        <w:rPr>
          <w:spacing w:val="-4"/>
        </w:rPr>
        <w:t xml:space="preserve"> </w:t>
      </w:r>
      <w:r>
        <w:t>and</w:t>
      </w:r>
    </w:p>
    <w:p w14:paraId="79870C9F" w14:textId="77777777" w:rsidR="00407150" w:rsidRDefault="003426F8">
      <w:pPr>
        <w:pStyle w:val="BodyText"/>
        <w:spacing w:line="293" w:lineRule="exact"/>
        <w:ind w:left="826"/>
      </w:pPr>
      <w:r>
        <w:t>investors utilize this important financial statement.</w:t>
      </w:r>
    </w:p>
    <w:p w14:paraId="4CFC3A01" w14:textId="77777777" w:rsidR="00407150" w:rsidRDefault="00407150">
      <w:pPr>
        <w:pStyle w:val="BodyText"/>
        <w:rPr>
          <w:sz w:val="23"/>
        </w:rPr>
      </w:pPr>
    </w:p>
    <w:p w14:paraId="034A1727" w14:textId="77777777" w:rsidR="00407150" w:rsidRDefault="003426F8">
      <w:pPr>
        <w:pStyle w:val="BodyText"/>
        <w:ind w:left="826" w:right="711"/>
      </w:pPr>
      <w:r>
        <w:t>Cash flow statements assess the amount, timing, and predictability of cash-inflows and cash-outflows, and are used as the basis for budgeting and business-planning. The accounting data is presented usually in three main sections:</w:t>
      </w:r>
    </w:p>
    <w:p w14:paraId="4C66DE07" w14:textId="77777777" w:rsidR="00407150" w:rsidRDefault="00407150">
      <w:pPr>
        <w:pStyle w:val="BodyText"/>
        <w:spacing w:before="10"/>
        <w:rPr>
          <w:sz w:val="22"/>
        </w:rPr>
      </w:pPr>
    </w:p>
    <w:p w14:paraId="2160887E" w14:textId="77777777" w:rsidR="00407150" w:rsidRDefault="003426F8">
      <w:pPr>
        <w:pStyle w:val="ListParagraph"/>
        <w:numPr>
          <w:ilvl w:val="0"/>
          <w:numId w:val="15"/>
        </w:numPr>
        <w:tabs>
          <w:tab w:val="left" w:pos="1120"/>
          <w:tab w:val="left" w:pos="1121"/>
        </w:tabs>
        <w:ind w:hanging="295"/>
        <w:rPr>
          <w:sz w:val="24"/>
        </w:rPr>
      </w:pPr>
      <w:r>
        <w:rPr>
          <w:sz w:val="24"/>
        </w:rPr>
        <w:t>Operating-activities (sales of goods or</w:t>
      </w:r>
      <w:r>
        <w:rPr>
          <w:spacing w:val="-4"/>
          <w:sz w:val="24"/>
        </w:rPr>
        <w:t xml:space="preserve"> </w:t>
      </w:r>
      <w:r>
        <w:rPr>
          <w:sz w:val="24"/>
        </w:rPr>
        <w:t>services),</w:t>
      </w:r>
    </w:p>
    <w:p w14:paraId="0F60FB01" w14:textId="77777777" w:rsidR="00407150" w:rsidRDefault="003426F8">
      <w:pPr>
        <w:pStyle w:val="ListParagraph"/>
        <w:numPr>
          <w:ilvl w:val="0"/>
          <w:numId w:val="15"/>
        </w:numPr>
        <w:tabs>
          <w:tab w:val="left" w:pos="1120"/>
          <w:tab w:val="left" w:pos="1121"/>
        </w:tabs>
        <w:spacing w:before="180"/>
        <w:ind w:hanging="295"/>
        <w:rPr>
          <w:sz w:val="24"/>
        </w:rPr>
      </w:pPr>
      <w:r>
        <w:rPr>
          <w:sz w:val="24"/>
        </w:rPr>
        <w:t>Investing-activities (sale or purchase of an asset, for example),</w:t>
      </w:r>
      <w:r>
        <w:rPr>
          <w:spacing w:val="-11"/>
          <w:sz w:val="24"/>
        </w:rPr>
        <w:t xml:space="preserve"> </w:t>
      </w:r>
      <w:r>
        <w:rPr>
          <w:sz w:val="24"/>
        </w:rPr>
        <w:t>and</w:t>
      </w:r>
    </w:p>
    <w:p w14:paraId="168A15CE" w14:textId="77777777" w:rsidR="00407150" w:rsidRDefault="003426F8">
      <w:pPr>
        <w:pStyle w:val="ListParagraph"/>
        <w:numPr>
          <w:ilvl w:val="0"/>
          <w:numId w:val="15"/>
        </w:numPr>
        <w:tabs>
          <w:tab w:val="left" w:pos="1120"/>
          <w:tab w:val="left" w:pos="1121"/>
        </w:tabs>
        <w:spacing w:before="181"/>
        <w:ind w:hanging="295"/>
        <w:rPr>
          <w:sz w:val="24"/>
        </w:rPr>
      </w:pPr>
      <w:r>
        <w:rPr>
          <w:sz w:val="24"/>
        </w:rPr>
        <w:t xml:space="preserve">Financing-activities (borrowings, or sale of common stock, </w:t>
      </w:r>
      <w:r>
        <w:rPr>
          <w:spacing w:val="-3"/>
          <w:sz w:val="24"/>
        </w:rPr>
        <w:t>for</w:t>
      </w:r>
      <w:r>
        <w:rPr>
          <w:spacing w:val="-11"/>
          <w:sz w:val="24"/>
        </w:rPr>
        <w:t xml:space="preserve"> </w:t>
      </w:r>
      <w:r>
        <w:rPr>
          <w:sz w:val="24"/>
        </w:rPr>
        <w:t>example).</w:t>
      </w:r>
    </w:p>
    <w:p w14:paraId="4A733B67" w14:textId="77777777" w:rsidR="00407150" w:rsidRDefault="00407150">
      <w:pPr>
        <w:rPr>
          <w:sz w:val="24"/>
        </w:rPr>
        <w:sectPr w:rsidR="00407150">
          <w:type w:val="continuous"/>
          <w:pgSz w:w="11910" w:h="16840"/>
          <w:pgMar w:top="1580" w:right="700" w:bottom="280" w:left="1180" w:header="720" w:footer="720" w:gutter="0"/>
          <w:cols w:space="720"/>
        </w:sectPr>
      </w:pPr>
    </w:p>
    <w:p w14:paraId="41BAC7C4" w14:textId="77777777" w:rsidR="00407150" w:rsidRDefault="00407150">
      <w:pPr>
        <w:pStyle w:val="BodyText"/>
        <w:rPr>
          <w:sz w:val="20"/>
        </w:rPr>
      </w:pPr>
    </w:p>
    <w:p w14:paraId="358E92E1" w14:textId="77777777" w:rsidR="00407150" w:rsidRDefault="00407150">
      <w:pPr>
        <w:pStyle w:val="BodyText"/>
        <w:rPr>
          <w:sz w:val="20"/>
        </w:rPr>
      </w:pPr>
    </w:p>
    <w:p w14:paraId="39A59210" w14:textId="77777777" w:rsidR="00407150" w:rsidRDefault="00407150">
      <w:pPr>
        <w:pStyle w:val="BodyText"/>
        <w:spacing w:before="9"/>
        <w:rPr>
          <w:sz w:val="23"/>
        </w:rPr>
      </w:pPr>
    </w:p>
    <w:p w14:paraId="1FE13EDD" w14:textId="77777777" w:rsidR="00407150" w:rsidRDefault="0005231C">
      <w:pPr>
        <w:spacing w:before="63"/>
        <w:ind w:left="1434"/>
        <w:rPr>
          <w:b/>
          <w:sz w:val="20"/>
        </w:rPr>
      </w:pPr>
      <w:r>
        <w:pict w14:anchorId="72AC5CDE">
          <v:shape id="_x0000_s1154" type="#_x0000_t202" style="position:absolute;left:0;text-align:left;margin-left:111.75pt;margin-top:-39.25pt;width:382.3pt;height:40.35pt;z-index:15819776;mso-position-horizontal-relative:page" fillcolor="#4f81bc" strokecolor="#385d89" strokeweight=".51408mm">
            <v:textbox inset="0,0,0,0">
              <w:txbxContent>
                <w:p w14:paraId="2E8B59F1" w14:textId="77777777" w:rsidR="003E4EBA" w:rsidRDefault="003E4EBA">
                  <w:pPr>
                    <w:spacing w:before="17"/>
                    <w:ind w:left="2141" w:right="2150"/>
                    <w:jc w:val="center"/>
                    <w:rPr>
                      <w:b/>
                      <w:sz w:val="20"/>
                    </w:rPr>
                  </w:pPr>
                  <w:r>
                    <w:rPr>
                      <w:b/>
                      <w:color w:val="FFFFFF"/>
                      <w:sz w:val="20"/>
                    </w:rPr>
                    <w:t>QUARTZ CORPORATION</w:t>
                  </w:r>
                </w:p>
                <w:p w14:paraId="33064B0B" w14:textId="77777777" w:rsidR="003E4EBA" w:rsidRDefault="003E4EBA">
                  <w:pPr>
                    <w:spacing w:before="9" w:line="244" w:lineRule="exact"/>
                    <w:ind w:left="2141" w:right="2146"/>
                    <w:jc w:val="center"/>
                    <w:rPr>
                      <w:b/>
                      <w:sz w:val="20"/>
                    </w:rPr>
                  </w:pPr>
                  <w:r>
                    <w:rPr>
                      <w:b/>
                      <w:color w:val="FFFFFF"/>
                      <w:sz w:val="20"/>
                    </w:rPr>
                    <w:t>Statement of Cash Flows</w:t>
                  </w:r>
                </w:p>
                <w:p w14:paraId="1379AC55" w14:textId="77777777" w:rsidR="003E4EBA" w:rsidRDefault="003E4EBA">
                  <w:pPr>
                    <w:spacing w:line="244" w:lineRule="exact"/>
                    <w:ind w:left="2141" w:right="2157"/>
                    <w:jc w:val="center"/>
                    <w:rPr>
                      <w:b/>
                      <w:sz w:val="20"/>
                    </w:rPr>
                  </w:pPr>
                  <w:r>
                    <w:rPr>
                      <w:b/>
                      <w:color w:val="FFFFFF"/>
                      <w:sz w:val="20"/>
                    </w:rPr>
                    <w:t>For the Year Ending December 31, 20X9</w:t>
                  </w:r>
                </w:p>
              </w:txbxContent>
            </v:textbox>
            <w10:wrap anchorx="page"/>
          </v:shape>
        </w:pict>
      </w:r>
      <w:r w:rsidR="003426F8">
        <w:rPr>
          <w:b/>
          <w:sz w:val="20"/>
        </w:rPr>
        <w:t>Operating activities</w:t>
      </w:r>
    </w:p>
    <w:p w14:paraId="1F356FF7" w14:textId="77777777" w:rsidR="00407150" w:rsidRDefault="00407150">
      <w:pPr>
        <w:pStyle w:val="BodyText"/>
        <w:spacing w:before="2"/>
        <w:rPr>
          <w:b/>
          <w:sz w:val="6"/>
        </w:rPr>
      </w:pPr>
    </w:p>
    <w:tbl>
      <w:tblPr>
        <w:tblW w:w="0" w:type="auto"/>
        <w:tblInd w:w="1858" w:type="dxa"/>
        <w:tblLayout w:type="fixed"/>
        <w:tblCellMar>
          <w:left w:w="0" w:type="dxa"/>
          <w:right w:w="0" w:type="dxa"/>
        </w:tblCellMar>
        <w:tblLook w:val="01E0" w:firstRow="1" w:lastRow="1" w:firstColumn="1" w:lastColumn="1" w:noHBand="0" w:noVBand="0"/>
      </w:tblPr>
      <w:tblGrid>
        <w:gridCol w:w="3925"/>
        <w:gridCol w:w="1451"/>
        <w:gridCol w:w="1036"/>
      </w:tblGrid>
      <w:tr w:rsidR="00407150" w14:paraId="10002616" w14:textId="77777777">
        <w:trPr>
          <w:trHeight w:val="248"/>
        </w:trPr>
        <w:tc>
          <w:tcPr>
            <w:tcW w:w="3925" w:type="dxa"/>
          </w:tcPr>
          <w:p w14:paraId="60151BBD" w14:textId="77777777" w:rsidR="00407150" w:rsidRDefault="003426F8">
            <w:pPr>
              <w:pStyle w:val="TableParagraph"/>
              <w:spacing w:line="207" w:lineRule="exact"/>
              <w:ind w:left="50"/>
              <w:rPr>
                <w:sz w:val="20"/>
              </w:rPr>
            </w:pPr>
            <w:r>
              <w:rPr>
                <w:sz w:val="20"/>
              </w:rPr>
              <w:t>Cash received from customers</w:t>
            </w:r>
          </w:p>
        </w:tc>
        <w:tc>
          <w:tcPr>
            <w:tcW w:w="1451" w:type="dxa"/>
          </w:tcPr>
          <w:p w14:paraId="24D606AA" w14:textId="77777777" w:rsidR="00407150" w:rsidRDefault="003426F8">
            <w:pPr>
              <w:pStyle w:val="TableParagraph"/>
              <w:spacing w:line="207" w:lineRule="exact"/>
              <w:ind w:left="351"/>
              <w:rPr>
                <w:sz w:val="20"/>
              </w:rPr>
            </w:pPr>
            <w:r>
              <w:rPr>
                <w:sz w:val="20"/>
              </w:rPr>
              <w:t>$ 720,000</w:t>
            </w:r>
          </w:p>
        </w:tc>
        <w:tc>
          <w:tcPr>
            <w:tcW w:w="1036" w:type="dxa"/>
          </w:tcPr>
          <w:p w14:paraId="41CA7BE7" w14:textId="77777777" w:rsidR="00407150" w:rsidRDefault="00407150">
            <w:pPr>
              <w:pStyle w:val="TableParagraph"/>
              <w:rPr>
                <w:rFonts w:ascii="Times New Roman"/>
                <w:sz w:val="18"/>
              </w:rPr>
            </w:pPr>
          </w:p>
        </w:tc>
      </w:tr>
      <w:tr w:rsidR="00407150" w14:paraId="6DA46EC2" w14:textId="77777777">
        <w:trPr>
          <w:trHeight w:val="287"/>
        </w:trPr>
        <w:tc>
          <w:tcPr>
            <w:tcW w:w="3925" w:type="dxa"/>
          </w:tcPr>
          <w:p w14:paraId="70C1D34F" w14:textId="77777777" w:rsidR="00407150" w:rsidRDefault="003426F8">
            <w:pPr>
              <w:pStyle w:val="TableParagraph"/>
              <w:spacing w:before="6"/>
              <w:ind w:left="50"/>
              <w:rPr>
                <w:sz w:val="20"/>
              </w:rPr>
            </w:pPr>
            <w:r>
              <w:rPr>
                <w:sz w:val="20"/>
              </w:rPr>
              <w:t>Cash received for interest</w:t>
            </w:r>
          </w:p>
        </w:tc>
        <w:tc>
          <w:tcPr>
            <w:tcW w:w="1451" w:type="dxa"/>
          </w:tcPr>
          <w:p w14:paraId="56D47C2D" w14:textId="77777777" w:rsidR="00407150" w:rsidRDefault="003426F8">
            <w:pPr>
              <w:pStyle w:val="TableParagraph"/>
              <w:spacing w:before="6"/>
              <w:ind w:right="247"/>
              <w:jc w:val="right"/>
              <w:rPr>
                <w:sz w:val="20"/>
              </w:rPr>
            </w:pPr>
            <w:r>
              <w:rPr>
                <w:sz w:val="20"/>
              </w:rPr>
              <w:t>15,000</w:t>
            </w:r>
          </w:p>
        </w:tc>
        <w:tc>
          <w:tcPr>
            <w:tcW w:w="1036" w:type="dxa"/>
          </w:tcPr>
          <w:p w14:paraId="30ACBB91" w14:textId="77777777" w:rsidR="00407150" w:rsidRDefault="00407150">
            <w:pPr>
              <w:pStyle w:val="TableParagraph"/>
              <w:rPr>
                <w:rFonts w:ascii="Times New Roman"/>
                <w:sz w:val="20"/>
              </w:rPr>
            </w:pPr>
          </w:p>
        </w:tc>
      </w:tr>
      <w:tr w:rsidR="00407150" w14:paraId="294B2A25" w14:textId="77777777">
        <w:trPr>
          <w:trHeight w:val="282"/>
        </w:trPr>
        <w:tc>
          <w:tcPr>
            <w:tcW w:w="3925" w:type="dxa"/>
          </w:tcPr>
          <w:p w14:paraId="5839F472" w14:textId="77777777" w:rsidR="00407150" w:rsidRDefault="003426F8">
            <w:pPr>
              <w:pStyle w:val="TableParagraph"/>
              <w:spacing w:before="2"/>
              <w:ind w:left="50"/>
              <w:rPr>
                <w:sz w:val="20"/>
              </w:rPr>
            </w:pPr>
            <w:r>
              <w:rPr>
                <w:sz w:val="20"/>
              </w:rPr>
              <w:t>Cash paid for salaries</w:t>
            </w:r>
          </w:p>
        </w:tc>
        <w:tc>
          <w:tcPr>
            <w:tcW w:w="1451" w:type="dxa"/>
          </w:tcPr>
          <w:p w14:paraId="4263AFE0" w14:textId="77777777" w:rsidR="00407150" w:rsidRDefault="003426F8">
            <w:pPr>
              <w:pStyle w:val="TableParagraph"/>
              <w:spacing w:before="2"/>
              <w:ind w:right="200"/>
              <w:jc w:val="right"/>
              <w:rPr>
                <w:sz w:val="20"/>
              </w:rPr>
            </w:pPr>
            <w:r>
              <w:rPr>
                <w:sz w:val="20"/>
              </w:rPr>
              <w:t>(240,000)</w:t>
            </w:r>
          </w:p>
        </w:tc>
        <w:tc>
          <w:tcPr>
            <w:tcW w:w="1036" w:type="dxa"/>
          </w:tcPr>
          <w:p w14:paraId="055F04E3" w14:textId="77777777" w:rsidR="00407150" w:rsidRDefault="00407150">
            <w:pPr>
              <w:pStyle w:val="TableParagraph"/>
              <w:rPr>
                <w:rFonts w:ascii="Times New Roman"/>
                <w:sz w:val="20"/>
              </w:rPr>
            </w:pPr>
          </w:p>
        </w:tc>
      </w:tr>
      <w:tr w:rsidR="00407150" w14:paraId="04ECF49A" w14:textId="77777777">
        <w:trPr>
          <w:trHeight w:val="287"/>
        </w:trPr>
        <w:tc>
          <w:tcPr>
            <w:tcW w:w="3925" w:type="dxa"/>
          </w:tcPr>
          <w:p w14:paraId="439C9154" w14:textId="77777777" w:rsidR="00407150" w:rsidRDefault="003426F8">
            <w:pPr>
              <w:pStyle w:val="TableParagraph"/>
              <w:spacing w:before="2"/>
              <w:ind w:left="50"/>
              <w:rPr>
                <w:sz w:val="20"/>
              </w:rPr>
            </w:pPr>
            <w:r>
              <w:rPr>
                <w:sz w:val="20"/>
              </w:rPr>
              <w:t>Cash paid for rent</w:t>
            </w:r>
          </w:p>
        </w:tc>
        <w:tc>
          <w:tcPr>
            <w:tcW w:w="1451" w:type="dxa"/>
          </w:tcPr>
          <w:p w14:paraId="68800CB8" w14:textId="77777777" w:rsidR="00407150" w:rsidRDefault="003426F8">
            <w:pPr>
              <w:pStyle w:val="TableParagraph"/>
              <w:spacing w:before="2"/>
              <w:ind w:right="200"/>
              <w:jc w:val="right"/>
              <w:rPr>
                <w:sz w:val="20"/>
              </w:rPr>
            </w:pPr>
            <w:r>
              <w:rPr>
                <w:sz w:val="20"/>
              </w:rPr>
              <w:t>(115,000)</w:t>
            </w:r>
          </w:p>
        </w:tc>
        <w:tc>
          <w:tcPr>
            <w:tcW w:w="1036" w:type="dxa"/>
          </w:tcPr>
          <w:p w14:paraId="1374DA72" w14:textId="77777777" w:rsidR="00407150" w:rsidRDefault="00407150">
            <w:pPr>
              <w:pStyle w:val="TableParagraph"/>
              <w:rPr>
                <w:rFonts w:ascii="Times New Roman"/>
                <w:sz w:val="20"/>
              </w:rPr>
            </w:pPr>
          </w:p>
        </w:tc>
      </w:tr>
      <w:tr w:rsidR="00407150" w14:paraId="58789B68" w14:textId="77777777">
        <w:trPr>
          <w:trHeight w:val="530"/>
        </w:trPr>
        <w:tc>
          <w:tcPr>
            <w:tcW w:w="3925" w:type="dxa"/>
          </w:tcPr>
          <w:p w14:paraId="1170595E" w14:textId="77777777" w:rsidR="00407150" w:rsidRDefault="003426F8">
            <w:pPr>
              <w:pStyle w:val="TableParagraph"/>
              <w:spacing w:before="6"/>
              <w:ind w:left="50"/>
              <w:rPr>
                <w:sz w:val="20"/>
              </w:rPr>
            </w:pPr>
            <w:r>
              <w:rPr>
                <w:sz w:val="20"/>
              </w:rPr>
              <w:t>Cash paid for other items</w:t>
            </w:r>
          </w:p>
          <w:p w14:paraId="1E211F13" w14:textId="77777777" w:rsidR="00407150" w:rsidRDefault="003426F8">
            <w:pPr>
              <w:pStyle w:val="TableParagraph"/>
              <w:spacing w:before="38" w:line="222" w:lineRule="exact"/>
              <w:ind w:left="516"/>
              <w:rPr>
                <w:sz w:val="20"/>
              </w:rPr>
            </w:pPr>
            <w:r>
              <w:rPr>
                <w:sz w:val="20"/>
              </w:rPr>
              <w:t>Cash provided by operating activities</w:t>
            </w:r>
          </w:p>
        </w:tc>
        <w:tc>
          <w:tcPr>
            <w:tcW w:w="1451" w:type="dxa"/>
          </w:tcPr>
          <w:p w14:paraId="77B1F105" w14:textId="77777777" w:rsidR="00407150" w:rsidRDefault="003426F8">
            <w:pPr>
              <w:pStyle w:val="TableParagraph"/>
              <w:spacing w:before="6"/>
              <w:ind w:right="200"/>
              <w:jc w:val="right"/>
              <w:rPr>
                <w:sz w:val="20"/>
              </w:rPr>
            </w:pPr>
            <w:r>
              <w:rPr>
                <w:w w:val="102"/>
                <w:sz w:val="20"/>
                <w:u w:val="single"/>
              </w:rPr>
              <w:t xml:space="preserve"> </w:t>
            </w:r>
            <w:r>
              <w:rPr>
                <w:sz w:val="20"/>
                <w:u w:val="single"/>
              </w:rPr>
              <w:t xml:space="preserve"> (300,000)</w:t>
            </w:r>
          </w:p>
        </w:tc>
        <w:tc>
          <w:tcPr>
            <w:tcW w:w="1036" w:type="dxa"/>
          </w:tcPr>
          <w:p w14:paraId="007833D9" w14:textId="77777777" w:rsidR="00407150" w:rsidRDefault="00407150">
            <w:pPr>
              <w:pStyle w:val="TableParagraph"/>
              <w:spacing w:before="8"/>
              <w:rPr>
                <w:b/>
                <w:sz w:val="23"/>
              </w:rPr>
            </w:pPr>
          </w:p>
          <w:p w14:paraId="1E69B605" w14:textId="77777777" w:rsidR="00407150" w:rsidRDefault="003426F8">
            <w:pPr>
              <w:pStyle w:val="TableParagraph"/>
              <w:spacing w:line="222" w:lineRule="exact"/>
              <w:ind w:left="202"/>
              <w:rPr>
                <w:sz w:val="20"/>
              </w:rPr>
            </w:pPr>
            <w:r>
              <w:rPr>
                <w:sz w:val="20"/>
              </w:rPr>
              <w:t>$ 80,000</w:t>
            </w:r>
          </w:p>
        </w:tc>
      </w:tr>
    </w:tbl>
    <w:p w14:paraId="25EED5F6" w14:textId="77777777" w:rsidR="00407150" w:rsidRDefault="00407150">
      <w:pPr>
        <w:spacing w:line="222" w:lineRule="exact"/>
        <w:rPr>
          <w:sz w:val="20"/>
        </w:rPr>
        <w:sectPr w:rsidR="00407150">
          <w:pgSz w:w="11910" w:h="16840"/>
          <w:pgMar w:top="1440" w:right="700" w:bottom="280" w:left="1180" w:header="720" w:footer="720" w:gutter="0"/>
          <w:cols w:space="720"/>
        </w:sectPr>
      </w:pPr>
    </w:p>
    <w:p w14:paraId="5693132F" w14:textId="77777777" w:rsidR="00407150" w:rsidRDefault="003426F8">
      <w:pPr>
        <w:spacing w:before="41"/>
        <w:ind w:left="1434"/>
        <w:rPr>
          <w:b/>
          <w:sz w:val="20"/>
        </w:rPr>
      </w:pPr>
      <w:r>
        <w:rPr>
          <w:b/>
          <w:sz w:val="20"/>
        </w:rPr>
        <w:t>Investing activities</w:t>
      </w:r>
    </w:p>
    <w:p w14:paraId="6353E397" w14:textId="77777777" w:rsidR="00407150" w:rsidRDefault="003426F8">
      <w:pPr>
        <w:spacing w:before="48"/>
        <w:ind w:left="1900"/>
        <w:rPr>
          <w:sz w:val="20"/>
        </w:rPr>
      </w:pPr>
      <w:r>
        <w:rPr>
          <w:sz w:val="20"/>
        </w:rPr>
        <w:t>Purchase of land</w:t>
      </w:r>
    </w:p>
    <w:p w14:paraId="244EF8D1" w14:textId="77777777" w:rsidR="00407150" w:rsidRDefault="003426F8">
      <w:pPr>
        <w:spacing w:before="38"/>
        <w:ind w:left="1434"/>
        <w:rPr>
          <w:b/>
          <w:sz w:val="20"/>
        </w:rPr>
      </w:pPr>
      <w:r>
        <w:rPr>
          <w:b/>
          <w:sz w:val="20"/>
        </w:rPr>
        <w:t>Financing activities</w:t>
      </w:r>
    </w:p>
    <w:p w14:paraId="04AC1F0E" w14:textId="77777777" w:rsidR="00407150" w:rsidRDefault="003426F8">
      <w:pPr>
        <w:pStyle w:val="BodyText"/>
        <w:spacing w:before="3"/>
        <w:rPr>
          <w:b/>
          <w:sz w:val="27"/>
        </w:rPr>
      </w:pPr>
      <w:r>
        <w:br w:type="column"/>
      </w:r>
    </w:p>
    <w:p w14:paraId="5A30073E" w14:textId="77777777" w:rsidR="00407150" w:rsidRDefault="003426F8">
      <w:pPr>
        <w:ind w:left="1432" w:right="1735"/>
        <w:jc w:val="center"/>
        <w:rPr>
          <w:sz w:val="20"/>
        </w:rPr>
      </w:pPr>
      <w:r>
        <w:rPr>
          <w:sz w:val="20"/>
        </w:rPr>
        <w:t>(250,000)</w:t>
      </w:r>
    </w:p>
    <w:p w14:paraId="7F92C756" w14:textId="77777777" w:rsidR="00407150" w:rsidRDefault="00407150">
      <w:pPr>
        <w:jc w:val="center"/>
        <w:rPr>
          <w:sz w:val="20"/>
        </w:rPr>
        <w:sectPr w:rsidR="00407150">
          <w:type w:val="continuous"/>
          <w:pgSz w:w="11910" w:h="16840"/>
          <w:pgMar w:top="1580" w:right="700" w:bottom="280" w:left="1180" w:header="720" w:footer="720" w:gutter="0"/>
          <w:cols w:num="2" w:space="720" w:equalWidth="0">
            <w:col w:w="3318" w:space="2724"/>
            <w:col w:w="3988"/>
          </w:cols>
        </w:sectPr>
      </w:pPr>
    </w:p>
    <w:p w14:paraId="3CF62B13" w14:textId="77777777" w:rsidR="00407150" w:rsidRDefault="00407150">
      <w:pPr>
        <w:pStyle w:val="BodyText"/>
        <w:spacing w:before="2"/>
        <w:rPr>
          <w:sz w:val="6"/>
        </w:rPr>
      </w:pPr>
    </w:p>
    <w:tbl>
      <w:tblPr>
        <w:tblW w:w="0" w:type="auto"/>
        <w:tblInd w:w="1392" w:type="dxa"/>
        <w:tblLayout w:type="fixed"/>
        <w:tblCellMar>
          <w:left w:w="0" w:type="dxa"/>
          <w:right w:w="0" w:type="dxa"/>
        </w:tblCellMar>
        <w:tblLook w:val="01E0" w:firstRow="1" w:lastRow="1" w:firstColumn="1" w:lastColumn="1" w:noHBand="0" w:noVBand="0"/>
      </w:tblPr>
      <w:tblGrid>
        <w:gridCol w:w="4149"/>
        <w:gridCol w:w="2871"/>
      </w:tblGrid>
      <w:tr w:rsidR="00407150" w14:paraId="435DEE7C" w14:textId="77777777">
        <w:trPr>
          <w:trHeight w:val="248"/>
        </w:trPr>
        <w:tc>
          <w:tcPr>
            <w:tcW w:w="4149" w:type="dxa"/>
          </w:tcPr>
          <w:p w14:paraId="4ADF430E" w14:textId="77777777" w:rsidR="00407150" w:rsidRDefault="003426F8">
            <w:pPr>
              <w:pStyle w:val="TableParagraph"/>
              <w:spacing w:line="207" w:lineRule="exact"/>
              <w:ind w:left="516"/>
              <w:rPr>
                <w:sz w:val="20"/>
              </w:rPr>
            </w:pPr>
            <w:r>
              <w:rPr>
                <w:sz w:val="20"/>
              </w:rPr>
              <w:t>Payment of dividends</w:t>
            </w:r>
          </w:p>
        </w:tc>
        <w:tc>
          <w:tcPr>
            <w:tcW w:w="2871" w:type="dxa"/>
          </w:tcPr>
          <w:p w14:paraId="721C510A" w14:textId="77777777" w:rsidR="00407150" w:rsidRDefault="003426F8">
            <w:pPr>
              <w:pStyle w:val="TableParagraph"/>
              <w:spacing w:line="207" w:lineRule="exact"/>
              <w:ind w:right="76"/>
              <w:jc w:val="right"/>
              <w:rPr>
                <w:sz w:val="20"/>
              </w:rPr>
            </w:pPr>
            <w:r>
              <w:rPr>
                <w:w w:val="102"/>
                <w:sz w:val="20"/>
                <w:u w:val="single"/>
              </w:rPr>
              <w:t xml:space="preserve"> </w:t>
            </w:r>
            <w:r>
              <w:rPr>
                <w:sz w:val="20"/>
                <w:u w:val="single"/>
              </w:rPr>
              <w:t xml:space="preserve">  (35,000)</w:t>
            </w:r>
          </w:p>
        </w:tc>
      </w:tr>
      <w:tr w:rsidR="00407150" w14:paraId="7B415A21" w14:textId="77777777">
        <w:trPr>
          <w:trHeight w:val="287"/>
        </w:trPr>
        <w:tc>
          <w:tcPr>
            <w:tcW w:w="4149" w:type="dxa"/>
          </w:tcPr>
          <w:p w14:paraId="0592DCA6" w14:textId="77777777" w:rsidR="00407150" w:rsidRDefault="003426F8">
            <w:pPr>
              <w:pStyle w:val="TableParagraph"/>
              <w:spacing w:before="6"/>
              <w:ind w:left="50"/>
              <w:rPr>
                <w:b/>
                <w:sz w:val="20"/>
              </w:rPr>
            </w:pPr>
            <w:r>
              <w:rPr>
                <w:b/>
                <w:sz w:val="20"/>
              </w:rPr>
              <w:t>Decrease in cash</w:t>
            </w:r>
          </w:p>
        </w:tc>
        <w:tc>
          <w:tcPr>
            <w:tcW w:w="2871" w:type="dxa"/>
          </w:tcPr>
          <w:p w14:paraId="6E27785C" w14:textId="77777777" w:rsidR="00407150" w:rsidRDefault="003426F8">
            <w:pPr>
              <w:pStyle w:val="TableParagraph"/>
              <w:spacing w:before="6"/>
              <w:ind w:right="47"/>
              <w:jc w:val="right"/>
              <w:rPr>
                <w:sz w:val="20"/>
              </w:rPr>
            </w:pPr>
            <w:r>
              <w:rPr>
                <w:sz w:val="20"/>
              </w:rPr>
              <w:t>$(205,000)</w:t>
            </w:r>
          </w:p>
        </w:tc>
      </w:tr>
      <w:tr w:rsidR="00407150" w14:paraId="6E131935" w14:textId="77777777">
        <w:trPr>
          <w:trHeight w:val="282"/>
        </w:trPr>
        <w:tc>
          <w:tcPr>
            <w:tcW w:w="4149" w:type="dxa"/>
          </w:tcPr>
          <w:p w14:paraId="152B95CF" w14:textId="77777777" w:rsidR="00407150" w:rsidRDefault="003426F8">
            <w:pPr>
              <w:pStyle w:val="TableParagraph"/>
              <w:spacing w:before="2"/>
              <w:ind w:left="50"/>
              <w:rPr>
                <w:b/>
                <w:sz w:val="20"/>
              </w:rPr>
            </w:pPr>
            <w:r>
              <w:rPr>
                <w:b/>
                <w:sz w:val="20"/>
              </w:rPr>
              <w:t>Cash, January 1</w:t>
            </w:r>
          </w:p>
        </w:tc>
        <w:tc>
          <w:tcPr>
            <w:tcW w:w="2871" w:type="dxa"/>
          </w:tcPr>
          <w:p w14:paraId="441ED661" w14:textId="77777777" w:rsidR="00407150" w:rsidRDefault="003426F8">
            <w:pPr>
              <w:pStyle w:val="TableParagraph"/>
              <w:spacing w:before="2"/>
              <w:ind w:right="92"/>
              <w:jc w:val="right"/>
              <w:rPr>
                <w:sz w:val="20"/>
              </w:rPr>
            </w:pPr>
            <w:r>
              <w:rPr>
                <w:w w:val="102"/>
                <w:sz w:val="20"/>
                <w:u w:val="single"/>
              </w:rPr>
              <w:t xml:space="preserve"> </w:t>
            </w:r>
            <w:r>
              <w:rPr>
                <w:sz w:val="20"/>
                <w:u w:val="single"/>
              </w:rPr>
              <w:t xml:space="preserve">  397,000</w:t>
            </w:r>
          </w:p>
        </w:tc>
      </w:tr>
      <w:tr w:rsidR="00407150" w14:paraId="47967BA5" w14:textId="77777777">
        <w:trPr>
          <w:trHeight w:val="243"/>
        </w:trPr>
        <w:tc>
          <w:tcPr>
            <w:tcW w:w="4149" w:type="dxa"/>
          </w:tcPr>
          <w:p w14:paraId="6DBAFB84" w14:textId="77777777" w:rsidR="00407150" w:rsidRDefault="003426F8">
            <w:pPr>
              <w:pStyle w:val="TableParagraph"/>
              <w:spacing w:before="2" w:line="222" w:lineRule="exact"/>
              <w:ind w:left="50"/>
              <w:rPr>
                <w:b/>
                <w:sz w:val="20"/>
              </w:rPr>
            </w:pPr>
            <w:r>
              <w:rPr>
                <w:b/>
                <w:sz w:val="20"/>
              </w:rPr>
              <w:t>Cash, December 31</w:t>
            </w:r>
          </w:p>
        </w:tc>
        <w:tc>
          <w:tcPr>
            <w:tcW w:w="2871" w:type="dxa"/>
          </w:tcPr>
          <w:p w14:paraId="394FDB22" w14:textId="77777777" w:rsidR="00407150" w:rsidRDefault="003426F8">
            <w:pPr>
              <w:pStyle w:val="TableParagraph"/>
              <w:spacing w:before="2" w:line="222" w:lineRule="exact"/>
              <w:ind w:right="83"/>
              <w:jc w:val="right"/>
              <w:rPr>
                <w:sz w:val="20"/>
              </w:rPr>
            </w:pPr>
            <w:r>
              <w:rPr>
                <w:w w:val="102"/>
                <w:sz w:val="20"/>
                <w:u w:val="single"/>
              </w:rPr>
              <w:t xml:space="preserve"> </w:t>
            </w:r>
            <w:r>
              <w:rPr>
                <w:sz w:val="20"/>
                <w:u w:val="single"/>
              </w:rPr>
              <w:t xml:space="preserve"> $ 192,000</w:t>
            </w:r>
          </w:p>
        </w:tc>
      </w:tr>
    </w:tbl>
    <w:p w14:paraId="7312500A" w14:textId="77777777" w:rsidR="00407150" w:rsidRDefault="00407150">
      <w:pPr>
        <w:pStyle w:val="BodyText"/>
        <w:rPr>
          <w:sz w:val="6"/>
        </w:rPr>
      </w:pPr>
    </w:p>
    <w:p w14:paraId="20958D71" w14:textId="77777777" w:rsidR="00407150" w:rsidRDefault="0005231C">
      <w:pPr>
        <w:pStyle w:val="BodyText"/>
        <w:spacing w:line="175" w:lineRule="exact"/>
        <w:ind w:left="1039"/>
        <w:rPr>
          <w:sz w:val="17"/>
        </w:rPr>
      </w:pPr>
      <w:r>
        <w:rPr>
          <w:position w:val="-3"/>
          <w:sz w:val="17"/>
        </w:rPr>
      </w:r>
      <w:r>
        <w:rPr>
          <w:position w:val="-3"/>
          <w:sz w:val="17"/>
        </w:rPr>
        <w:pict w14:anchorId="4485A1D7">
          <v:group id="_x0000_s1151" style="width:379.9pt;height:8.75pt;mso-position-horizontal-relative:char;mso-position-vertical-relative:line" coordsize="7598,175">
            <v:rect id="_x0000_s1153" style="position:absolute;left:14;top:14;width:7569;height:146" fillcolor="#4f81bc" stroked="f"/>
            <v:rect id="_x0000_s1152" style="position:absolute;left:14;top:14;width:7569;height:146" filled="f" strokecolor="#385d89" strokeweight=".51411mm"/>
            <w10:anchorlock/>
          </v:group>
        </w:pict>
      </w:r>
    </w:p>
    <w:p w14:paraId="245FDAA1" w14:textId="77777777" w:rsidR="00407150" w:rsidRDefault="00407150">
      <w:pPr>
        <w:pStyle w:val="BodyText"/>
        <w:spacing w:before="3"/>
        <w:rPr>
          <w:sz w:val="20"/>
        </w:rPr>
      </w:pPr>
    </w:p>
    <w:p w14:paraId="0C531D45" w14:textId="3D4F16EB" w:rsidR="00407150" w:rsidRDefault="003426F8">
      <w:pPr>
        <w:pStyle w:val="ListParagraph"/>
        <w:numPr>
          <w:ilvl w:val="1"/>
          <w:numId w:val="21"/>
        </w:numPr>
        <w:tabs>
          <w:tab w:val="left" w:pos="853"/>
        </w:tabs>
        <w:spacing w:before="52"/>
        <w:rPr>
          <w:sz w:val="24"/>
        </w:rPr>
      </w:pPr>
      <w:r>
        <w:rPr>
          <w:sz w:val="24"/>
        </w:rPr>
        <w:t>HR and</w:t>
      </w:r>
      <w:r>
        <w:rPr>
          <w:spacing w:val="-3"/>
          <w:sz w:val="24"/>
        </w:rPr>
        <w:t xml:space="preserve"> </w:t>
      </w:r>
      <w:r>
        <w:rPr>
          <w:sz w:val="24"/>
        </w:rPr>
        <w:t>Finance</w:t>
      </w:r>
    </w:p>
    <w:p w14:paraId="6B969E2E" w14:textId="77777777" w:rsidR="00407150" w:rsidRDefault="003426F8">
      <w:pPr>
        <w:pStyle w:val="BodyText"/>
        <w:spacing w:before="180"/>
        <w:ind w:left="826" w:right="735"/>
      </w:pPr>
      <w:r>
        <w:t>HR professionals are dedicated to the efficient deployment of human capital, finance managers see themselves as a revenue generating center and often view human capital as a cost. The traditional roles of HR and finance are,</w:t>
      </w:r>
      <w:r>
        <w:rPr>
          <w:spacing w:val="-4"/>
        </w:rPr>
        <w:t xml:space="preserve"> however, </w:t>
      </w:r>
      <w:r>
        <w:t xml:space="preserve">shifting and they are finding that their focuses are overlapping more and more. </w:t>
      </w:r>
      <w:r>
        <w:rPr>
          <w:spacing w:val="-5"/>
        </w:rPr>
        <w:t xml:space="preserve">Today's </w:t>
      </w:r>
      <w:r>
        <w:t>HR department</w:t>
      </w:r>
    </w:p>
    <w:p w14:paraId="0C3F3ACF" w14:textId="77777777" w:rsidR="00407150" w:rsidRDefault="003426F8">
      <w:pPr>
        <w:pStyle w:val="BodyText"/>
        <w:spacing w:before="1"/>
        <w:ind w:left="826"/>
      </w:pPr>
      <w:r>
        <w:t>is becoming a sophisticated bottom-line business partner that requires more input and collaboration from the finance department than ever before.</w:t>
      </w:r>
    </w:p>
    <w:p w14:paraId="70BFC07B" w14:textId="77777777" w:rsidR="00407150" w:rsidRDefault="00407150">
      <w:pPr>
        <w:pStyle w:val="BodyText"/>
        <w:spacing w:before="10"/>
        <w:rPr>
          <w:sz w:val="22"/>
        </w:rPr>
      </w:pPr>
    </w:p>
    <w:p w14:paraId="0748321D" w14:textId="77777777" w:rsidR="00407150" w:rsidRDefault="003426F8">
      <w:pPr>
        <w:pStyle w:val="BodyText"/>
        <w:spacing w:before="1"/>
        <w:ind w:left="826" w:right="872"/>
      </w:pPr>
      <w:r>
        <w:t>After all, from a CFO’s perspective, profitability is the goal; however, that goal cannot be reached without a high-performing workforce devoted to meeting the same objective. Of course, there is no functional company without a functional workforce. And there can be no workforce without careful management of necessary salary, benefit, and tax-related expenditures.</w:t>
      </w:r>
    </w:p>
    <w:p w14:paraId="77B726B9" w14:textId="77777777" w:rsidR="00407150" w:rsidRDefault="00407150">
      <w:pPr>
        <w:pStyle w:val="BodyText"/>
        <w:spacing w:before="11"/>
        <w:rPr>
          <w:sz w:val="22"/>
        </w:rPr>
      </w:pPr>
    </w:p>
    <w:p w14:paraId="48557D25" w14:textId="77777777" w:rsidR="00407150" w:rsidRDefault="003426F8">
      <w:pPr>
        <w:pStyle w:val="BodyText"/>
        <w:ind w:left="826" w:right="1271"/>
      </w:pPr>
      <w:r>
        <w:t>Keeping a tight rein on personnel expenditures often means keeping the tension between finance and HR alive, and continuing to view employees as costs and</w:t>
      </w:r>
    </w:p>
    <w:p w14:paraId="12AECAB0" w14:textId="77777777" w:rsidR="00407150" w:rsidRDefault="003426F8">
      <w:pPr>
        <w:pStyle w:val="BodyText"/>
        <w:spacing w:before="1"/>
        <w:ind w:left="826" w:right="737"/>
      </w:pPr>
      <w:r>
        <w:t>disposable assets, rather than revenue sources and stakeholders in company success. At the end of the day, the most efficient and functional company will be one that can balance the conflicting interests of HR and finance and keep the two departments working seamlessly toward shared goals. As always, the key to a healthy relationship is communication. This, in this case, means open doors, smooth data sharing capability, and a clear mutual understanding of each department’s needs and contributions.</w:t>
      </w:r>
    </w:p>
    <w:p w14:paraId="56A27809" w14:textId="77777777" w:rsidR="00407150" w:rsidRDefault="00407150">
      <w:pPr>
        <w:pStyle w:val="BodyText"/>
        <w:spacing w:before="11"/>
        <w:rPr>
          <w:sz w:val="22"/>
        </w:rPr>
      </w:pPr>
    </w:p>
    <w:p w14:paraId="31E3D0A8" w14:textId="77777777" w:rsidR="00407150" w:rsidRDefault="003426F8">
      <w:pPr>
        <w:pStyle w:val="BodyText"/>
        <w:spacing w:before="1"/>
        <w:ind w:left="826" w:right="727"/>
      </w:pPr>
      <w:r>
        <w:t>Overall, as companies begin to realize that their largest expense and determinant of success is a healthy workforce – HR and Finance will find that their roles will evolve to work closely together to monitor and foster employee performance and company output. Technology is enabling each department to speak to one another in the</w:t>
      </w:r>
    </w:p>
    <w:p w14:paraId="0BC87947" w14:textId="77777777" w:rsidR="00407150" w:rsidRDefault="003426F8">
      <w:pPr>
        <w:pStyle w:val="BodyText"/>
        <w:spacing w:line="292" w:lineRule="exact"/>
        <w:ind w:left="826"/>
      </w:pPr>
      <w:r>
        <w:t>universal language of metrics and data.</w:t>
      </w:r>
    </w:p>
    <w:p w14:paraId="24E14DC5" w14:textId="77777777" w:rsidR="00407150" w:rsidRDefault="00407150">
      <w:pPr>
        <w:spacing w:line="292" w:lineRule="exact"/>
        <w:sectPr w:rsidR="00407150">
          <w:type w:val="continuous"/>
          <w:pgSz w:w="11910" w:h="16840"/>
          <w:pgMar w:top="1580" w:right="700" w:bottom="280" w:left="1180" w:header="720" w:footer="720" w:gutter="0"/>
          <w:cols w:space="720"/>
        </w:sectPr>
      </w:pPr>
    </w:p>
    <w:p w14:paraId="72714226" w14:textId="77777777" w:rsidR="00407150" w:rsidRDefault="003426F8">
      <w:pPr>
        <w:spacing w:before="31"/>
        <w:ind w:right="714"/>
        <w:jc w:val="right"/>
        <w:rPr>
          <w:sz w:val="20"/>
        </w:rPr>
      </w:pPr>
      <w:r>
        <w:rPr>
          <w:sz w:val="20"/>
        </w:rPr>
        <w:lastRenderedPageBreak/>
        <w:t>87</w:t>
      </w:r>
    </w:p>
    <w:p w14:paraId="7E03A5DC" w14:textId="77777777" w:rsidR="00407150" w:rsidRDefault="00407150">
      <w:pPr>
        <w:pStyle w:val="BodyText"/>
        <w:spacing w:before="6"/>
        <w:rPr>
          <w:sz w:val="26"/>
        </w:rPr>
      </w:pPr>
    </w:p>
    <w:p w14:paraId="6CFEE513" w14:textId="77777777" w:rsidR="00407150" w:rsidRDefault="003426F8">
      <w:pPr>
        <w:pStyle w:val="Heading1"/>
        <w:numPr>
          <w:ilvl w:val="0"/>
          <w:numId w:val="21"/>
        </w:numPr>
        <w:tabs>
          <w:tab w:val="left" w:pos="478"/>
        </w:tabs>
        <w:spacing w:before="1"/>
      </w:pPr>
      <w:r>
        <w:t>Marketing</w:t>
      </w:r>
      <w:r>
        <w:rPr>
          <w:spacing w:val="-2"/>
        </w:rPr>
        <w:t xml:space="preserve"> </w:t>
      </w:r>
      <w:r>
        <w:t>Mix</w:t>
      </w:r>
    </w:p>
    <w:p w14:paraId="09A7095C" w14:textId="77777777" w:rsidR="00407150" w:rsidRDefault="003426F8">
      <w:pPr>
        <w:pStyle w:val="BodyText"/>
        <w:spacing w:before="179"/>
        <w:ind w:left="447" w:right="846"/>
      </w:pPr>
      <w:r>
        <w:t>Marketing is the ability of a business to add more values for its customers than competitors</w:t>
      </w:r>
      <w:r>
        <w:rPr>
          <w:spacing w:val="-6"/>
        </w:rPr>
        <w:t xml:space="preserve"> </w:t>
      </w:r>
      <w:r>
        <w:t>and</w:t>
      </w:r>
      <w:r>
        <w:rPr>
          <w:spacing w:val="-6"/>
        </w:rPr>
        <w:t xml:space="preserve"> </w:t>
      </w:r>
      <w:r>
        <w:t>attain</w:t>
      </w:r>
      <w:r>
        <w:rPr>
          <w:spacing w:val="-5"/>
        </w:rPr>
        <w:t xml:space="preserve"> </w:t>
      </w:r>
      <w:r>
        <w:t>a</w:t>
      </w:r>
      <w:r>
        <w:rPr>
          <w:spacing w:val="-6"/>
        </w:rPr>
        <w:t xml:space="preserve"> </w:t>
      </w:r>
      <w:r>
        <w:t>position</w:t>
      </w:r>
      <w:r>
        <w:rPr>
          <w:spacing w:val="-4"/>
        </w:rPr>
        <w:t xml:space="preserve"> </w:t>
      </w:r>
      <w:r>
        <w:t>of</w:t>
      </w:r>
      <w:r>
        <w:rPr>
          <w:spacing w:val="-5"/>
        </w:rPr>
        <w:t xml:space="preserve"> </w:t>
      </w:r>
      <w:r>
        <w:t>relative</w:t>
      </w:r>
      <w:r>
        <w:rPr>
          <w:spacing w:val="-4"/>
        </w:rPr>
        <w:t xml:space="preserve"> </w:t>
      </w:r>
      <w:r>
        <w:t>advantage.</w:t>
      </w:r>
      <w:r>
        <w:rPr>
          <w:spacing w:val="-5"/>
        </w:rPr>
        <w:t xml:space="preserve"> </w:t>
      </w:r>
      <w:r>
        <w:t>It</w:t>
      </w:r>
      <w:r>
        <w:rPr>
          <w:spacing w:val="-5"/>
        </w:rPr>
        <w:t xml:space="preserve"> </w:t>
      </w:r>
      <w:r>
        <w:t>leads</w:t>
      </w:r>
      <w:r>
        <w:rPr>
          <w:spacing w:val="-4"/>
        </w:rPr>
        <w:t xml:space="preserve"> </w:t>
      </w:r>
      <w:r>
        <w:t>to</w:t>
      </w:r>
      <w:r>
        <w:rPr>
          <w:spacing w:val="-6"/>
        </w:rPr>
        <w:t xml:space="preserve"> </w:t>
      </w:r>
      <w:r>
        <w:t>a</w:t>
      </w:r>
      <w:r>
        <w:rPr>
          <w:spacing w:val="-5"/>
        </w:rPr>
        <w:t xml:space="preserve"> </w:t>
      </w:r>
      <w:r>
        <w:t>situation</w:t>
      </w:r>
      <w:r>
        <w:rPr>
          <w:spacing w:val="-6"/>
        </w:rPr>
        <w:t xml:space="preserve"> </w:t>
      </w:r>
      <w:r>
        <w:t>where</w:t>
      </w:r>
      <w:r>
        <w:rPr>
          <w:spacing w:val="-4"/>
        </w:rPr>
        <w:t xml:space="preserve"> </w:t>
      </w:r>
      <w:r>
        <w:t>a</w:t>
      </w:r>
    </w:p>
    <w:p w14:paraId="681EC0D9" w14:textId="77777777" w:rsidR="00407150" w:rsidRDefault="003426F8">
      <w:pPr>
        <w:pStyle w:val="BodyText"/>
        <w:spacing w:before="1"/>
        <w:ind w:left="447" w:right="727"/>
      </w:pPr>
      <w:r>
        <w:t>business</w:t>
      </w:r>
      <w:r>
        <w:rPr>
          <w:spacing w:val="-5"/>
        </w:rPr>
        <w:t xml:space="preserve"> </w:t>
      </w:r>
      <w:r>
        <w:t>has</w:t>
      </w:r>
      <w:r>
        <w:rPr>
          <w:spacing w:val="-5"/>
        </w:rPr>
        <w:t xml:space="preserve"> </w:t>
      </w:r>
      <w:r>
        <w:t>an</w:t>
      </w:r>
      <w:r>
        <w:rPr>
          <w:spacing w:val="-5"/>
        </w:rPr>
        <w:t xml:space="preserve"> </w:t>
      </w:r>
      <w:r>
        <w:t>advantage</w:t>
      </w:r>
      <w:r>
        <w:rPr>
          <w:spacing w:val="-5"/>
        </w:rPr>
        <w:t xml:space="preserve"> </w:t>
      </w:r>
      <w:r>
        <w:t>over</w:t>
      </w:r>
      <w:r>
        <w:rPr>
          <w:spacing w:val="-4"/>
        </w:rPr>
        <w:t xml:space="preserve"> </w:t>
      </w:r>
      <w:r>
        <w:t>its</w:t>
      </w:r>
      <w:r>
        <w:rPr>
          <w:spacing w:val="-4"/>
        </w:rPr>
        <w:t xml:space="preserve"> </w:t>
      </w:r>
      <w:r>
        <w:t>competitors</w:t>
      </w:r>
      <w:r>
        <w:rPr>
          <w:spacing w:val="-5"/>
        </w:rPr>
        <w:t xml:space="preserve"> </w:t>
      </w:r>
      <w:r>
        <w:t>by</w:t>
      </w:r>
      <w:r>
        <w:rPr>
          <w:spacing w:val="-4"/>
        </w:rPr>
        <w:t xml:space="preserve"> </w:t>
      </w:r>
      <w:r>
        <w:t>being</w:t>
      </w:r>
      <w:r>
        <w:rPr>
          <w:spacing w:val="-4"/>
        </w:rPr>
        <w:t xml:space="preserve"> </w:t>
      </w:r>
      <w:r>
        <w:t>able</w:t>
      </w:r>
      <w:r>
        <w:rPr>
          <w:spacing w:val="-5"/>
        </w:rPr>
        <w:t xml:space="preserve"> </w:t>
      </w:r>
      <w:r>
        <w:t>to</w:t>
      </w:r>
      <w:r>
        <w:rPr>
          <w:spacing w:val="-5"/>
        </w:rPr>
        <w:t xml:space="preserve"> </w:t>
      </w:r>
      <w:r>
        <w:rPr>
          <w:spacing w:val="-3"/>
        </w:rPr>
        <w:t>offer</w:t>
      </w:r>
      <w:r>
        <w:rPr>
          <w:spacing w:val="-4"/>
        </w:rPr>
        <w:t xml:space="preserve"> </w:t>
      </w:r>
      <w:r>
        <w:t>better</w:t>
      </w:r>
      <w:r>
        <w:rPr>
          <w:spacing w:val="-4"/>
        </w:rPr>
        <w:t xml:space="preserve"> </w:t>
      </w:r>
      <w:r>
        <w:t>value,</w:t>
      </w:r>
      <w:r>
        <w:rPr>
          <w:spacing w:val="-5"/>
        </w:rPr>
        <w:t xml:space="preserve"> </w:t>
      </w:r>
      <w:r>
        <w:rPr>
          <w:spacing w:val="-3"/>
        </w:rPr>
        <w:t xml:space="preserve">quality, </w:t>
      </w:r>
      <w:r>
        <w:t>and</w:t>
      </w:r>
      <w:r>
        <w:rPr>
          <w:spacing w:val="-4"/>
        </w:rPr>
        <w:t xml:space="preserve"> </w:t>
      </w:r>
      <w:r>
        <w:t>service.</w:t>
      </w:r>
      <w:r>
        <w:rPr>
          <w:spacing w:val="-3"/>
        </w:rPr>
        <w:t xml:space="preserve"> </w:t>
      </w:r>
      <w:r>
        <w:t>Philip</w:t>
      </w:r>
      <w:r>
        <w:rPr>
          <w:spacing w:val="-4"/>
        </w:rPr>
        <w:t xml:space="preserve"> </w:t>
      </w:r>
      <w:r>
        <w:t>Kotler</w:t>
      </w:r>
      <w:r>
        <w:rPr>
          <w:spacing w:val="-3"/>
        </w:rPr>
        <w:t xml:space="preserve"> </w:t>
      </w:r>
      <w:r>
        <w:t>defines</w:t>
      </w:r>
      <w:r>
        <w:rPr>
          <w:spacing w:val="-4"/>
        </w:rPr>
        <w:t xml:space="preserve"> </w:t>
      </w:r>
      <w:r>
        <w:t>marketing</w:t>
      </w:r>
      <w:r>
        <w:rPr>
          <w:spacing w:val="-3"/>
        </w:rPr>
        <w:t xml:space="preserve"> </w:t>
      </w:r>
      <w:r>
        <w:t>as</w:t>
      </w:r>
      <w:r>
        <w:rPr>
          <w:spacing w:val="-4"/>
        </w:rPr>
        <w:t xml:space="preserve"> </w:t>
      </w:r>
      <w:r>
        <w:t>“satisfying</w:t>
      </w:r>
      <w:r>
        <w:rPr>
          <w:spacing w:val="-2"/>
        </w:rPr>
        <w:t xml:space="preserve"> </w:t>
      </w:r>
      <w:r>
        <w:t>needs</w:t>
      </w:r>
      <w:r>
        <w:rPr>
          <w:spacing w:val="-4"/>
        </w:rPr>
        <w:t xml:space="preserve"> </w:t>
      </w:r>
      <w:r>
        <w:t>and</w:t>
      </w:r>
      <w:r>
        <w:rPr>
          <w:spacing w:val="-3"/>
        </w:rPr>
        <w:t xml:space="preserve"> </w:t>
      </w:r>
      <w:r>
        <w:t>wants</w:t>
      </w:r>
      <w:r>
        <w:rPr>
          <w:spacing w:val="-3"/>
        </w:rPr>
        <w:t xml:space="preserve"> </w:t>
      </w:r>
      <w:r>
        <w:t>through</w:t>
      </w:r>
      <w:r>
        <w:rPr>
          <w:spacing w:val="-3"/>
        </w:rPr>
        <w:t xml:space="preserve"> </w:t>
      </w:r>
      <w:r>
        <w:t>an</w:t>
      </w:r>
    </w:p>
    <w:p w14:paraId="7ED92809" w14:textId="77777777" w:rsidR="00407150" w:rsidRDefault="003426F8">
      <w:pPr>
        <w:pStyle w:val="BodyText"/>
        <w:ind w:left="447" w:right="727"/>
      </w:pPr>
      <w:r>
        <w:t>exchange process”. Customers will only undertake the exchange, if they feel that their needs</w:t>
      </w:r>
      <w:r>
        <w:rPr>
          <w:spacing w:val="-5"/>
        </w:rPr>
        <w:t xml:space="preserve"> </w:t>
      </w:r>
      <w:r>
        <w:t>are</w:t>
      </w:r>
      <w:r>
        <w:rPr>
          <w:spacing w:val="-3"/>
        </w:rPr>
        <w:t xml:space="preserve"> </w:t>
      </w:r>
      <w:r>
        <w:t>being</w:t>
      </w:r>
      <w:r>
        <w:rPr>
          <w:spacing w:val="-4"/>
        </w:rPr>
        <w:t xml:space="preserve"> </w:t>
      </w:r>
      <w:r>
        <w:t>satisfied,</w:t>
      </w:r>
      <w:r>
        <w:rPr>
          <w:spacing w:val="-4"/>
        </w:rPr>
        <w:t xml:space="preserve"> </w:t>
      </w:r>
      <w:r>
        <w:t>clearly</w:t>
      </w:r>
      <w:r>
        <w:rPr>
          <w:spacing w:val="-3"/>
        </w:rPr>
        <w:t xml:space="preserve"> </w:t>
      </w:r>
      <w:r>
        <w:t>the</w:t>
      </w:r>
      <w:r>
        <w:rPr>
          <w:spacing w:val="-4"/>
        </w:rPr>
        <w:t xml:space="preserve"> </w:t>
      </w:r>
      <w:r>
        <w:t>transactional</w:t>
      </w:r>
      <w:r>
        <w:rPr>
          <w:spacing w:val="-4"/>
        </w:rPr>
        <w:t xml:space="preserve"> </w:t>
      </w:r>
      <w:r>
        <w:t>value</w:t>
      </w:r>
      <w:r>
        <w:rPr>
          <w:spacing w:val="-5"/>
        </w:rPr>
        <w:t xml:space="preserve"> </w:t>
      </w:r>
      <w:r>
        <w:t>cannot</w:t>
      </w:r>
      <w:r>
        <w:rPr>
          <w:spacing w:val="-4"/>
        </w:rPr>
        <w:t xml:space="preserve"> </w:t>
      </w:r>
      <w:r>
        <w:t>be</w:t>
      </w:r>
      <w:r>
        <w:rPr>
          <w:spacing w:val="-4"/>
        </w:rPr>
        <w:t xml:space="preserve"> </w:t>
      </w:r>
      <w:r>
        <w:t>more</w:t>
      </w:r>
      <w:r>
        <w:rPr>
          <w:spacing w:val="-4"/>
        </w:rPr>
        <w:t xml:space="preserve"> </w:t>
      </w:r>
      <w:r>
        <w:t>than</w:t>
      </w:r>
      <w:r>
        <w:rPr>
          <w:spacing w:val="-3"/>
        </w:rPr>
        <w:t xml:space="preserve"> </w:t>
      </w:r>
      <w:r>
        <w:t>the</w:t>
      </w:r>
      <w:r>
        <w:rPr>
          <w:spacing w:val="-4"/>
        </w:rPr>
        <w:t xml:space="preserve"> </w:t>
      </w:r>
      <w:r>
        <w:t>amount customers</w:t>
      </w:r>
      <w:r>
        <w:rPr>
          <w:spacing w:val="-5"/>
        </w:rPr>
        <w:t xml:space="preserve"> </w:t>
      </w:r>
      <w:r>
        <w:rPr>
          <w:spacing w:val="-2"/>
        </w:rPr>
        <w:t>are</w:t>
      </w:r>
      <w:r>
        <w:rPr>
          <w:spacing w:val="-3"/>
        </w:rPr>
        <w:t xml:space="preserve"> </w:t>
      </w:r>
      <w:r>
        <w:t>prepared</w:t>
      </w:r>
      <w:r>
        <w:rPr>
          <w:spacing w:val="-5"/>
        </w:rPr>
        <w:t xml:space="preserve"> </w:t>
      </w:r>
      <w:r>
        <w:t>to</w:t>
      </w:r>
      <w:r>
        <w:rPr>
          <w:spacing w:val="-4"/>
        </w:rPr>
        <w:t xml:space="preserve"> </w:t>
      </w:r>
      <w:r>
        <w:t>pay</w:t>
      </w:r>
      <w:r>
        <w:rPr>
          <w:spacing w:val="-3"/>
        </w:rPr>
        <w:t xml:space="preserve"> </w:t>
      </w:r>
      <w:r>
        <w:t>to</w:t>
      </w:r>
      <w:r>
        <w:rPr>
          <w:spacing w:val="-5"/>
        </w:rPr>
        <w:t xml:space="preserve"> </w:t>
      </w:r>
      <w:r>
        <w:t>satisfy</w:t>
      </w:r>
      <w:r>
        <w:rPr>
          <w:spacing w:val="-3"/>
        </w:rPr>
        <w:t xml:space="preserve"> </w:t>
      </w:r>
      <w:r>
        <w:t>their</w:t>
      </w:r>
      <w:r>
        <w:rPr>
          <w:spacing w:val="-4"/>
        </w:rPr>
        <w:t xml:space="preserve"> </w:t>
      </w:r>
      <w:r>
        <w:t>need.</w:t>
      </w:r>
      <w:r>
        <w:rPr>
          <w:spacing w:val="-4"/>
        </w:rPr>
        <w:t xml:space="preserve"> </w:t>
      </w:r>
      <w:r>
        <w:t>According</w:t>
      </w:r>
      <w:r>
        <w:rPr>
          <w:spacing w:val="-4"/>
        </w:rPr>
        <w:t xml:space="preserve"> </w:t>
      </w:r>
      <w:r>
        <w:t>to</w:t>
      </w:r>
      <w:r>
        <w:rPr>
          <w:spacing w:val="-4"/>
        </w:rPr>
        <w:t xml:space="preserve"> </w:t>
      </w:r>
      <w:r>
        <w:t>American</w:t>
      </w:r>
      <w:r>
        <w:rPr>
          <w:spacing w:val="-4"/>
        </w:rPr>
        <w:t xml:space="preserve"> </w:t>
      </w:r>
      <w:r>
        <w:t>Marketing</w:t>
      </w:r>
    </w:p>
    <w:p w14:paraId="6BE1CDFD" w14:textId="77777777" w:rsidR="00407150" w:rsidRDefault="003426F8">
      <w:pPr>
        <w:pStyle w:val="BodyText"/>
        <w:ind w:left="447" w:right="652"/>
      </w:pPr>
      <w:r>
        <w:t>Association, Marketing is the activity, set of institutions, and processes for creating, communicating, delivering, and exchanging offerings that have value for customers, clients, partners, and society at large.</w:t>
      </w:r>
    </w:p>
    <w:p w14:paraId="50A85254" w14:textId="77777777" w:rsidR="00407150" w:rsidRDefault="00407150">
      <w:pPr>
        <w:pStyle w:val="BodyText"/>
        <w:spacing w:before="11"/>
        <w:rPr>
          <w:sz w:val="22"/>
        </w:rPr>
      </w:pPr>
    </w:p>
    <w:p w14:paraId="646B3E40" w14:textId="1E2F0506" w:rsidR="00407150" w:rsidRDefault="003426F8">
      <w:pPr>
        <w:pStyle w:val="BodyText"/>
        <w:spacing w:before="1"/>
        <w:ind w:left="447" w:right="846"/>
      </w:pPr>
      <w:r>
        <w:t>Accordingly, Marketing is the process of planning, pricing, promoting, and distributing goods and services to satisfy organizational objectives. Building lasting relationships with both customers and suppliers is the goal of marketing departments; this is commonly</w:t>
      </w:r>
    </w:p>
    <w:p w14:paraId="01400002" w14:textId="77777777" w:rsidR="00407150" w:rsidRDefault="003426F8">
      <w:pPr>
        <w:pStyle w:val="BodyText"/>
        <w:ind w:left="447" w:right="657"/>
      </w:pPr>
      <w:r>
        <w:t>referred to as customer relationship management (CRM). The sales function is responsible for selling the organization's product to the marketplace. Sales depend on the research and data provided by the marketing function when planning sales approaches and strategies.</w:t>
      </w:r>
    </w:p>
    <w:p w14:paraId="0F4D0FA4" w14:textId="77777777" w:rsidR="00407150" w:rsidRDefault="00407150">
      <w:pPr>
        <w:pStyle w:val="BodyText"/>
        <w:spacing w:before="11"/>
        <w:rPr>
          <w:sz w:val="22"/>
        </w:rPr>
      </w:pPr>
    </w:p>
    <w:p w14:paraId="1A5DC1ED" w14:textId="77777777" w:rsidR="00407150" w:rsidRDefault="003426F8">
      <w:pPr>
        <w:pStyle w:val="BodyText"/>
        <w:ind w:left="447" w:right="1049"/>
      </w:pPr>
      <w:r>
        <w:t>Marketing research is the function that links the consumer, customer, and public to the marketer through information-information used to identify and define marketing opportunities and problems; generate, refine, and evaluate marketing actions; monitor</w:t>
      </w:r>
    </w:p>
    <w:p w14:paraId="19E55AAF" w14:textId="77777777" w:rsidR="00407150" w:rsidRDefault="003426F8">
      <w:pPr>
        <w:pStyle w:val="BodyText"/>
        <w:ind w:left="447" w:right="772"/>
      </w:pPr>
      <w:r>
        <w:t>marketing performance; and improve understanding of marketing as a process. Marketing research specifies the information required to address these issues, designs the method for collecting information, manages and implements the data collection process, analyzes the results, and communicates the findings and their implications.</w:t>
      </w:r>
    </w:p>
    <w:p w14:paraId="0ED4A28A" w14:textId="77777777" w:rsidR="00407150" w:rsidRDefault="00407150">
      <w:pPr>
        <w:pStyle w:val="BodyText"/>
        <w:spacing w:before="11"/>
        <w:rPr>
          <w:sz w:val="22"/>
        </w:rPr>
      </w:pPr>
    </w:p>
    <w:p w14:paraId="0E6C3162" w14:textId="77777777" w:rsidR="00407150" w:rsidRDefault="003426F8">
      <w:pPr>
        <w:pStyle w:val="BodyText"/>
        <w:ind w:left="447"/>
      </w:pPr>
      <w:r>
        <w:t>After successful market analysis, planning, and strategy, marketers must design a</w:t>
      </w:r>
    </w:p>
    <w:p w14:paraId="67AF42FF" w14:textId="77777777" w:rsidR="00407150" w:rsidRDefault="003426F8">
      <w:pPr>
        <w:pStyle w:val="BodyText"/>
        <w:ind w:left="447" w:right="846"/>
      </w:pPr>
      <w:r>
        <w:t>marketing mix made up of factors the company can control to influence demand such as, product, price, place, and promotion (the 4Ps). Marketing mix is defined as the set of tactical marketing tools (4Ps) that a business blends to produce the response it wants in the target market.</w:t>
      </w:r>
    </w:p>
    <w:p w14:paraId="49AA1048" w14:textId="77777777" w:rsidR="00407150" w:rsidRDefault="003426F8">
      <w:pPr>
        <w:pStyle w:val="BodyText"/>
        <w:spacing w:before="7"/>
        <w:rPr>
          <w:sz w:val="21"/>
        </w:rPr>
      </w:pPr>
      <w:r>
        <w:rPr>
          <w:noProof/>
        </w:rPr>
        <w:drawing>
          <wp:anchor distT="0" distB="0" distL="0" distR="0" simplePos="0" relativeHeight="179" behindDoc="0" locked="0" layoutInCell="1" allowOverlap="1" wp14:anchorId="29D21A7B" wp14:editId="7C4EB4F9">
            <wp:simplePos x="0" y="0"/>
            <wp:positionH relativeFrom="page">
              <wp:posOffset>1879963</wp:posOffset>
            </wp:positionH>
            <wp:positionV relativeFrom="paragraph">
              <wp:posOffset>192449</wp:posOffset>
            </wp:positionV>
            <wp:extent cx="3661662" cy="2105025"/>
            <wp:effectExtent l="0" t="0" r="0" b="0"/>
            <wp:wrapTopAndBottom/>
            <wp:docPr id="20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55.jpeg"/>
                    <pic:cNvPicPr/>
                  </pic:nvPicPr>
                  <pic:blipFill>
                    <a:blip r:embed="rId59" cstate="print"/>
                    <a:stretch>
                      <a:fillRect/>
                    </a:stretch>
                  </pic:blipFill>
                  <pic:spPr>
                    <a:xfrm>
                      <a:off x="0" y="0"/>
                      <a:ext cx="3661662" cy="2105025"/>
                    </a:xfrm>
                    <a:prstGeom prst="rect">
                      <a:avLst/>
                    </a:prstGeom>
                  </pic:spPr>
                </pic:pic>
              </a:graphicData>
            </a:graphic>
          </wp:anchor>
        </w:drawing>
      </w:r>
    </w:p>
    <w:p w14:paraId="1C3F8202" w14:textId="77777777" w:rsidR="00407150" w:rsidRDefault="00407150">
      <w:pPr>
        <w:rPr>
          <w:sz w:val="21"/>
        </w:rPr>
        <w:sectPr w:rsidR="00407150">
          <w:pgSz w:w="11910" w:h="16840"/>
          <w:pgMar w:top="800" w:right="700" w:bottom="280" w:left="1180" w:header="720" w:footer="720" w:gutter="0"/>
          <w:cols w:space="720"/>
        </w:sectPr>
      </w:pPr>
    </w:p>
    <w:p w14:paraId="4B6B5720" w14:textId="77777777" w:rsidR="00407150" w:rsidRDefault="003426F8">
      <w:pPr>
        <w:pStyle w:val="ListParagraph"/>
        <w:numPr>
          <w:ilvl w:val="1"/>
          <w:numId w:val="21"/>
        </w:numPr>
        <w:tabs>
          <w:tab w:val="left" w:pos="853"/>
        </w:tabs>
        <w:spacing w:before="39"/>
        <w:rPr>
          <w:sz w:val="24"/>
        </w:rPr>
      </w:pPr>
      <w:r>
        <w:rPr>
          <w:sz w:val="24"/>
        </w:rPr>
        <w:lastRenderedPageBreak/>
        <w:t>Product</w:t>
      </w:r>
    </w:p>
    <w:p w14:paraId="6FFA3CA4" w14:textId="77777777" w:rsidR="00407150" w:rsidRDefault="003426F8">
      <w:pPr>
        <w:pStyle w:val="BodyText"/>
        <w:spacing w:before="180"/>
        <w:ind w:left="826" w:right="736"/>
      </w:pPr>
      <w:r>
        <w:t xml:space="preserve">The first </w:t>
      </w:r>
      <w:r>
        <w:rPr>
          <w:spacing w:val="-16"/>
        </w:rPr>
        <w:t xml:space="preserve">P, </w:t>
      </w:r>
      <w:r>
        <w:t>product, is a good or service that satisfies the wants of a company’s target market.</w:t>
      </w:r>
      <w:r>
        <w:rPr>
          <w:spacing w:val="-6"/>
        </w:rPr>
        <w:t xml:space="preserve"> </w:t>
      </w:r>
      <w:r>
        <w:t>When</w:t>
      </w:r>
      <w:r>
        <w:rPr>
          <w:spacing w:val="-4"/>
        </w:rPr>
        <w:t xml:space="preserve"> </w:t>
      </w:r>
      <w:r>
        <w:t>determining</w:t>
      </w:r>
      <w:r>
        <w:rPr>
          <w:spacing w:val="-3"/>
        </w:rPr>
        <w:t xml:space="preserve"> </w:t>
      </w:r>
      <w:r>
        <w:t>what</w:t>
      </w:r>
      <w:r>
        <w:rPr>
          <w:spacing w:val="-4"/>
        </w:rPr>
        <w:t xml:space="preserve"> </w:t>
      </w:r>
      <w:r>
        <w:t>the</w:t>
      </w:r>
      <w:r>
        <w:rPr>
          <w:spacing w:val="-4"/>
        </w:rPr>
        <w:t xml:space="preserve"> </w:t>
      </w:r>
      <w:r>
        <w:t>product</w:t>
      </w:r>
      <w:r>
        <w:rPr>
          <w:spacing w:val="-4"/>
        </w:rPr>
        <w:t xml:space="preserve"> </w:t>
      </w:r>
      <w:r>
        <w:t>will</w:t>
      </w:r>
      <w:r>
        <w:rPr>
          <w:spacing w:val="-4"/>
        </w:rPr>
        <w:t xml:space="preserve"> </w:t>
      </w:r>
      <w:r>
        <w:t>be,</w:t>
      </w:r>
      <w:r>
        <w:rPr>
          <w:spacing w:val="-4"/>
        </w:rPr>
        <w:t xml:space="preserve"> </w:t>
      </w:r>
      <w:r>
        <w:t>it</w:t>
      </w:r>
      <w:r>
        <w:rPr>
          <w:spacing w:val="-4"/>
        </w:rPr>
        <w:t xml:space="preserve"> </w:t>
      </w:r>
      <w:r>
        <w:t>must</w:t>
      </w:r>
      <w:r>
        <w:rPr>
          <w:spacing w:val="-4"/>
        </w:rPr>
        <w:t xml:space="preserve"> </w:t>
      </w:r>
      <w:r>
        <w:t>answer</w:t>
      </w:r>
      <w:r>
        <w:rPr>
          <w:spacing w:val="-3"/>
        </w:rPr>
        <w:t xml:space="preserve"> </w:t>
      </w:r>
      <w:r>
        <w:t>questions</w:t>
      </w:r>
      <w:r>
        <w:rPr>
          <w:spacing w:val="-5"/>
        </w:rPr>
        <w:t xml:space="preserve"> </w:t>
      </w:r>
      <w:r>
        <w:t>such</w:t>
      </w:r>
      <w:r>
        <w:rPr>
          <w:spacing w:val="-4"/>
        </w:rPr>
        <w:t xml:space="preserve"> </w:t>
      </w:r>
      <w:r>
        <w:t>as, what</w:t>
      </w:r>
      <w:r>
        <w:rPr>
          <w:spacing w:val="-4"/>
        </w:rPr>
        <w:t xml:space="preserve"> </w:t>
      </w:r>
      <w:r>
        <w:t>problem</w:t>
      </w:r>
      <w:r>
        <w:rPr>
          <w:spacing w:val="-5"/>
        </w:rPr>
        <w:t xml:space="preserve"> </w:t>
      </w:r>
      <w:r>
        <w:t>this</w:t>
      </w:r>
      <w:r>
        <w:rPr>
          <w:spacing w:val="-3"/>
        </w:rPr>
        <w:t xml:space="preserve"> </w:t>
      </w:r>
      <w:r>
        <w:t>product</w:t>
      </w:r>
      <w:r>
        <w:rPr>
          <w:spacing w:val="-5"/>
        </w:rPr>
        <w:t xml:space="preserve"> </w:t>
      </w:r>
      <w:r>
        <w:t>will</w:t>
      </w:r>
      <w:r>
        <w:rPr>
          <w:spacing w:val="-4"/>
        </w:rPr>
        <w:t xml:space="preserve"> </w:t>
      </w:r>
      <w:r>
        <w:t>solve,</w:t>
      </w:r>
      <w:r>
        <w:rPr>
          <w:spacing w:val="-4"/>
        </w:rPr>
        <w:t xml:space="preserve"> </w:t>
      </w:r>
      <w:r>
        <w:t>is</w:t>
      </w:r>
      <w:r>
        <w:rPr>
          <w:spacing w:val="-3"/>
        </w:rPr>
        <w:t xml:space="preserve"> </w:t>
      </w:r>
      <w:r>
        <w:t>there</w:t>
      </w:r>
      <w:r>
        <w:rPr>
          <w:spacing w:val="-4"/>
        </w:rPr>
        <w:t xml:space="preserve"> </w:t>
      </w:r>
      <w:r>
        <w:t>a</w:t>
      </w:r>
      <w:r>
        <w:rPr>
          <w:spacing w:val="-5"/>
        </w:rPr>
        <w:t xml:space="preserve"> </w:t>
      </w:r>
      <w:r>
        <w:t>consumer</w:t>
      </w:r>
      <w:r>
        <w:rPr>
          <w:spacing w:val="-3"/>
        </w:rPr>
        <w:t xml:space="preserve"> </w:t>
      </w:r>
      <w:r>
        <w:t>need</w:t>
      </w:r>
      <w:r>
        <w:rPr>
          <w:spacing w:val="-5"/>
        </w:rPr>
        <w:t xml:space="preserve"> </w:t>
      </w:r>
      <w:r>
        <w:rPr>
          <w:spacing w:val="-3"/>
        </w:rPr>
        <w:t>for</w:t>
      </w:r>
      <w:r>
        <w:rPr>
          <w:spacing w:val="-4"/>
        </w:rPr>
        <w:t xml:space="preserve"> </w:t>
      </w:r>
      <w:r>
        <w:t>this</w:t>
      </w:r>
      <w:r>
        <w:rPr>
          <w:spacing w:val="-5"/>
        </w:rPr>
        <w:t xml:space="preserve"> </w:t>
      </w:r>
      <w:r>
        <w:t>product,</w:t>
      </w:r>
      <w:r>
        <w:rPr>
          <w:spacing w:val="-5"/>
        </w:rPr>
        <w:t xml:space="preserve"> </w:t>
      </w:r>
      <w:r>
        <w:t xml:space="preserve">and/or what will be the components of this product? This includes all items used in production to create the final product or service. </w:t>
      </w:r>
      <w:r>
        <w:rPr>
          <w:spacing w:val="-4"/>
        </w:rPr>
        <w:t xml:space="preserve">However, </w:t>
      </w:r>
      <w:r>
        <w:t>marketers must</w:t>
      </w:r>
      <w:r>
        <w:rPr>
          <w:spacing w:val="-28"/>
        </w:rPr>
        <w:t xml:space="preserve"> </w:t>
      </w:r>
      <w:r>
        <w:t>also</w:t>
      </w:r>
    </w:p>
    <w:p w14:paraId="6DF54D7F" w14:textId="77777777" w:rsidR="00407150" w:rsidRDefault="003426F8">
      <w:pPr>
        <w:pStyle w:val="BodyText"/>
        <w:spacing w:before="1"/>
        <w:ind w:left="826"/>
      </w:pPr>
      <w:r>
        <w:t>consider who will purchase the product and what the customer wants. Correlating with product is the first C, customer solution/value. Businesses sell products; however,</w:t>
      </w:r>
    </w:p>
    <w:p w14:paraId="76AAECF5" w14:textId="77777777" w:rsidR="00407150" w:rsidRDefault="003426F8">
      <w:pPr>
        <w:pStyle w:val="BodyText"/>
        <w:spacing w:line="293" w:lineRule="exact"/>
        <w:ind w:left="826"/>
      </w:pPr>
      <w:r>
        <w:t>customers are buying value and solutions to problems.</w:t>
      </w:r>
    </w:p>
    <w:p w14:paraId="16515B88" w14:textId="77777777" w:rsidR="00407150" w:rsidRDefault="00407150">
      <w:pPr>
        <w:pStyle w:val="BodyText"/>
        <w:spacing w:before="10"/>
        <w:rPr>
          <w:sz w:val="22"/>
        </w:rPr>
      </w:pPr>
    </w:p>
    <w:p w14:paraId="4A3132DE" w14:textId="77777777" w:rsidR="00407150" w:rsidRDefault="003426F8">
      <w:pPr>
        <w:pStyle w:val="ListParagraph"/>
        <w:numPr>
          <w:ilvl w:val="1"/>
          <w:numId w:val="21"/>
        </w:numPr>
        <w:tabs>
          <w:tab w:val="left" w:pos="853"/>
        </w:tabs>
        <w:spacing w:before="1"/>
        <w:rPr>
          <w:sz w:val="24"/>
        </w:rPr>
      </w:pPr>
      <w:r>
        <w:rPr>
          <w:sz w:val="24"/>
        </w:rPr>
        <w:t>Price</w:t>
      </w:r>
    </w:p>
    <w:p w14:paraId="5C794CE8" w14:textId="0CE06DE1" w:rsidR="00407150" w:rsidRDefault="003426F8">
      <w:pPr>
        <w:pStyle w:val="BodyText"/>
        <w:spacing w:before="179"/>
        <w:ind w:left="826" w:right="740"/>
      </w:pPr>
      <w:r>
        <w:t xml:space="preserve">The second P, price, is the amount of money customers must pay to obtain the product. It is the amount charged by a business; for example, a bottle of shampoo that costs $6.99. Prices may be adjusted by the business through discounts, allowances, and/or credit terms. Customers are concerned with more than just the price of the shampoo bottle though. The second C, </w:t>
      </w:r>
      <w:r>
        <w:rPr>
          <w:b/>
        </w:rPr>
        <w:t>customer cost</w:t>
      </w:r>
      <w:r>
        <w:t>, refers to the total costs of obtaining, using, and disposing of a product.</w:t>
      </w:r>
    </w:p>
    <w:p w14:paraId="34884D74" w14:textId="77777777" w:rsidR="00407150" w:rsidRDefault="00407150">
      <w:pPr>
        <w:pStyle w:val="BodyText"/>
        <w:spacing w:before="1"/>
        <w:rPr>
          <w:sz w:val="23"/>
        </w:rPr>
      </w:pPr>
    </w:p>
    <w:p w14:paraId="6C102791" w14:textId="77777777" w:rsidR="00407150" w:rsidRDefault="003426F8">
      <w:pPr>
        <w:pStyle w:val="ListParagraph"/>
        <w:numPr>
          <w:ilvl w:val="1"/>
          <w:numId w:val="21"/>
        </w:numPr>
        <w:tabs>
          <w:tab w:val="left" w:pos="853"/>
        </w:tabs>
        <w:rPr>
          <w:sz w:val="24"/>
        </w:rPr>
      </w:pPr>
      <w:r>
        <w:rPr>
          <w:sz w:val="24"/>
        </w:rPr>
        <w:t>Place</w:t>
      </w:r>
    </w:p>
    <w:p w14:paraId="42CACA01" w14:textId="77777777" w:rsidR="00407150" w:rsidRDefault="003426F8">
      <w:pPr>
        <w:pStyle w:val="BodyText"/>
        <w:spacing w:before="180"/>
        <w:ind w:left="826" w:right="727"/>
      </w:pPr>
      <w:r>
        <w:t>The third P, place, includes company activities that make a product available to target consumers. This includes distribution channels, logistics, transportation, and locations offered. A company could have many stores offering its products across the United States, but there are still locations with consumers who will not be able to access that company’s products. This is most likely a loss to the company. The third C,</w:t>
      </w:r>
    </w:p>
    <w:p w14:paraId="78B46A97" w14:textId="77777777" w:rsidR="00407150" w:rsidRDefault="003426F8">
      <w:pPr>
        <w:pStyle w:val="BodyText"/>
        <w:ind w:left="826" w:right="846"/>
      </w:pPr>
      <w:r>
        <w:rPr>
          <w:b/>
        </w:rPr>
        <w:t>convenience</w:t>
      </w:r>
      <w:r>
        <w:t>, is important to consumers. The more convenient a product or service is to the consumer, the better. Consumers will make purchases depending on where,</w:t>
      </w:r>
    </w:p>
    <w:p w14:paraId="3C6A2814" w14:textId="77777777" w:rsidR="00407150" w:rsidRDefault="003426F8">
      <w:pPr>
        <w:pStyle w:val="BodyText"/>
        <w:ind w:left="826" w:right="727"/>
      </w:pPr>
      <w:r>
        <w:t>when, and how it is convenient for them; so marketers must take into account the consumer’s point of view here. For example, rather than businesses being concerned with locations of stores, it might be more beneficial to think of consumer convenience and offer online shopping.</w:t>
      </w:r>
    </w:p>
    <w:p w14:paraId="4F905F9B" w14:textId="77777777" w:rsidR="00407150" w:rsidRDefault="00407150">
      <w:pPr>
        <w:pStyle w:val="BodyText"/>
        <w:spacing w:before="11"/>
        <w:rPr>
          <w:sz w:val="22"/>
        </w:rPr>
      </w:pPr>
    </w:p>
    <w:p w14:paraId="70B09D10" w14:textId="77777777" w:rsidR="00407150" w:rsidRDefault="003426F8">
      <w:pPr>
        <w:pStyle w:val="ListParagraph"/>
        <w:numPr>
          <w:ilvl w:val="1"/>
          <w:numId w:val="21"/>
        </w:numPr>
        <w:tabs>
          <w:tab w:val="left" w:pos="853"/>
        </w:tabs>
        <w:spacing w:before="1"/>
        <w:rPr>
          <w:sz w:val="24"/>
        </w:rPr>
      </w:pPr>
      <w:r>
        <w:rPr>
          <w:sz w:val="24"/>
        </w:rPr>
        <w:t>Promotion</w:t>
      </w:r>
    </w:p>
    <w:p w14:paraId="42867443" w14:textId="77777777" w:rsidR="00407150" w:rsidRDefault="003426F8">
      <w:pPr>
        <w:pStyle w:val="BodyText"/>
        <w:tabs>
          <w:tab w:val="left" w:pos="4527"/>
        </w:tabs>
        <w:spacing w:before="179"/>
        <w:ind w:left="826" w:right="731"/>
      </w:pPr>
      <w:r>
        <w:t xml:space="preserve">The last </w:t>
      </w:r>
      <w:r>
        <w:rPr>
          <w:spacing w:val="-16"/>
        </w:rPr>
        <w:t xml:space="preserve">P, </w:t>
      </w:r>
      <w:r>
        <w:t xml:space="preserve">promotion, is defined as the activities that communicate the merits of the product and persuade target customers to buy it. </w:t>
      </w:r>
      <w:r>
        <w:rPr>
          <w:spacing w:val="-5"/>
        </w:rPr>
        <w:t xml:space="preserve">Two </w:t>
      </w:r>
      <w:r>
        <w:t xml:space="preserve">major factors </w:t>
      </w:r>
      <w:r>
        <w:rPr>
          <w:spacing w:val="-3"/>
        </w:rPr>
        <w:t xml:space="preserve">for </w:t>
      </w:r>
      <w:r>
        <w:t>promoting are advertising and</w:t>
      </w:r>
      <w:r>
        <w:rPr>
          <w:spacing w:val="-8"/>
        </w:rPr>
        <w:t xml:space="preserve"> </w:t>
      </w:r>
      <w:r>
        <w:t>special</w:t>
      </w:r>
      <w:r>
        <w:rPr>
          <w:spacing w:val="-4"/>
        </w:rPr>
        <w:t xml:space="preserve"> </w:t>
      </w:r>
      <w:r>
        <w:t>promotions.</w:t>
      </w:r>
      <w:r>
        <w:tab/>
      </w:r>
      <w:r>
        <w:rPr>
          <w:spacing w:val="-4"/>
        </w:rPr>
        <w:t xml:space="preserve">However, </w:t>
      </w:r>
      <w:r>
        <w:t>consumers want more from</w:t>
      </w:r>
      <w:r>
        <w:rPr>
          <w:spacing w:val="-24"/>
        </w:rPr>
        <w:t xml:space="preserve"> </w:t>
      </w:r>
      <w:r>
        <w:t xml:space="preserve">businesses than 30 second commercials on television and/or radio to buy products. Consumers want two-way communication and relationships with businesses which is the fourth C, </w:t>
      </w:r>
      <w:r>
        <w:rPr>
          <w:b/>
        </w:rPr>
        <w:t>communication</w:t>
      </w:r>
      <w:r>
        <w:t>.</w:t>
      </w:r>
      <w:r>
        <w:rPr>
          <w:spacing w:val="-4"/>
        </w:rPr>
        <w:t xml:space="preserve"> </w:t>
      </w:r>
      <w:r>
        <w:t>Consumers</w:t>
      </w:r>
      <w:r>
        <w:rPr>
          <w:spacing w:val="-4"/>
        </w:rPr>
        <w:t xml:space="preserve"> </w:t>
      </w:r>
      <w:r>
        <w:t>also</w:t>
      </w:r>
      <w:r>
        <w:rPr>
          <w:spacing w:val="-4"/>
        </w:rPr>
        <w:t xml:space="preserve"> </w:t>
      </w:r>
      <w:r>
        <w:t>want</w:t>
      </w:r>
      <w:r>
        <w:rPr>
          <w:spacing w:val="-3"/>
        </w:rPr>
        <w:t xml:space="preserve"> </w:t>
      </w:r>
      <w:r>
        <w:t>to</w:t>
      </w:r>
      <w:r>
        <w:rPr>
          <w:spacing w:val="-4"/>
        </w:rPr>
        <w:t xml:space="preserve"> </w:t>
      </w:r>
      <w:r>
        <w:t>be</w:t>
      </w:r>
      <w:r>
        <w:rPr>
          <w:spacing w:val="-4"/>
        </w:rPr>
        <w:t xml:space="preserve"> </w:t>
      </w:r>
      <w:r>
        <w:t>engaged</w:t>
      </w:r>
      <w:r>
        <w:rPr>
          <w:spacing w:val="-2"/>
        </w:rPr>
        <w:t xml:space="preserve"> </w:t>
      </w:r>
      <w:r>
        <w:t>and</w:t>
      </w:r>
      <w:r>
        <w:rPr>
          <w:spacing w:val="-4"/>
        </w:rPr>
        <w:t xml:space="preserve"> </w:t>
      </w:r>
      <w:r>
        <w:t>feel</w:t>
      </w:r>
      <w:r>
        <w:rPr>
          <w:spacing w:val="-3"/>
        </w:rPr>
        <w:t xml:space="preserve"> </w:t>
      </w:r>
      <w:r>
        <w:t>a</w:t>
      </w:r>
      <w:r>
        <w:rPr>
          <w:spacing w:val="-4"/>
        </w:rPr>
        <w:t xml:space="preserve"> </w:t>
      </w:r>
      <w:r>
        <w:t>part</w:t>
      </w:r>
      <w:r>
        <w:rPr>
          <w:spacing w:val="-3"/>
        </w:rPr>
        <w:t xml:space="preserve"> </w:t>
      </w:r>
      <w:r>
        <w:t>of</w:t>
      </w:r>
      <w:r>
        <w:rPr>
          <w:spacing w:val="-5"/>
        </w:rPr>
        <w:t xml:space="preserve"> </w:t>
      </w:r>
      <w:r>
        <w:t>the</w:t>
      </w:r>
      <w:r>
        <w:rPr>
          <w:spacing w:val="-3"/>
        </w:rPr>
        <w:t xml:space="preserve"> </w:t>
      </w:r>
      <w:r>
        <w:t>business.</w:t>
      </w:r>
    </w:p>
    <w:p w14:paraId="3B26F526" w14:textId="77777777" w:rsidR="00407150" w:rsidRDefault="00407150">
      <w:pPr>
        <w:pStyle w:val="BodyText"/>
        <w:spacing w:before="11"/>
        <w:rPr>
          <w:sz w:val="22"/>
        </w:rPr>
      </w:pPr>
    </w:p>
    <w:p w14:paraId="60977F3B" w14:textId="77777777" w:rsidR="00407150" w:rsidRDefault="003426F8">
      <w:pPr>
        <w:pStyle w:val="ListParagraph"/>
        <w:numPr>
          <w:ilvl w:val="1"/>
          <w:numId w:val="21"/>
        </w:numPr>
        <w:tabs>
          <w:tab w:val="left" w:pos="853"/>
        </w:tabs>
        <w:spacing w:before="1"/>
        <w:rPr>
          <w:sz w:val="24"/>
        </w:rPr>
      </w:pPr>
      <w:r>
        <w:rPr>
          <w:sz w:val="24"/>
        </w:rPr>
        <w:t>HR and</w:t>
      </w:r>
      <w:r>
        <w:rPr>
          <w:spacing w:val="-3"/>
          <w:sz w:val="24"/>
        </w:rPr>
        <w:t xml:space="preserve"> </w:t>
      </w:r>
      <w:r>
        <w:rPr>
          <w:sz w:val="24"/>
        </w:rPr>
        <w:t>Marketing</w:t>
      </w:r>
    </w:p>
    <w:p w14:paraId="2EF8DEC4" w14:textId="77777777" w:rsidR="00407150" w:rsidRDefault="003426F8">
      <w:pPr>
        <w:pStyle w:val="BodyText"/>
        <w:spacing w:before="180"/>
        <w:ind w:left="826" w:right="725"/>
      </w:pPr>
      <w:r>
        <w:t>Marketing and human resources aren't as separate as you might think. A company needs to attract profitable customers to achieve decent sales numbers, but getting top talent interested in your company is also critical to long-term success. Whenever you're trying to convince people to help you, whether you're after their dollars or their</w:t>
      </w:r>
    </w:p>
    <w:p w14:paraId="1C86C100" w14:textId="77777777" w:rsidR="00407150" w:rsidRDefault="00407150">
      <w:pPr>
        <w:sectPr w:rsidR="00407150">
          <w:pgSz w:w="11910" w:h="16840"/>
          <w:pgMar w:top="1360" w:right="700" w:bottom="280" w:left="1180" w:header="720" w:footer="720" w:gutter="0"/>
          <w:cols w:space="720"/>
        </w:sectPr>
      </w:pPr>
    </w:p>
    <w:p w14:paraId="78A6CE86" w14:textId="77777777" w:rsidR="00407150" w:rsidRDefault="003426F8">
      <w:pPr>
        <w:spacing w:before="31"/>
        <w:ind w:right="714"/>
        <w:jc w:val="right"/>
        <w:rPr>
          <w:sz w:val="20"/>
        </w:rPr>
      </w:pPr>
      <w:r>
        <w:rPr>
          <w:sz w:val="20"/>
        </w:rPr>
        <w:lastRenderedPageBreak/>
        <w:t>89</w:t>
      </w:r>
    </w:p>
    <w:p w14:paraId="324DED5B" w14:textId="77777777" w:rsidR="00407150" w:rsidRDefault="00407150">
      <w:pPr>
        <w:pStyle w:val="BodyText"/>
        <w:spacing w:before="6"/>
        <w:rPr>
          <w:sz w:val="26"/>
        </w:rPr>
      </w:pPr>
    </w:p>
    <w:p w14:paraId="72978D81" w14:textId="77777777" w:rsidR="00407150" w:rsidRDefault="003426F8">
      <w:pPr>
        <w:pStyle w:val="BodyText"/>
        <w:spacing w:before="1"/>
        <w:ind w:left="826"/>
        <w:jc w:val="both"/>
      </w:pPr>
      <w:r>
        <w:t>working hours, you need to position and market your proposition so it looks attractive.</w:t>
      </w:r>
    </w:p>
    <w:p w14:paraId="3B1C78B6" w14:textId="77777777" w:rsidR="00407150" w:rsidRDefault="00407150">
      <w:pPr>
        <w:pStyle w:val="BodyText"/>
        <w:spacing w:before="10"/>
        <w:rPr>
          <w:sz w:val="22"/>
        </w:rPr>
      </w:pPr>
    </w:p>
    <w:p w14:paraId="4E4FB8DB" w14:textId="77777777" w:rsidR="00407150" w:rsidRDefault="003426F8">
      <w:pPr>
        <w:pStyle w:val="BodyText"/>
        <w:spacing w:before="1"/>
        <w:ind w:left="826" w:right="1011"/>
        <w:jc w:val="both"/>
      </w:pPr>
      <w:r>
        <w:t>The</w:t>
      </w:r>
      <w:r>
        <w:rPr>
          <w:spacing w:val="-7"/>
        </w:rPr>
        <w:t xml:space="preserve"> </w:t>
      </w:r>
      <w:r>
        <w:t>word</w:t>
      </w:r>
      <w:r>
        <w:rPr>
          <w:spacing w:val="-6"/>
        </w:rPr>
        <w:t xml:space="preserve"> </w:t>
      </w:r>
      <w:r>
        <w:t>"branding"</w:t>
      </w:r>
      <w:r>
        <w:rPr>
          <w:spacing w:val="-7"/>
        </w:rPr>
        <w:t xml:space="preserve"> </w:t>
      </w:r>
      <w:r>
        <w:t>conjures</w:t>
      </w:r>
      <w:r>
        <w:rPr>
          <w:spacing w:val="-5"/>
        </w:rPr>
        <w:t xml:space="preserve"> </w:t>
      </w:r>
      <w:r>
        <w:t>up</w:t>
      </w:r>
      <w:r>
        <w:rPr>
          <w:spacing w:val="-7"/>
        </w:rPr>
        <w:t xml:space="preserve"> </w:t>
      </w:r>
      <w:r>
        <w:t>visions</w:t>
      </w:r>
      <w:r>
        <w:rPr>
          <w:spacing w:val="-6"/>
        </w:rPr>
        <w:t xml:space="preserve"> </w:t>
      </w:r>
      <w:r>
        <w:t>of</w:t>
      </w:r>
      <w:r>
        <w:rPr>
          <w:spacing w:val="-6"/>
        </w:rPr>
        <w:t xml:space="preserve"> </w:t>
      </w:r>
      <w:r>
        <w:t>market</w:t>
      </w:r>
      <w:r>
        <w:rPr>
          <w:spacing w:val="-6"/>
        </w:rPr>
        <w:t xml:space="preserve"> </w:t>
      </w:r>
      <w:r>
        <w:t>research</w:t>
      </w:r>
      <w:r>
        <w:rPr>
          <w:spacing w:val="-6"/>
        </w:rPr>
        <w:t xml:space="preserve"> </w:t>
      </w:r>
      <w:r>
        <w:t>reports,</w:t>
      </w:r>
      <w:r>
        <w:rPr>
          <w:spacing w:val="-5"/>
        </w:rPr>
        <w:t xml:space="preserve"> </w:t>
      </w:r>
      <w:r>
        <w:t>company</w:t>
      </w:r>
      <w:r>
        <w:rPr>
          <w:spacing w:val="-6"/>
        </w:rPr>
        <w:t xml:space="preserve"> </w:t>
      </w:r>
      <w:r>
        <w:t xml:space="preserve">logos and product positioning meetings. </w:t>
      </w:r>
      <w:r>
        <w:rPr>
          <w:spacing w:val="-6"/>
        </w:rPr>
        <w:t xml:space="preserve">Your </w:t>
      </w:r>
      <w:r>
        <w:t>products and services aren't the only part of your</w:t>
      </w:r>
      <w:r>
        <w:rPr>
          <w:spacing w:val="-4"/>
        </w:rPr>
        <w:t xml:space="preserve"> </w:t>
      </w:r>
      <w:r>
        <w:t>company</w:t>
      </w:r>
      <w:r>
        <w:rPr>
          <w:spacing w:val="-3"/>
        </w:rPr>
        <w:t xml:space="preserve"> </w:t>
      </w:r>
      <w:r>
        <w:t>in</w:t>
      </w:r>
      <w:r>
        <w:rPr>
          <w:spacing w:val="-3"/>
        </w:rPr>
        <w:t xml:space="preserve"> </w:t>
      </w:r>
      <w:r>
        <w:t>need</w:t>
      </w:r>
      <w:r>
        <w:rPr>
          <w:spacing w:val="-4"/>
        </w:rPr>
        <w:t xml:space="preserve"> </w:t>
      </w:r>
      <w:r>
        <w:t>of</w:t>
      </w:r>
      <w:r>
        <w:rPr>
          <w:spacing w:val="-3"/>
        </w:rPr>
        <w:t xml:space="preserve"> </w:t>
      </w:r>
      <w:r>
        <w:t>promotion,</w:t>
      </w:r>
      <w:r>
        <w:rPr>
          <w:spacing w:val="-3"/>
        </w:rPr>
        <w:t xml:space="preserve"> </w:t>
      </w:r>
      <w:r>
        <w:t>though,</w:t>
      </w:r>
      <w:r>
        <w:rPr>
          <w:spacing w:val="-3"/>
        </w:rPr>
        <w:t xml:space="preserve"> </w:t>
      </w:r>
      <w:r>
        <w:t>especially</w:t>
      </w:r>
      <w:r>
        <w:rPr>
          <w:spacing w:val="-3"/>
        </w:rPr>
        <w:t xml:space="preserve"> </w:t>
      </w:r>
      <w:r>
        <w:t>if</w:t>
      </w:r>
      <w:r>
        <w:rPr>
          <w:spacing w:val="-2"/>
        </w:rPr>
        <w:t xml:space="preserve"> </w:t>
      </w:r>
      <w:r>
        <w:t>you</w:t>
      </w:r>
      <w:r>
        <w:rPr>
          <w:spacing w:val="-5"/>
        </w:rPr>
        <w:t xml:space="preserve"> </w:t>
      </w:r>
      <w:r>
        <w:t>want</w:t>
      </w:r>
      <w:r>
        <w:rPr>
          <w:spacing w:val="-3"/>
        </w:rPr>
        <w:t xml:space="preserve"> </w:t>
      </w:r>
      <w:r>
        <w:t>to</w:t>
      </w:r>
      <w:r>
        <w:rPr>
          <w:spacing w:val="-4"/>
        </w:rPr>
        <w:t xml:space="preserve"> </w:t>
      </w:r>
      <w:r>
        <w:t>attract</w:t>
      </w:r>
      <w:r>
        <w:rPr>
          <w:spacing w:val="-3"/>
        </w:rPr>
        <w:t xml:space="preserve"> </w:t>
      </w:r>
      <w:r>
        <w:t>and</w:t>
      </w:r>
    </w:p>
    <w:p w14:paraId="6373821F" w14:textId="77777777" w:rsidR="00407150" w:rsidRDefault="003426F8">
      <w:pPr>
        <w:pStyle w:val="BodyText"/>
        <w:spacing w:before="1"/>
        <w:ind w:left="826" w:right="891"/>
        <w:jc w:val="both"/>
      </w:pPr>
      <w:r>
        <w:t>retain</w:t>
      </w:r>
      <w:r>
        <w:rPr>
          <w:spacing w:val="-6"/>
        </w:rPr>
        <w:t xml:space="preserve"> </w:t>
      </w:r>
      <w:r>
        <w:t>top</w:t>
      </w:r>
      <w:r>
        <w:rPr>
          <w:spacing w:val="-6"/>
        </w:rPr>
        <w:t xml:space="preserve"> </w:t>
      </w:r>
      <w:r>
        <w:t>talent.</w:t>
      </w:r>
      <w:r>
        <w:rPr>
          <w:spacing w:val="-5"/>
        </w:rPr>
        <w:t xml:space="preserve"> </w:t>
      </w:r>
      <w:r>
        <w:t>People</w:t>
      </w:r>
      <w:r>
        <w:rPr>
          <w:spacing w:val="-5"/>
        </w:rPr>
        <w:t xml:space="preserve"> </w:t>
      </w:r>
      <w:r>
        <w:t>want</w:t>
      </w:r>
      <w:r>
        <w:rPr>
          <w:spacing w:val="-5"/>
        </w:rPr>
        <w:t xml:space="preserve"> </w:t>
      </w:r>
      <w:r>
        <w:t>to</w:t>
      </w:r>
      <w:r>
        <w:rPr>
          <w:spacing w:val="-5"/>
        </w:rPr>
        <w:t xml:space="preserve"> </w:t>
      </w:r>
      <w:r>
        <w:t>work</w:t>
      </w:r>
      <w:r>
        <w:rPr>
          <w:spacing w:val="-5"/>
        </w:rPr>
        <w:t xml:space="preserve"> </w:t>
      </w:r>
      <w:r>
        <w:t>with</w:t>
      </w:r>
      <w:r>
        <w:rPr>
          <w:spacing w:val="-5"/>
        </w:rPr>
        <w:t xml:space="preserve"> </w:t>
      </w:r>
      <w:r>
        <w:t>a</w:t>
      </w:r>
      <w:r>
        <w:rPr>
          <w:spacing w:val="-6"/>
        </w:rPr>
        <w:t xml:space="preserve"> </w:t>
      </w:r>
      <w:r>
        <w:t>company</w:t>
      </w:r>
      <w:r>
        <w:rPr>
          <w:spacing w:val="-5"/>
        </w:rPr>
        <w:t xml:space="preserve"> </w:t>
      </w:r>
      <w:r>
        <w:t>that</w:t>
      </w:r>
      <w:r>
        <w:rPr>
          <w:spacing w:val="-4"/>
        </w:rPr>
        <w:t xml:space="preserve"> </w:t>
      </w:r>
      <w:r>
        <w:t>boasts</w:t>
      </w:r>
      <w:r>
        <w:rPr>
          <w:spacing w:val="-5"/>
        </w:rPr>
        <w:t xml:space="preserve"> </w:t>
      </w:r>
      <w:r>
        <w:t>a</w:t>
      </w:r>
      <w:r>
        <w:rPr>
          <w:spacing w:val="-6"/>
        </w:rPr>
        <w:t xml:space="preserve"> </w:t>
      </w:r>
      <w:r>
        <w:t>good</w:t>
      </w:r>
      <w:r>
        <w:rPr>
          <w:spacing w:val="-6"/>
        </w:rPr>
        <w:t xml:space="preserve"> </w:t>
      </w:r>
      <w:r>
        <w:t>reputation, which has a strong mission and vision. Showing people your company's personality is important, especially in the current economic</w:t>
      </w:r>
      <w:r>
        <w:rPr>
          <w:spacing w:val="-3"/>
        </w:rPr>
        <w:t xml:space="preserve"> </w:t>
      </w:r>
      <w:r>
        <w:t>climate.</w:t>
      </w:r>
    </w:p>
    <w:p w14:paraId="6153D3EC" w14:textId="77777777" w:rsidR="00407150" w:rsidRDefault="00407150">
      <w:pPr>
        <w:pStyle w:val="BodyText"/>
        <w:spacing w:before="10"/>
        <w:rPr>
          <w:sz w:val="22"/>
        </w:rPr>
      </w:pPr>
    </w:p>
    <w:p w14:paraId="67F5FDD1" w14:textId="77777777" w:rsidR="00407150" w:rsidRDefault="003426F8">
      <w:pPr>
        <w:pStyle w:val="BodyText"/>
        <w:ind w:left="826" w:right="714"/>
      </w:pPr>
      <w:r>
        <w:t>The secret to attracting the people you want and need: align your HR strategy with your business plan. If you want to be a top application developer for smartphones, you need creative and educated talent. Start blogging about trends in the smartphone</w:t>
      </w:r>
    </w:p>
    <w:p w14:paraId="63172925" w14:textId="77777777" w:rsidR="00407150" w:rsidRDefault="003426F8">
      <w:pPr>
        <w:pStyle w:val="BodyText"/>
        <w:spacing w:before="1"/>
        <w:ind w:left="826" w:right="1016"/>
      </w:pPr>
      <w:r>
        <w:t>industry. Attend developer conferences. Hold information sessions at local colleges, and advertise HR policies that cater to young professionals, like flex time and the</w:t>
      </w:r>
    </w:p>
    <w:p w14:paraId="0A9251B4" w14:textId="18E41B25" w:rsidR="00407150" w:rsidRDefault="003426F8">
      <w:pPr>
        <w:pStyle w:val="BodyText"/>
        <w:spacing w:line="293" w:lineRule="exact"/>
        <w:ind w:left="826"/>
      </w:pPr>
      <w:r>
        <w:t>chance to brainstorm new ideas on company time.</w:t>
      </w:r>
    </w:p>
    <w:p w14:paraId="2A551107" w14:textId="77777777" w:rsidR="00407150" w:rsidRDefault="00407150">
      <w:pPr>
        <w:pStyle w:val="BodyText"/>
        <w:spacing w:before="11"/>
        <w:rPr>
          <w:sz w:val="22"/>
        </w:rPr>
      </w:pPr>
    </w:p>
    <w:p w14:paraId="1C7AFA95" w14:textId="77777777" w:rsidR="00407150" w:rsidRDefault="003426F8">
      <w:pPr>
        <w:pStyle w:val="BodyText"/>
        <w:ind w:left="826" w:right="657"/>
      </w:pPr>
      <w:r>
        <w:t>While creating an image to attract top talent is important, you also need to sustain it. If your business can't afford to promise tuition reimbursements, but you do want to</w:t>
      </w:r>
    </w:p>
    <w:p w14:paraId="34EBF315" w14:textId="77777777" w:rsidR="00407150" w:rsidRDefault="003426F8">
      <w:pPr>
        <w:pStyle w:val="BodyText"/>
        <w:spacing w:before="1"/>
        <w:ind w:left="826" w:right="1024"/>
      </w:pPr>
      <w:r>
        <w:t>attract employees committed to learning, work lower-cost education opportunities into your company culture. Just like brands have to evolve to stay competitive, your</w:t>
      </w:r>
    </w:p>
    <w:p w14:paraId="5AD93502" w14:textId="77777777" w:rsidR="00407150" w:rsidRDefault="003426F8">
      <w:pPr>
        <w:pStyle w:val="BodyText"/>
        <w:ind w:left="826" w:right="715"/>
      </w:pPr>
      <w:r>
        <w:t>employer brand has to change with employee expectations. You need to stay on top of basic trends, like salary data, but you also need to know what benefits your</w:t>
      </w:r>
    </w:p>
    <w:p w14:paraId="59D37966" w14:textId="77777777" w:rsidR="00407150" w:rsidRDefault="003426F8">
      <w:pPr>
        <w:pStyle w:val="BodyText"/>
        <w:ind w:left="826" w:right="846"/>
      </w:pPr>
      <w:r>
        <w:t>competitors are providing. Keep on top of news about the top places to work in your field. You may be too small to provide a gym in-house like a major corporate</w:t>
      </w:r>
    </w:p>
    <w:p w14:paraId="20E51892" w14:textId="77777777" w:rsidR="00407150" w:rsidRDefault="003426F8">
      <w:pPr>
        <w:pStyle w:val="BodyText"/>
        <w:ind w:left="826"/>
      </w:pPr>
      <w:r>
        <w:t>competitor, but maybe you could afford to offer fitness allowances.</w:t>
      </w:r>
    </w:p>
    <w:p w14:paraId="0FEC5CB4" w14:textId="77777777" w:rsidR="00407150" w:rsidRDefault="00407150">
      <w:pPr>
        <w:pStyle w:val="BodyText"/>
        <w:spacing w:before="11"/>
        <w:rPr>
          <w:sz w:val="22"/>
        </w:rPr>
      </w:pPr>
    </w:p>
    <w:p w14:paraId="79AD19B0" w14:textId="77777777" w:rsidR="00407150" w:rsidRDefault="003426F8">
      <w:pPr>
        <w:pStyle w:val="Heading1"/>
        <w:numPr>
          <w:ilvl w:val="0"/>
          <w:numId w:val="21"/>
        </w:numPr>
        <w:tabs>
          <w:tab w:val="left" w:pos="478"/>
        </w:tabs>
      </w:pPr>
      <w:r>
        <w:t>Operation</w:t>
      </w:r>
      <w:r>
        <w:rPr>
          <w:spacing w:val="-1"/>
        </w:rPr>
        <w:t xml:space="preserve"> </w:t>
      </w:r>
      <w:r>
        <w:t>Management</w:t>
      </w:r>
    </w:p>
    <w:p w14:paraId="00BF6CE7" w14:textId="77777777" w:rsidR="00407150" w:rsidRDefault="003426F8">
      <w:pPr>
        <w:pStyle w:val="BodyText"/>
        <w:spacing w:before="180"/>
        <w:ind w:left="447" w:right="717"/>
      </w:pPr>
      <w:r>
        <w:t>Operation management refers to management of processes that transform inputs into goods and services that add value for the customer. The goal of operations management is to maximize efficiency while producing goods and services that effectively fulfill customer needs. It considers the acquisition, development, and utilization of resources that firms need to deliver the goods and services their clients want.</w:t>
      </w:r>
    </w:p>
    <w:p w14:paraId="4AC1860D" w14:textId="77777777" w:rsidR="00407150" w:rsidRDefault="00407150">
      <w:pPr>
        <w:pStyle w:val="BodyText"/>
        <w:spacing w:before="11"/>
        <w:rPr>
          <w:sz w:val="22"/>
        </w:rPr>
      </w:pPr>
    </w:p>
    <w:p w14:paraId="7D407A09" w14:textId="77777777" w:rsidR="00407150" w:rsidRDefault="003426F8">
      <w:pPr>
        <w:pStyle w:val="BodyText"/>
        <w:ind w:left="447" w:right="1039"/>
      </w:pPr>
      <w:r>
        <w:t>Competitive operations management calls for research and improvement of operations processes on continuous basis and also monitoring of developments in competitor organizations. Benchmarking needs to be done periodically to understand the progress made by others and to initiate actions to catch up on parameters where there is a gap.</w:t>
      </w:r>
    </w:p>
    <w:p w14:paraId="2D96A45B" w14:textId="77777777" w:rsidR="00407150" w:rsidRDefault="003426F8">
      <w:pPr>
        <w:pStyle w:val="BodyText"/>
        <w:spacing w:before="1"/>
        <w:ind w:left="447"/>
      </w:pPr>
      <w:r>
        <w:t>Cost, product scope, product quality, delivery speed, delivery reliability, new product</w:t>
      </w:r>
    </w:p>
    <w:p w14:paraId="072BFEEB" w14:textId="77777777" w:rsidR="00407150" w:rsidRDefault="003426F8">
      <w:pPr>
        <w:pStyle w:val="BodyText"/>
        <w:ind w:left="447" w:right="922"/>
      </w:pPr>
      <w:r>
        <w:t>introductions are some of the operations related parameters in which competitors try to improve and gain competitive advantage.</w:t>
      </w:r>
    </w:p>
    <w:p w14:paraId="3DDF3844" w14:textId="77777777" w:rsidR="00407150" w:rsidRDefault="00407150">
      <w:pPr>
        <w:pStyle w:val="BodyText"/>
        <w:spacing w:before="11"/>
        <w:rPr>
          <w:sz w:val="22"/>
        </w:rPr>
      </w:pPr>
    </w:p>
    <w:p w14:paraId="377E59B4" w14:textId="77777777" w:rsidR="00407150" w:rsidRDefault="003426F8">
      <w:pPr>
        <w:pStyle w:val="BodyText"/>
        <w:spacing w:before="1"/>
        <w:ind w:left="447"/>
      </w:pPr>
      <w:r>
        <w:t>The figure illustrates the basic concept of the operations function. Firstly inputs are</w:t>
      </w:r>
    </w:p>
    <w:p w14:paraId="05440F6F" w14:textId="77777777" w:rsidR="00407150" w:rsidRDefault="003426F8">
      <w:pPr>
        <w:pStyle w:val="BodyText"/>
        <w:ind w:left="447" w:right="657"/>
      </w:pPr>
      <w:r>
        <w:t>transformed (converted) to outputs with the measurement of performance against a given quality standard. The quality standard has been predetermined by the determination of an operational strategy and suitable performance indicators (often referred to as key performance indicators or KPIs for short). The process is continuous with built-in pressure to meet performance targets and improve the design and performance or the 'system'</w:t>
      </w:r>
    </w:p>
    <w:p w14:paraId="1F10BBEA" w14:textId="77777777" w:rsidR="00407150" w:rsidRDefault="00407150">
      <w:pPr>
        <w:sectPr w:rsidR="00407150">
          <w:pgSz w:w="11910" w:h="16840"/>
          <w:pgMar w:top="800" w:right="700" w:bottom="280" w:left="1180" w:header="720" w:footer="720" w:gutter="0"/>
          <w:cols w:space="720"/>
        </w:sectPr>
      </w:pPr>
    </w:p>
    <w:p w14:paraId="6005C863" w14:textId="77777777" w:rsidR="00407150" w:rsidRDefault="003426F8">
      <w:pPr>
        <w:pStyle w:val="BodyText"/>
        <w:spacing w:before="39"/>
        <w:ind w:left="447"/>
      </w:pPr>
      <w:r>
        <w:lastRenderedPageBreak/>
        <w:t>with efficient usage of resources consumed.</w:t>
      </w:r>
    </w:p>
    <w:p w14:paraId="58E569A3" w14:textId="77777777" w:rsidR="00407150" w:rsidRDefault="00407150">
      <w:pPr>
        <w:pStyle w:val="BodyText"/>
        <w:rPr>
          <w:sz w:val="20"/>
        </w:rPr>
      </w:pPr>
    </w:p>
    <w:p w14:paraId="74126CBA" w14:textId="77777777" w:rsidR="00407150" w:rsidRDefault="00407150">
      <w:pPr>
        <w:pStyle w:val="BodyText"/>
        <w:rPr>
          <w:sz w:val="20"/>
        </w:rPr>
      </w:pPr>
    </w:p>
    <w:p w14:paraId="01E20599" w14:textId="77777777" w:rsidR="00407150" w:rsidRDefault="003426F8">
      <w:pPr>
        <w:pStyle w:val="BodyText"/>
        <w:spacing w:before="9"/>
        <w:rPr>
          <w:sz w:val="26"/>
        </w:rPr>
      </w:pPr>
      <w:r>
        <w:rPr>
          <w:noProof/>
        </w:rPr>
        <w:drawing>
          <wp:anchor distT="0" distB="0" distL="0" distR="0" simplePos="0" relativeHeight="183" behindDoc="0" locked="0" layoutInCell="1" allowOverlap="1" wp14:anchorId="1106FDBF" wp14:editId="54414DFF">
            <wp:simplePos x="0" y="0"/>
            <wp:positionH relativeFrom="page">
              <wp:posOffset>1968500</wp:posOffset>
            </wp:positionH>
            <wp:positionV relativeFrom="paragraph">
              <wp:posOffset>232251</wp:posOffset>
            </wp:positionV>
            <wp:extent cx="3763630" cy="2194179"/>
            <wp:effectExtent l="0" t="0" r="0" b="0"/>
            <wp:wrapTopAndBottom/>
            <wp:docPr id="20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56.png"/>
                    <pic:cNvPicPr/>
                  </pic:nvPicPr>
                  <pic:blipFill>
                    <a:blip r:embed="rId60" cstate="print"/>
                    <a:stretch>
                      <a:fillRect/>
                    </a:stretch>
                  </pic:blipFill>
                  <pic:spPr>
                    <a:xfrm>
                      <a:off x="0" y="0"/>
                      <a:ext cx="3763630" cy="2194179"/>
                    </a:xfrm>
                    <a:prstGeom prst="rect">
                      <a:avLst/>
                    </a:prstGeom>
                  </pic:spPr>
                </pic:pic>
              </a:graphicData>
            </a:graphic>
          </wp:anchor>
        </w:drawing>
      </w:r>
    </w:p>
    <w:p w14:paraId="56FD72F5" w14:textId="77777777" w:rsidR="00407150" w:rsidRDefault="00407150">
      <w:pPr>
        <w:pStyle w:val="BodyText"/>
      </w:pPr>
    </w:p>
    <w:p w14:paraId="542FF992" w14:textId="77777777" w:rsidR="00407150" w:rsidRDefault="00407150">
      <w:pPr>
        <w:pStyle w:val="BodyText"/>
      </w:pPr>
    </w:p>
    <w:p w14:paraId="4F863B57" w14:textId="77777777" w:rsidR="00407150" w:rsidRDefault="00407150">
      <w:pPr>
        <w:pStyle w:val="BodyText"/>
        <w:spacing w:before="11"/>
        <w:rPr>
          <w:sz w:val="18"/>
        </w:rPr>
      </w:pPr>
    </w:p>
    <w:p w14:paraId="6B9F689F" w14:textId="01F21C15" w:rsidR="00407150" w:rsidRDefault="003426F8">
      <w:pPr>
        <w:pStyle w:val="ListParagraph"/>
        <w:numPr>
          <w:ilvl w:val="1"/>
          <w:numId w:val="21"/>
        </w:numPr>
        <w:tabs>
          <w:tab w:val="left" w:pos="853"/>
        </w:tabs>
        <w:spacing w:before="1"/>
        <w:rPr>
          <w:sz w:val="24"/>
        </w:rPr>
      </w:pPr>
      <w:r>
        <w:rPr>
          <w:sz w:val="24"/>
        </w:rPr>
        <w:t>Input</w:t>
      </w:r>
    </w:p>
    <w:p w14:paraId="5D7D8ACE" w14:textId="77777777" w:rsidR="00407150" w:rsidRDefault="003426F8">
      <w:pPr>
        <w:pStyle w:val="BodyText"/>
        <w:spacing w:before="181"/>
        <w:ind w:left="826" w:right="760"/>
      </w:pPr>
      <w:r>
        <w:t>Something fed into a process with the intention of it shaping or affecting the outputs of that process. (labor, capital, equipment, land, buildings, materials and information)</w:t>
      </w:r>
    </w:p>
    <w:p w14:paraId="3442E22B" w14:textId="77777777" w:rsidR="00407150" w:rsidRDefault="00407150">
      <w:pPr>
        <w:pStyle w:val="BodyText"/>
        <w:spacing w:before="10"/>
        <w:rPr>
          <w:sz w:val="22"/>
        </w:rPr>
      </w:pPr>
    </w:p>
    <w:p w14:paraId="04EB6397" w14:textId="77777777" w:rsidR="00407150" w:rsidRDefault="003426F8">
      <w:pPr>
        <w:pStyle w:val="ListParagraph"/>
        <w:numPr>
          <w:ilvl w:val="1"/>
          <w:numId w:val="21"/>
        </w:numPr>
        <w:tabs>
          <w:tab w:val="left" w:pos="853"/>
        </w:tabs>
        <w:spacing w:before="1"/>
        <w:rPr>
          <w:sz w:val="24"/>
        </w:rPr>
      </w:pPr>
      <w:r>
        <w:rPr>
          <w:sz w:val="24"/>
        </w:rPr>
        <w:t>Process</w:t>
      </w:r>
    </w:p>
    <w:p w14:paraId="555854C5" w14:textId="77777777" w:rsidR="00407150" w:rsidRDefault="003426F8">
      <w:pPr>
        <w:pStyle w:val="BodyText"/>
        <w:spacing w:before="179"/>
        <w:ind w:left="826"/>
      </w:pPr>
      <w:r>
        <w:t>A series of events to produce a result, especially as contrasted to product.</w:t>
      </w:r>
    </w:p>
    <w:p w14:paraId="38B8FD42" w14:textId="77777777" w:rsidR="00407150" w:rsidRDefault="00407150">
      <w:pPr>
        <w:pStyle w:val="BodyText"/>
        <w:rPr>
          <w:sz w:val="23"/>
        </w:rPr>
      </w:pPr>
    </w:p>
    <w:p w14:paraId="2BD891D6" w14:textId="77777777" w:rsidR="00407150" w:rsidRDefault="003426F8">
      <w:pPr>
        <w:pStyle w:val="ListParagraph"/>
        <w:numPr>
          <w:ilvl w:val="1"/>
          <w:numId w:val="21"/>
        </w:numPr>
        <w:tabs>
          <w:tab w:val="left" w:pos="853"/>
        </w:tabs>
        <w:rPr>
          <w:sz w:val="24"/>
        </w:rPr>
      </w:pPr>
      <w:r>
        <w:rPr>
          <w:sz w:val="24"/>
        </w:rPr>
        <w:t>Output</w:t>
      </w:r>
    </w:p>
    <w:p w14:paraId="2E5F95CF" w14:textId="77777777" w:rsidR="00407150" w:rsidRDefault="003426F8">
      <w:pPr>
        <w:pStyle w:val="BodyText"/>
        <w:spacing w:before="180"/>
        <w:ind w:left="826"/>
      </w:pPr>
      <w:r>
        <w:t>Production; quantity produced, created, or completed. (goods and services)</w:t>
      </w:r>
    </w:p>
    <w:p w14:paraId="24030296" w14:textId="77777777" w:rsidR="00407150" w:rsidRDefault="00407150">
      <w:pPr>
        <w:pStyle w:val="BodyText"/>
        <w:spacing w:before="11"/>
        <w:rPr>
          <w:sz w:val="22"/>
        </w:rPr>
      </w:pPr>
    </w:p>
    <w:p w14:paraId="22870CE9" w14:textId="77777777" w:rsidR="00407150" w:rsidRDefault="003426F8">
      <w:pPr>
        <w:pStyle w:val="ListParagraph"/>
        <w:numPr>
          <w:ilvl w:val="1"/>
          <w:numId w:val="21"/>
        </w:numPr>
        <w:tabs>
          <w:tab w:val="left" w:pos="853"/>
        </w:tabs>
        <w:rPr>
          <w:sz w:val="24"/>
        </w:rPr>
      </w:pPr>
      <w:r>
        <w:rPr>
          <w:sz w:val="24"/>
        </w:rPr>
        <w:t>HR and Operation</w:t>
      </w:r>
      <w:r>
        <w:rPr>
          <w:spacing w:val="-3"/>
          <w:sz w:val="24"/>
        </w:rPr>
        <w:t xml:space="preserve"> </w:t>
      </w:r>
      <w:r>
        <w:rPr>
          <w:sz w:val="24"/>
        </w:rPr>
        <w:t>Management</w:t>
      </w:r>
    </w:p>
    <w:p w14:paraId="32070702" w14:textId="77777777" w:rsidR="00407150" w:rsidRDefault="003426F8">
      <w:pPr>
        <w:pStyle w:val="BodyText"/>
        <w:spacing w:before="181"/>
        <w:ind w:left="826" w:right="760"/>
      </w:pPr>
      <w:r>
        <w:t>How well a firm manages its resources strategy ultimately determines its success. The production/operations management activity has a large role to play in achieving human resources objectives. The first objective is to achieve efficient use of human resources within the operations function; this is often a major goal of a firm because operations is usually the function with the highest labor cost, and labor is often the</w:t>
      </w:r>
    </w:p>
    <w:p w14:paraId="52A4B2B0" w14:textId="77777777" w:rsidR="00407150" w:rsidRDefault="003426F8">
      <w:pPr>
        <w:pStyle w:val="BodyText"/>
        <w:spacing w:line="292" w:lineRule="exact"/>
        <w:ind w:left="826"/>
      </w:pPr>
      <w:r>
        <w:t>large part of the total cost of the product. The second objective is the design of jobs</w:t>
      </w:r>
    </w:p>
    <w:p w14:paraId="1367F769" w14:textId="77777777" w:rsidR="00407150" w:rsidRDefault="003426F8">
      <w:pPr>
        <w:pStyle w:val="BodyText"/>
        <w:ind w:left="826" w:right="849"/>
      </w:pPr>
      <w:r>
        <w:t>that are effective, safe and provide a reasonable quality of work life for the employee in an atmosphere of mutual respect.</w:t>
      </w:r>
    </w:p>
    <w:p w14:paraId="168B3916" w14:textId="77777777" w:rsidR="00407150" w:rsidRDefault="00407150">
      <w:pPr>
        <w:pStyle w:val="BodyText"/>
        <w:rPr>
          <w:sz w:val="23"/>
        </w:rPr>
      </w:pPr>
    </w:p>
    <w:p w14:paraId="7619AE78" w14:textId="77777777" w:rsidR="00407150" w:rsidRDefault="003426F8">
      <w:pPr>
        <w:pStyle w:val="BodyText"/>
        <w:ind w:left="826" w:right="657"/>
      </w:pPr>
      <w:r>
        <w:t>Further, the fundamental function in production and operations management is organizing work. This required the manager to design jobs, establish job standards, and perform work measurement. In practice, methods analysis (job design) is followed by work measurement (establishing the job standard through measurement).</w:t>
      </w:r>
    </w:p>
    <w:p w14:paraId="52473B9C" w14:textId="77777777" w:rsidR="00407150" w:rsidRDefault="00407150">
      <w:pPr>
        <w:pStyle w:val="BodyText"/>
        <w:spacing w:before="11"/>
        <w:rPr>
          <w:sz w:val="22"/>
        </w:rPr>
      </w:pPr>
    </w:p>
    <w:p w14:paraId="11C6BFFE" w14:textId="77777777" w:rsidR="00407150" w:rsidRDefault="003426F8">
      <w:pPr>
        <w:pStyle w:val="BodyText"/>
        <w:spacing w:before="1"/>
        <w:ind w:left="826"/>
      </w:pPr>
      <w:r>
        <w:t>The traditional engineering approaches to job design have emphasized the use of</w:t>
      </w:r>
    </w:p>
    <w:p w14:paraId="10C03178" w14:textId="77777777" w:rsidR="00407150" w:rsidRDefault="00407150">
      <w:pPr>
        <w:sectPr w:rsidR="00407150">
          <w:pgSz w:w="11910" w:h="16840"/>
          <w:pgMar w:top="1360" w:right="700" w:bottom="280" w:left="1180" w:header="720" w:footer="720" w:gutter="0"/>
          <w:cols w:space="720"/>
        </w:sectPr>
      </w:pPr>
    </w:p>
    <w:p w14:paraId="383672EE" w14:textId="77777777" w:rsidR="00407150" w:rsidRDefault="003426F8">
      <w:pPr>
        <w:spacing w:before="31"/>
        <w:ind w:right="714"/>
        <w:jc w:val="right"/>
        <w:rPr>
          <w:sz w:val="20"/>
        </w:rPr>
      </w:pPr>
      <w:r>
        <w:rPr>
          <w:sz w:val="20"/>
        </w:rPr>
        <w:lastRenderedPageBreak/>
        <w:t>91</w:t>
      </w:r>
    </w:p>
    <w:p w14:paraId="1BE3DFFE" w14:textId="77777777" w:rsidR="00407150" w:rsidRDefault="00407150">
      <w:pPr>
        <w:pStyle w:val="BodyText"/>
        <w:spacing w:before="6"/>
        <w:rPr>
          <w:sz w:val="26"/>
        </w:rPr>
      </w:pPr>
    </w:p>
    <w:p w14:paraId="1014CA59" w14:textId="77777777" w:rsidR="00407150" w:rsidRDefault="003426F8">
      <w:pPr>
        <w:pStyle w:val="BodyText"/>
        <w:spacing w:before="1"/>
        <w:ind w:left="826"/>
      </w:pPr>
      <w:r>
        <w:t>operational charts, activity charts, flow process charts and principles of motion</w:t>
      </w:r>
    </w:p>
    <w:p w14:paraId="08A37F38" w14:textId="77777777" w:rsidR="00407150" w:rsidRDefault="003426F8">
      <w:pPr>
        <w:pStyle w:val="BodyText"/>
        <w:ind w:left="826" w:right="787"/>
      </w:pPr>
      <w:r>
        <w:t>economy. Considerations must also be given to worker psychology and environmental conditions as these affect job design. Such behavioral concepts as job rotation,</w:t>
      </w:r>
    </w:p>
    <w:p w14:paraId="03543461" w14:textId="77777777" w:rsidR="00407150" w:rsidRDefault="003426F8">
      <w:pPr>
        <w:pStyle w:val="BodyText"/>
        <w:ind w:left="826" w:right="1401"/>
      </w:pPr>
      <w:r>
        <w:t>enlargement and enrichment and redesign of job characteristics can enhance productivity and satisfaction. If managers use both traditional modeling and</w:t>
      </w:r>
    </w:p>
    <w:p w14:paraId="506A2715" w14:textId="77777777" w:rsidR="00407150" w:rsidRDefault="003426F8">
      <w:pPr>
        <w:pStyle w:val="BodyText"/>
        <w:ind w:left="826" w:right="727"/>
      </w:pPr>
      <w:r>
        <w:t>contemporary behavioral concepts in designing jobs, the result may be more effective and efficient.</w:t>
      </w:r>
    </w:p>
    <w:p w14:paraId="136A332A" w14:textId="77777777" w:rsidR="00407150" w:rsidRDefault="00407150">
      <w:pPr>
        <w:pStyle w:val="BodyText"/>
        <w:spacing w:before="11"/>
        <w:rPr>
          <w:sz w:val="22"/>
        </w:rPr>
      </w:pPr>
    </w:p>
    <w:p w14:paraId="6C399744" w14:textId="77777777" w:rsidR="00407150" w:rsidRDefault="003426F8">
      <w:pPr>
        <w:pStyle w:val="Heading1"/>
        <w:numPr>
          <w:ilvl w:val="0"/>
          <w:numId w:val="21"/>
        </w:numPr>
        <w:tabs>
          <w:tab w:val="left" w:pos="478"/>
        </w:tabs>
      </w:pPr>
      <w:r>
        <w:t>Research &amp; Development</w:t>
      </w:r>
      <w:r>
        <w:rPr>
          <w:spacing w:val="-3"/>
        </w:rPr>
        <w:t xml:space="preserve"> </w:t>
      </w:r>
      <w:r>
        <w:t>(R&amp;D)</w:t>
      </w:r>
    </w:p>
    <w:p w14:paraId="786CF0B4" w14:textId="77777777" w:rsidR="00407150" w:rsidRDefault="003426F8">
      <w:pPr>
        <w:pStyle w:val="BodyText"/>
        <w:spacing w:before="180"/>
        <w:ind w:left="475" w:right="846"/>
      </w:pPr>
      <w:r>
        <w:t>Research &amp; Development (R&amp;D) is the function within an organization that carries out technical and/or scientific research in the development of new or existing products, processes or services. For some companies, R&amp;D implies its innovation capability. It is important for its survival and can help the business remain competitive in changing</w:t>
      </w:r>
    </w:p>
    <w:p w14:paraId="065B23E7" w14:textId="402C099A" w:rsidR="00407150" w:rsidRDefault="003426F8">
      <w:pPr>
        <w:pStyle w:val="BodyText"/>
        <w:ind w:left="475" w:right="1401"/>
      </w:pPr>
      <w:r>
        <w:t>markets. Innovation can take many forms. It does not simply cover new product development. Innovation can be applied to product renewal or the design of new</w:t>
      </w:r>
    </w:p>
    <w:p w14:paraId="717D07CB" w14:textId="77777777" w:rsidR="00407150" w:rsidRDefault="003426F8">
      <w:pPr>
        <w:pStyle w:val="BodyText"/>
        <w:ind w:left="475" w:right="846"/>
      </w:pPr>
      <w:r>
        <w:t>processing technologies. It is important to understand the difference between invention and innovation. Invention involves creating something new, but it only becomes an</w:t>
      </w:r>
    </w:p>
    <w:p w14:paraId="64A0DD65" w14:textId="77777777" w:rsidR="00407150" w:rsidRDefault="003426F8">
      <w:pPr>
        <w:pStyle w:val="BodyText"/>
        <w:ind w:left="475" w:right="830"/>
      </w:pPr>
      <w:r>
        <w:t>innovation if it is a practical and marketable application. R&amp;D is very costly. However, it is an important investment. Money spent on R&amp;D can secure the future of an organization.</w:t>
      </w:r>
    </w:p>
    <w:p w14:paraId="0A5A6634" w14:textId="77777777" w:rsidR="00407150" w:rsidRDefault="00407150">
      <w:pPr>
        <w:pStyle w:val="BodyText"/>
        <w:spacing w:before="12"/>
        <w:rPr>
          <w:sz w:val="22"/>
        </w:rPr>
      </w:pPr>
    </w:p>
    <w:p w14:paraId="490F8BB1" w14:textId="77777777" w:rsidR="00407150" w:rsidRDefault="003426F8">
      <w:pPr>
        <w:pStyle w:val="BodyText"/>
        <w:ind w:left="475" w:right="846"/>
      </w:pPr>
      <w:r>
        <w:t>The majority of its R&amp;D activity involves the optimization of its manufacturing processes, material developments and the implementation of new manufacturing processes. One focus is on raising quality and reducing costs through improved methods of working.</w:t>
      </w:r>
    </w:p>
    <w:p w14:paraId="746EE4FB" w14:textId="77777777" w:rsidR="00407150" w:rsidRDefault="003426F8">
      <w:pPr>
        <w:pStyle w:val="BodyText"/>
        <w:ind w:left="475" w:right="846"/>
      </w:pPr>
      <w:r>
        <w:t>Another is on researching new materials and techniques in forging and heat treatment practices. However, R&amp;D is not without its challenges. These include the risks associated with the costs, the timescales and technical issues in each project.</w:t>
      </w:r>
    </w:p>
    <w:p w14:paraId="5D536FA9" w14:textId="77777777" w:rsidR="00407150" w:rsidRDefault="00407150">
      <w:pPr>
        <w:pStyle w:val="BodyText"/>
        <w:spacing w:before="11"/>
        <w:rPr>
          <w:sz w:val="22"/>
        </w:rPr>
      </w:pPr>
    </w:p>
    <w:p w14:paraId="64EF979C" w14:textId="77777777" w:rsidR="00407150" w:rsidRDefault="003426F8">
      <w:pPr>
        <w:pStyle w:val="BodyText"/>
        <w:ind w:left="475" w:right="657"/>
      </w:pPr>
      <w:r>
        <w:t>Because HR is a source of enterprise innovation, an enterprise needs to possess innovative HRM to effectively conduct R&amp;D, produce innovative products, and expand into new</w:t>
      </w:r>
    </w:p>
    <w:p w14:paraId="5698271E" w14:textId="77777777" w:rsidR="00407150" w:rsidRDefault="003426F8">
      <w:pPr>
        <w:pStyle w:val="BodyText"/>
        <w:spacing w:line="293" w:lineRule="exact"/>
        <w:ind w:left="475"/>
      </w:pPr>
      <w:r>
        <w:t>markets. HRM can be used to search for and attract personnel; inspire and reward</w:t>
      </w:r>
    </w:p>
    <w:p w14:paraId="262195DF" w14:textId="77777777" w:rsidR="00407150" w:rsidRDefault="003426F8">
      <w:pPr>
        <w:pStyle w:val="BodyText"/>
        <w:ind w:left="475" w:right="727"/>
      </w:pPr>
      <w:r>
        <w:t>employees; design an open, sharing environment; and foster creative and innovative capabilities among employees. Internal HRM activities of an organization, such as training, knowledge sharing, or external training, can advance information knowledge</w:t>
      </w:r>
    </w:p>
    <w:p w14:paraId="717F5C08" w14:textId="77777777" w:rsidR="00407150" w:rsidRDefault="003426F8">
      <w:pPr>
        <w:pStyle w:val="BodyText"/>
        <w:spacing w:before="1"/>
        <w:ind w:left="475"/>
      </w:pPr>
      <w:r>
        <w:t>communications and elevate innovative capabilities.</w:t>
      </w:r>
    </w:p>
    <w:p w14:paraId="3DFA9ECF" w14:textId="77777777" w:rsidR="00407150" w:rsidRDefault="00407150">
      <w:pPr>
        <w:pStyle w:val="BodyText"/>
        <w:spacing w:before="11"/>
        <w:rPr>
          <w:sz w:val="22"/>
        </w:rPr>
      </w:pPr>
    </w:p>
    <w:p w14:paraId="52AB476F" w14:textId="77777777" w:rsidR="00407150" w:rsidRDefault="003426F8">
      <w:pPr>
        <w:pStyle w:val="Heading1"/>
        <w:numPr>
          <w:ilvl w:val="0"/>
          <w:numId w:val="21"/>
        </w:numPr>
        <w:tabs>
          <w:tab w:val="left" w:pos="478"/>
        </w:tabs>
      </w:pPr>
      <w:r>
        <w:t>Information</w:t>
      </w:r>
      <w:r>
        <w:rPr>
          <w:spacing w:val="-1"/>
        </w:rPr>
        <w:t xml:space="preserve"> </w:t>
      </w:r>
      <w:r>
        <w:rPr>
          <w:spacing w:val="-3"/>
        </w:rPr>
        <w:t>Technology</w:t>
      </w:r>
    </w:p>
    <w:p w14:paraId="0FE05E2B" w14:textId="77777777" w:rsidR="00407150" w:rsidRDefault="003426F8">
      <w:pPr>
        <w:pStyle w:val="BodyText"/>
        <w:spacing w:before="180"/>
        <w:ind w:left="447" w:right="1065"/>
      </w:pPr>
      <w:r>
        <w:t xml:space="preserve">Information </w:t>
      </w:r>
      <w:r>
        <w:rPr>
          <w:spacing w:val="-3"/>
        </w:rPr>
        <w:t xml:space="preserve">Technology </w:t>
      </w:r>
      <w:r>
        <w:t xml:space="preserve">(IT) </w:t>
      </w:r>
      <w:r>
        <w:rPr>
          <w:spacing w:val="-3"/>
        </w:rPr>
        <w:t xml:space="preserve">refers </w:t>
      </w:r>
      <w:r>
        <w:t xml:space="preserve">to anything related to computing </w:t>
      </w:r>
      <w:r>
        <w:rPr>
          <w:spacing w:val="-3"/>
        </w:rPr>
        <w:t xml:space="preserve">technology, </w:t>
      </w:r>
      <w:r>
        <w:t>such as networking, hardware, software, the Internet, or the people that work with these</w:t>
      </w:r>
    </w:p>
    <w:p w14:paraId="2D89603A" w14:textId="77777777" w:rsidR="00407150" w:rsidRDefault="003426F8">
      <w:pPr>
        <w:pStyle w:val="BodyText"/>
        <w:spacing w:before="1"/>
        <w:ind w:left="447" w:right="784"/>
      </w:pPr>
      <w:r>
        <w:t>technologies. Many companies now have IT departments for managing the computers, networks, and other technical areas of their businesses. With information technology we refer to the development, installation and implementation of computer based systems in organizations to facilitate faster processing and access of information for decision making.</w:t>
      </w:r>
    </w:p>
    <w:p w14:paraId="0A3D6B4A" w14:textId="77777777" w:rsidR="00407150" w:rsidRDefault="003426F8">
      <w:pPr>
        <w:pStyle w:val="BodyText"/>
        <w:spacing w:line="293" w:lineRule="exact"/>
        <w:ind w:left="447"/>
      </w:pPr>
      <w:r>
        <w:t>Without IT, it would be difficult to process and store the high volumes of data that is</w:t>
      </w:r>
    </w:p>
    <w:p w14:paraId="71499DAB" w14:textId="77777777" w:rsidR="00407150" w:rsidRDefault="003426F8">
      <w:pPr>
        <w:pStyle w:val="BodyText"/>
        <w:ind w:left="447" w:right="846"/>
      </w:pPr>
      <w:r>
        <w:t>generated on daily basis by organization. IT has enabled the integration of technology in business in order to meet multiple user needs.</w:t>
      </w:r>
    </w:p>
    <w:p w14:paraId="30329445" w14:textId="77777777" w:rsidR="00407150" w:rsidRDefault="00407150">
      <w:pPr>
        <w:sectPr w:rsidR="00407150">
          <w:pgSz w:w="11910" w:h="16840"/>
          <w:pgMar w:top="800" w:right="700" w:bottom="280" w:left="1180" w:header="720" w:footer="720" w:gutter="0"/>
          <w:cols w:space="720"/>
        </w:sectPr>
      </w:pPr>
    </w:p>
    <w:p w14:paraId="1F6EEB51" w14:textId="77777777" w:rsidR="00407150" w:rsidRDefault="003426F8">
      <w:pPr>
        <w:pStyle w:val="BodyText"/>
        <w:spacing w:before="39"/>
        <w:ind w:left="447"/>
      </w:pPr>
      <w:r>
        <w:lastRenderedPageBreak/>
        <w:t>Most</w:t>
      </w:r>
      <w:r>
        <w:rPr>
          <w:spacing w:val="-5"/>
        </w:rPr>
        <w:t xml:space="preserve"> </w:t>
      </w:r>
      <w:r>
        <w:t>firms</w:t>
      </w:r>
      <w:r>
        <w:rPr>
          <w:spacing w:val="-6"/>
        </w:rPr>
        <w:t xml:space="preserve"> </w:t>
      </w:r>
      <w:r>
        <w:t>nowadays</w:t>
      </w:r>
      <w:r>
        <w:rPr>
          <w:spacing w:val="-5"/>
        </w:rPr>
        <w:t xml:space="preserve"> </w:t>
      </w:r>
      <w:r>
        <w:t>depend</w:t>
      </w:r>
      <w:r>
        <w:rPr>
          <w:spacing w:val="-6"/>
        </w:rPr>
        <w:t xml:space="preserve"> </w:t>
      </w:r>
      <w:r>
        <w:t>on</w:t>
      </w:r>
      <w:r>
        <w:rPr>
          <w:spacing w:val="-5"/>
        </w:rPr>
        <w:t xml:space="preserve"> </w:t>
      </w:r>
      <w:r>
        <w:rPr>
          <w:spacing w:val="-9"/>
        </w:rPr>
        <w:t>IT.</w:t>
      </w:r>
      <w:r>
        <w:rPr>
          <w:spacing w:val="-6"/>
        </w:rPr>
        <w:t xml:space="preserve"> </w:t>
      </w:r>
      <w:r>
        <w:t>But</w:t>
      </w:r>
      <w:r>
        <w:rPr>
          <w:spacing w:val="-4"/>
        </w:rPr>
        <w:t xml:space="preserve"> </w:t>
      </w:r>
      <w:r>
        <w:t>personal</w:t>
      </w:r>
      <w:r>
        <w:rPr>
          <w:spacing w:val="-5"/>
        </w:rPr>
        <w:t xml:space="preserve"> </w:t>
      </w:r>
      <w:r>
        <w:t>computers</w:t>
      </w:r>
      <w:r>
        <w:rPr>
          <w:spacing w:val="-6"/>
        </w:rPr>
        <w:t xml:space="preserve"> </w:t>
      </w:r>
      <w:r>
        <w:t>(PCs)</w:t>
      </w:r>
      <w:r>
        <w:rPr>
          <w:spacing w:val="-5"/>
        </w:rPr>
        <w:t xml:space="preserve"> </w:t>
      </w:r>
      <w:r>
        <w:t>themselves</w:t>
      </w:r>
      <w:r>
        <w:rPr>
          <w:spacing w:val="-5"/>
        </w:rPr>
        <w:t xml:space="preserve"> </w:t>
      </w:r>
      <w:r>
        <w:t>will</w:t>
      </w:r>
      <w:r>
        <w:rPr>
          <w:spacing w:val="-4"/>
        </w:rPr>
        <w:t xml:space="preserve"> </w:t>
      </w:r>
      <w:r>
        <w:t>not</w:t>
      </w:r>
    </w:p>
    <w:p w14:paraId="7D464A81" w14:textId="77777777" w:rsidR="00407150" w:rsidRDefault="003426F8">
      <w:pPr>
        <w:pStyle w:val="BodyText"/>
        <w:ind w:left="447" w:right="811"/>
      </w:pPr>
      <w:r>
        <w:t xml:space="preserve">improve organizational productivity: this only comes about if they are used efficiently and </w:t>
      </w:r>
      <w:r>
        <w:rPr>
          <w:spacing w:val="-3"/>
        </w:rPr>
        <w:t>effectively.</w:t>
      </w:r>
      <w:r>
        <w:rPr>
          <w:spacing w:val="-5"/>
        </w:rPr>
        <w:t xml:space="preserve"> </w:t>
      </w:r>
      <w:r>
        <w:t>Putting</w:t>
      </w:r>
      <w:r>
        <w:rPr>
          <w:spacing w:val="-4"/>
        </w:rPr>
        <w:t xml:space="preserve"> </w:t>
      </w:r>
      <w:r>
        <w:t>in</w:t>
      </w:r>
      <w:r>
        <w:rPr>
          <w:spacing w:val="-5"/>
        </w:rPr>
        <w:t xml:space="preserve"> </w:t>
      </w:r>
      <w:r>
        <w:t>place</w:t>
      </w:r>
      <w:r>
        <w:rPr>
          <w:spacing w:val="-4"/>
        </w:rPr>
        <w:t xml:space="preserve"> </w:t>
      </w:r>
      <w:r>
        <w:t>the</w:t>
      </w:r>
      <w:r>
        <w:rPr>
          <w:spacing w:val="-4"/>
        </w:rPr>
        <w:t xml:space="preserve"> </w:t>
      </w:r>
      <w:r>
        <w:t>advanced</w:t>
      </w:r>
      <w:r>
        <w:rPr>
          <w:spacing w:val="-3"/>
        </w:rPr>
        <w:t xml:space="preserve"> </w:t>
      </w:r>
      <w:r>
        <w:t>technological</w:t>
      </w:r>
      <w:r>
        <w:rPr>
          <w:spacing w:val="-5"/>
        </w:rPr>
        <w:t xml:space="preserve"> </w:t>
      </w:r>
      <w:r>
        <w:t>systems</w:t>
      </w:r>
      <w:r>
        <w:rPr>
          <w:spacing w:val="-4"/>
        </w:rPr>
        <w:t xml:space="preserve"> </w:t>
      </w:r>
      <w:r>
        <w:t>needed</w:t>
      </w:r>
      <w:r>
        <w:rPr>
          <w:spacing w:val="-5"/>
        </w:rPr>
        <w:t xml:space="preserve"> </w:t>
      </w:r>
      <w:r>
        <w:t>to</w:t>
      </w:r>
      <w:r>
        <w:rPr>
          <w:spacing w:val="-5"/>
        </w:rPr>
        <w:t xml:space="preserve"> </w:t>
      </w:r>
      <w:r>
        <w:t>collect</w:t>
      </w:r>
      <w:r>
        <w:rPr>
          <w:spacing w:val="-5"/>
        </w:rPr>
        <w:t xml:space="preserve"> </w:t>
      </w:r>
      <w:r>
        <w:t>and</w:t>
      </w:r>
      <w:r>
        <w:rPr>
          <w:spacing w:val="-5"/>
        </w:rPr>
        <w:t xml:space="preserve"> </w:t>
      </w:r>
      <w:r>
        <w:t>sort data and employee information can be costly unless senior management controls the purchasing</w:t>
      </w:r>
      <w:r>
        <w:rPr>
          <w:spacing w:val="-5"/>
        </w:rPr>
        <w:t xml:space="preserve"> </w:t>
      </w:r>
      <w:r>
        <w:t>of</w:t>
      </w:r>
      <w:r>
        <w:rPr>
          <w:spacing w:val="-5"/>
        </w:rPr>
        <w:t xml:space="preserve"> </w:t>
      </w:r>
      <w:r>
        <w:t>the</w:t>
      </w:r>
      <w:r>
        <w:rPr>
          <w:spacing w:val="-3"/>
        </w:rPr>
        <w:t xml:space="preserve"> </w:t>
      </w:r>
      <w:r>
        <w:t>basic</w:t>
      </w:r>
      <w:r>
        <w:rPr>
          <w:spacing w:val="-5"/>
        </w:rPr>
        <w:t xml:space="preserve"> </w:t>
      </w:r>
      <w:r>
        <w:t>systems</w:t>
      </w:r>
      <w:r>
        <w:rPr>
          <w:spacing w:val="-2"/>
        </w:rPr>
        <w:t xml:space="preserve"> </w:t>
      </w:r>
      <w:r>
        <w:t>needed</w:t>
      </w:r>
      <w:r>
        <w:rPr>
          <w:spacing w:val="-4"/>
        </w:rPr>
        <w:t xml:space="preserve"> </w:t>
      </w:r>
      <w:r>
        <w:t>by</w:t>
      </w:r>
      <w:r>
        <w:rPr>
          <w:spacing w:val="-4"/>
        </w:rPr>
        <w:t xml:space="preserve"> </w:t>
      </w:r>
      <w:r>
        <w:t>different</w:t>
      </w:r>
      <w:r>
        <w:rPr>
          <w:spacing w:val="-3"/>
        </w:rPr>
        <w:t xml:space="preserve"> </w:t>
      </w:r>
      <w:r>
        <w:t>functional</w:t>
      </w:r>
      <w:r>
        <w:rPr>
          <w:spacing w:val="-5"/>
        </w:rPr>
        <w:t xml:space="preserve"> </w:t>
      </w:r>
      <w:r>
        <w:t>areas</w:t>
      </w:r>
      <w:r>
        <w:rPr>
          <w:spacing w:val="-4"/>
        </w:rPr>
        <w:t xml:space="preserve"> </w:t>
      </w:r>
      <w:r>
        <w:t>from</w:t>
      </w:r>
      <w:r>
        <w:rPr>
          <w:spacing w:val="-5"/>
        </w:rPr>
        <w:t xml:space="preserve"> </w:t>
      </w:r>
      <w:r>
        <w:t>the</w:t>
      </w:r>
      <w:r>
        <w:rPr>
          <w:spacing w:val="-2"/>
        </w:rPr>
        <w:t xml:space="preserve"> </w:t>
      </w:r>
      <w:r>
        <w:t>outset.</w:t>
      </w:r>
    </w:p>
    <w:p w14:paraId="0CA52D07" w14:textId="77777777" w:rsidR="00407150" w:rsidRDefault="00407150">
      <w:pPr>
        <w:pStyle w:val="BodyText"/>
        <w:rPr>
          <w:sz w:val="23"/>
        </w:rPr>
      </w:pPr>
    </w:p>
    <w:p w14:paraId="37BD2A41" w14:textId="77777777" w:rsidR="00407150" w:rsidRDefault="003426F8">
      <w:pPr>
        <w:pStyle w:val="ListParagraph"/>
        <w:numPr>
          <w:ilvl w:val="1"/>
          <w:numId w:val="21"/>
        </w:numPr>
        <w:tabs>
          <w:tab w:val="left" w:pos="853"/>
        </w:tabs>
        <w:rPr>
          <w:sz w:val="24"/>
        </w:rPr>
      </w:pPr>
      <w:r>
        <w:rPr>
          <w:sz w:val="24"/>
        </w:rPr>
        <w:t>Management Information</w:t>
      </w:r>
      <w:r>
        <w:rPr>
          <w:spacing w:val="-2"/>
          <w:sz w:val="24"/>
        </w:rPr>
        <w:t xml:space="preserve"> </w:t>
      </w:r>
      <w:r>
        <w:rPr>
          <w:sz w:val="24"/>
        </w:rPr>
        <w:t>System</w:t>
      </w:r>
    </w:p>
    <w:p w14:paraId="6F0AC8BE" w14:textId="77777777" w:rsidR="00407150" w:rsidRDefault="003426F8">
      <w:pPr>
        <w:pStyle w:val="BodyText"/>
        <w:spacing w:before="180"/>
        <w:ind w:left="811" w:right="846"/>
      </w:pPr>
      <w:r>
        <w:t>Management</w:t>
      </w:r>
      <w:r>
        <w:rPr>
          <w:spacing w:val="-8"/>
        </w:rPr>
        <w:t xml:space="preserve"> </w:t>
      </w:r>
      <w:r>
        <w:t>Information</w:t>
      </w:r>
      <w:r>
        <w:rPr>
          <w:spacing w:val="-7"/>
        </w:rPr>
        <w:t xml:space="preserve"> </w:t>
      </w:r>
      <w:r>
        <w:t>System</w:t>
      </w:r>
      <w:r>
        <w:rPr>
          <w:spacing w:val="-8"/>
        </w:rPr>
        <w:t xml:space="preserve"> </w:t>
      </w:r>
      <w:r>
        <w:t>(MIS)</w:t>
      </w:r>
      <w:r>
        <w:rPr>
          <w:spacing w:val="-7"/>
        </w:rPr>
        <w:t xml:space="preserve"> </w:t>
      </w:r>
      <w:r>
        <w:t>is</w:t>
      </w:r>
      <w:r>
        <w:rPr>
          <w:spacing w:val="-8"/>
        </w:rPr>
        <w:t xml:space="preserve"> </w:t>
      </w:r>
      <w:r>
        <w:t>basically</w:t>
      </w:r>
      <w:r>
        <w:rPr>
          <w:spacing w:val="-7"/>
        </w:rPr>
        <w:t xml:space="preserve"> </w:t>
      </w:r>
      <w:r>
        <w:t>concerned</w:t>
      </w:r>
      <w:r>
        <w:rPr>
          <w:spacing w:val="-9"/>
        </w:rPr>
        <w:t xml:space="preserve"> </w:t>
      </w:r>
      <w:r>
        <w:t>with</w:t>
      </w:r>
      <w:r>
        <w:rPr>
          <w:spacing w:val="-7"/>
        </w:rPr>
        <w:t xml:space="preserve"> </w:t>
      </w:r>
      <w:r>
        <w:t>processing</w:t>
      </w:r>
      <w:r>
        <w:rPr>
          <w:spacing w:val="-8"/>
        </w:rPr>
        <w:t xml:space="preserve"> </w:t>
      </w:r>
      <w:r>
        <w:t>data into</w:t>
      </w:r>
      <w:r>
        <w:rPr>
          <w:spacing w:val="-6"/>
        </w:rPr>
        <w:t xml:space="preserve"> </w:t>
      </w:r>
      <w:r>
        <w:t>information.</w:t>
      </w:r>
      <w:r>
        <w:rPr>
          <w:spacing w:val="-7"/>
        </w:rPr>
        <w:t xml:space="preserve"> </w:t>
      </w:r>
      <w:r>
        <w:t>Data</w:t>
      </w:r>
      <w:r>
        <w:rPr>
          <w:spacing w:val="-6"/>
        </w:rPr>
        <w:t xml:space="preserve"> </w:t>
      </w:r>
      <w:r>
        <w:t>collection</w:t>
      </w:r>
      <w:r>
        <w:rPr>
          <w:spacing w:val="-6"/>
        </w:rPr>
        <w:t xml:space="preserve"> </w:t>
      </w:r>
      <w:r>
        <w:t>involves</w:t>
      </w:r>
      <w:r>
        <w:rPr>
          <w:spacing w:val="-5"/>
        </w:rPr>
        <w:t xml:space="preserve"> </w:t>
      </w:r>
      <w:r>
        <w:t>the</w:t>
      </w:r>
      <w:r>
        <w:rPr>
          <w:spacing w:val="-5"/>
        </w:rPr>
        <w:t xml:space="preserve"> </w:t>
      </w:r>
      <w:r>
        <w:t>use</w:t>
      </w:r>
      <w:r>
        <w:rPr>
          <w:spacing w:val="-5"/>
        </w:rPr>
        <w:t xml:space="preserve"> </w:t>
      </w:r>
      <w:r>
        <w:t>of</w:t>
      </w:r>
      <w:r>
        <w:rPr>
          <w:spacing w:val="-4"/>
        </w:rPr>
        <w:t xml:space="preserve"> </w:t>
      </w:r>
      <w:r>
        <w:t>IT</w:t>
      </w:r>
      <w:r>
        <w:rPr>
          <w:spacing w:val="-6"/>
        </w:rPr>
        <w:t xml:space="preserve"> </w:t>
      </w:r>
      <w:r>
        <w:t>comprising:</w:t>
      </w:r>
      <w:r>
        <w:rPr>
          <w:spacing w:val="-5"/>
        </w:rPr>
        <w:t xml:space="preserve"> </w:t>
      </w:r>
      <w:r>
        <w:t>computers</w:t>
      </w:r>
      <w:r>
        <w:rPr>
          <w:spacing w:val="-6"/>
        </w:rPr>
        <w:t xml:space="preserve"> </w:t>
      </w:r>
      <w:r>
        <w:t>and</w:t>
      </w:r>
    </w:p>
    <w:p w14:paraId="0BC405A8" w14:textId="77777777" w:rsidR="00407150" w:rsidRDefault="003426F8">
      <w:pPr>
        <w:pStyle w:val="BodyText"/>
        <w:ind w:left="811" w:right="727"/>
      </w:pPr>
      <w:r>
        <w:t>telecommunications</w:t>
      </w:r>
      <w:r>
        <w:rPr>
          <w:spacing w:val="-10"/>
        </w:rPr>
        <w:t xml:space="preserve"> </w:t>
      </w:r>
      <w:r>
        <w:t>networks</w:t>
      </w:r>
      <w:r>
        <w:rPr>
          <w:spacing w:val="-10"/>
        </w:rPr>
        <w:t xml:space="preserve"> </w:t>
      </w:r>
      <w:r>
        <w:t>(email,</w:t>
      </w:r>
      <w:r>
        <w:rPr>
          <w:spacing w:val="-10"/>
        </w:rPr>
        <w:t xml:space="preserve"> </w:t>
      </w:r>
      <w:r>
        <w:rPr>
          <w:spacing w:val="-3"/>
        </w:rPr>
        <w:t>Voice</w:t>
      </w:r>
      <w:r>
        <w:rPr>
          <w:spacing w:val="-9"/>
        </w:rPr>
        <w:t xml:space="preserve"> </w:t>
      </w:r>
      <w:r>
        <w:t>Mail,</w:t>
      </w:r>
      <w:r>
        <w:rPr>
          <w:spacing w:val="-9"/>
        </w:rPr>
        <w:t xml:space="preserve"> </w:t>
      </w:r>
      <w:r>
        <w:t>Internet,</w:t>
      </w:r>
      <w:r>
        <w:rPr>
          <w:spacing w:val="-9"/>
        </w:rPr>
        <w:t xml:space="preserve"> </w:t>
      </w:r>
      <w:r>
        <w:t>telephone,</w:t>
      </w:r>
      <w:r>
        <w:rPr>
          <w:spacing w:val="-8"/>
        </w:rPr>
        <w:t xml:space="preserve"> </w:t>
      </w:r>
      <w:r>
        <w:t xml:space="preserve">etc.).Computers are important </w:t>
      </w:r>
      <w:r>
        <w:rPr>
          <w:spacing w:val="-3"/>
        </w:rPr>
        <w:t xml:space="preserve">for </w:t>
      </w:r>
      <w:r>
        <w:t xml:space="preserve">more quantitative, than qualitative, data collection, </w:t>
      </w:r>
      <w:r>
        <w:rPr>
          <w:spacing w:val="-3"/>
        </w:rPr>
        <w:t>storage</w:t>
      </w:r>
      <w:r>
        <w:rPr>
          <w:spacing w:val="-27"/>
        </w:rPr>
        <w:t xml:space="preserve"> </w:t>
      </w:r>
      <w:r>
        <w:t>and</w:t>
      </w:r>
    </w:p>
    <w:p w14:paraId="7A19AF68" w14:textId="747926B8" w:rsidR="00407150" w:rsidRDefault="003426F8">
      <w:pPr>
        <w:pStyle w:val="BodyText"/>
        <w:ind w:left="811" w:right="685"/>
      </w:pPr>
      <w:r>
        <w:t>retrieval; Special features are speed and accuracy, and storage of large amount of data. Telecommunications provide the means for one-way or two-way communication and for the transmission of messages. A combination of IT is used: telephone, computer, processor, printer, etc. A lot of time and money are saved and the security of data and messages is ensured. A MIS enables businesses to provide answers to managers in search of knowledge. MIS does this by combining raw data about the organization’s operations (contained in its basic information technology systems) with information gathered from employees in expert systems that reflect the organization’s procedures.</w:t>
      </w:r>
    </w:p>
    <w:p w14:paraId="466B1D85" w14:textId="77777777" w:rsidR="00407150" w:rsidRDefault="00407150">
      <w:pPr>
        <w:pStyle w:val="BodyText"/>
        <w:spacing w:before="11"/>
        <w:rPr>
          <w:sz w:val="22"/>
        </w:rPr>
      </w:pPr>
    </w:p>
    <w:p w14:paraId="16585129" w14:textId="77777777" w:rsidR="00407150" w:rsidRDefault="003426F8">
      <w:pPr>
        <w:pStyle w:val="BodyText"/>
        <w:ind w:left="811" w:right="917"/>
      </w:pPr>
      <w:r>
        <w:t>MIS is every system, which provides information for the managerial activities in an organization. The term “management information system” (MIS) is synonymous with computer based systems. Used broadly, it is seen as the system satisfying all the</w:t>
      </w:r>
    </w:p>
    <w:p w14:paraId="552E3D34" w14:textId="77777777" w:rsidR="00407150" w:rsidRDefault="003426F8">
      <w:pPr>
        <w:pStyle w:val="BodyText"/>
        <w:ind w:left="811" w:right="1082"/>
        <w:jc w:val="both"/>
      </w:pPr>
      <w:r>
        <w:t>information</w:t>
      </w:r>
      <w:r>
        <w:rPr>
          <w:spacing w:val="-6"/>
        </w:rPr>
        <w:t xml:space="preserve"> </w:t>
      </w:r>
      <w:r>
        <w:t>needs</w:t>
      </w:r>
      <w:r>
        <w:rPr>
          <w:spacing w:val="-5"/>
        </w:rPr>
        <w:t xml:space="preserve"> </w:t>
      </w:r>
      <w:r>
        <w:t>of</w:t>
      </w:r>
      <w:r>
        <w:rPr>
          <w:spacing w:val="-4"/>
        </w:rPr>
        <w:t xml:space="preserve"> </w:t>
      </w:r>
      <w:r>
        <w:t>managers.</w:t>
      </w:r>
      <w:r>
        <w:rPr>
          <w:spacing w:val="-5"/>
        </w:rPr>
        <w:t xml:space="preserve"> </w:t>
      </w:r>
      <w:r>
        <w:t>MIS</w:t>
      </w:r>
      <w:r>
        <w:rPr>
          <w:spacing w:val="-5"/>
        </w:rPr>
        <w:t xml:space="preserve"> </w:t>
      </w:r>
      <w:r>
        <w:t>is</w:t>
      </w:r>
      <w:r>
        <w:rPr>
          <w:spacing w:val="-4"/>
        </w:rPr>
        <w:t xml:space="preserve"> </w:t>
      </w:r>
      <w:r>
        <w:t>the</w:t>
      </w:r>
      <w:r>
        <w:rPr>
          <w:spacing w:val="-5"/>
        </w:rPr>
        <w:t xml:space="preserve"> </w:t>
      </w:r>
      <w:r>
        <w:t>study</w:t>
      </w:r>
      <w:r>
        <w:rPr>
          <w:spacing w:val="-4"/>
        </w:rPr>
        <w:t xml:space="preserve"> </w:t>
      </w:r>
      <w:r>
        <w:t>of</w:t>
      </w:r>
      <w:r>
        <w:rPr>
          <w:spacing w:val="-6"/>
        </w:rPr>
        <w:t xml:space="preserve"> </w:t>
      </w:r>
      <w:r>
        <w:t>providing</w:t>
      </w:r>
      <w:r>
        <w:rPr>
          <w:spacing w:val="-5"/>
        </w:rPr>
        <w:t xml:space="preserve"> </w:t>
      </w:r>
      <w:r>
        <w:t>information</w:t>
      </w:r>
      <w:r>
        <w:rPr>
          <w:spacing w:val="-6"/>
        </w:rPr>
        <w:t xml:space="preserve"> </w:t>
      </w:r>
      <w:r>
        <w:t>to</w:t>
      </w:r>
      <w:r>
        <w:rPr>
          <w:spacing w:val="-5"/>
        </w:rPr>
        <w:t xml:space="preserve"> </w:t>
      </w:r>
      <w:r>
        <w:t xml:space="preserve">people who make choices about the disposition of valuable resources in a </w:t>
      </w:r>
      <w:r>
        <w:rPr>
          <w:spacing w:val="-3"/>
        </w:rPr>
        <w:t xml:space="preserve">timely, </w:t>
      </w:r>
      <w:r>
        <w:t>accurate, and</w:t>
      </w:r>
      <w:r>
        <w:rPr>
          <w:spacing w:val="-5"/>
        </w:rPr>
        <w:t xml:space="preserve"> </w:t>
      </w:r>
      <w:r>
        <w:t>complete</w:t>
      </w:r>
      <w:r>
        <w:rPr>
          <w:spacing w:val="-3"/>
        </w:rPr>
        <w:t xml:space="preserve"> </w:t>
      </w:r>
      <w:r>
        <w:t>manner</w:t>
      </w:r>
      <w:r>
        <w:rPr>
          <w:spacing w:val="-3"/>
        </w:rPr>
        <w:t xml:space="preserve"> </w:t>
      </w:r>
      <w:r>
        <w:t>at</w:t>
      </w:r>
      <w:r>
        <w:rPr>
          <w:spacing w:val="-5"/>
        </w:rPr>
        <w:t xml:space="preserve"> </w:t>
      </w:r>
      <w:r>
        <w:t>a</w:t>
      </w:r>
      <w:r>
        <w:rPr>
          <w:spacing w:val="-4"/>
        </w:rPr>
        <w:t xml:space="preserve"> </w:t>
      </w:r>
      <w:r>
        <w:t>minimum</w:t>
      </w:r>
      <w:r>
        <w:rPr>
          <w:spacing w:val="-3"/>
        </w:rPr>
        <w:t xml:space="preserve"> </w:t>
      </w:r>
      <w:r>
        <w:t>of</w:t>
      </w:r>
      <w:r>
        <w:rPr>
          <w:spacing w:val="-4"/>
        </w:rPr>
        <w:t xml:space="preserve"> </w:t>
      </w:r>
      <w:r>
        <w:t>cognitive</w:t>
      </w:r>
      <w:r>
        <w:rPr>
          <w:spacing w:val="-2"/>
        </w:rPr>
        <w:t xml:space="preserve"> </w:t>
      </w:r>
      <w:r>
        <w:t>and</w:t>
      </w:r>
      <w:r>
        <w:rPr>
          <w:spacing w:val="-4"/>
        </w:rPr>
        <w:t xml:space="preserve"> </w:t>
      </w:r>
      <w:r>
        <w:t>economic</w:t>
      </w:r>
      <w:r>
        <w:rPr>
          <w:spacing w:val="-3"/>
        </w:rPr>
        <w:t xml:space="preserve"> </w:t>
      </w:r>
      <w:r>
        <w:t>cost</w:t>
      </w:r>
      <w:r>
        <w:rPr>
          <w:spacing w:val="-3"/>
        </w:rPr>
        <w:t xml:space="preserve"> for</w:t>
      </w:r>
      <w:r>
        <w:rPr>
          <w:spacing w:val="-4"/>
        </w:rPr>
        <w:t xml:space="preserve"> </w:t>
      </w:r>
      <w:r>
        <w:t>acquisition, processing, storage, and</w:t>
      </w:r>
      <w:r>
        <w:rPr>
          <w:spacing w:val="-3"/>
        </w:rPr>
        <w:t xml:space="preserve"> </w:t>
      </w:r>
      <w:r>
        <w:t>retrieval.</w:t>
      </w:r>
    </w:p>
    <w:p w14:paraId="69EECD47" w14:textId="77777777" w:rsidR="00407150" w:rsidRDefault="00407150">
      <w:pPr>
        <w:pStyle w:val="BodyText"/>
        <w:spacing w:before="11"/>
        <w:rPr>
          <w:sz w:val="22"/>
        </w:rPr>
      </w:pPr>
    </w:p>
    <w:p w14:paraId="09461163" w14:textId="77777777" w:rsidR="00407150" w:rsidRDefault="003426F8">
      <w:pPr>
        <w:pStyle w:val="BodyText"/>
        <w:ind w:left="811" w:right="873"/>
        <w:jc w:val="both"/>
      </w:pPr>
      <w:r>
        <w:t>Despite</w:t>
      </w:r>
      <w:r>
        <w:rPr>
          <w:spacing w:val="-6"/>
        </w:rPr>
        <w:t xml:space="preserve"> </w:t>
      </w:r>
      <w:r>
        <w:t>the</w:t>
      </w:r>
      <w:r>
        <w:rPr>
          <w:spacing w:val="-7"/>
        </w:rPr>
        <w:t xml:space="preserve"> </w:t>
      </w:r>
      <w:r>
        <w:t>enormous</w:t>
      </w:r>
      <w:r>
        <w:rPr>
          <w:spacing w:val="-6"/>
        </w:rPr>
        <w:t xml:space="preserve"> </w:t>
      </w:r>
      <w:r>
        <w:t>investment</w:t>
      </w:r>
      <w:r>
        <w:rPr>
          <w:spacing w:val="-6"/>
        </w:rPr>
        <w:t xml:space="preserve"> </w:t>
      </w:r>
      <w:r>
        <w:t>in</w:t>
      </w:r>
      <w:r>
        <w:rPr>
          <w:spacing w:val="-6"/>
        </w:rPr>
        <w:t xml:space="preserve"> </w:t>
      </w:r>
      <w:r>
        <w:t>IT</w:t>
      </w:r>
      <w:r>
        <w:rPr>
          <w:spacing w:val="-7"/>
        </w:rPr>
        <w:t xml:space="preserve"> </w:t>
      </w:r>
      <w:r>
        <w:t>during</w:t>
      </w:r>
      <w:r>
        <w:rPr>
          <w:spacing w:val="-7"/>
        </w:rPr>
        <w:t xml:space="preserve"> </w:t>
      </w:r>
      <w:r>
        <w:t>recent</w:t>
      </w:r>
      <w:r>
        <w:rPr>
          <w:spacing w:val="-6"/>
        </w:rPr>
        <w:t xml:space="preserve"> </w:t>
      </w:r>
      <w:r>
        <w:t>years,</w:t>
      </w:r>
      <w:r>
        <w:rPr>
          <w:spacing w:val="-7"/>
        </w:rPr>
        <w:t xml:space="preserve"> </w:t>
      </w:r>
      <w:r>
        <w:t>demonstrating</w:t>
      </w:r>
      <w:r>
        <w:rPr>
          <w:spacing w:val="-6"/>
        </w:rPr>
        <w:t xml:space="preserve"> </w:t>
      </w:r>
      <w:r>
        <w:t>the</w:t>
      </w:r>
      <w:r>
        <w:rPr>
          <w:spacing w:val="-6"/>
        </w:rPr>
        <w:t xml:space="preserve"> </w:t>
      </w:r>
      <w:r>
        <w:t>effects of</w:t>
      </w:r>
      <w:r>
        <w:rPr>
          <w:spacing w:val="-9"/>
        </w:rPr>
        <w:t xml:space="preserve"> </w:t>
      </w:r>
      <w:r>
        <w:t>such</w:t>
      </w:r>
      <w:r>
        <w:rPr>
          <w:spacing w:val="-7"/>
        </w:rPr>
        <w:t xml:space="preserve"> </w:t>
      </w:r>
      <w:r>
        <w:t>investment</w:t>
      </w:r>
      <w:r>
        <w:rPr>
          <w:spacing w:val="-7"/>
        </w:rPr>
        <w:t xml:space="preserve"> </w:t>
      </w:r>
      <w:r>
        <w:t>on</w:t>
      </w:r>
      <w:r>
        <w:rPr>
          <w:spacing w:val="-9"/>
        </w:rPr>
        <w:t xml:space="preserve"> </w:t>
      </w:r>
      <w:r>
        <w:t>organizational</w:t>
      </w:r>
      <w:r>
        <w:rPr>
          <w:spacing w:val="-7"/>
        </w:rPr>
        <w:t xml:space="preserve"> </w:t>
      </w:r>
      <w:r>
        <w:t>performance</w:t>
      </w:r>
      <w:r>
        <w:rPr>
          <w:spacing w:val="-7"/>
        </w:rPr>
        <w:t xml:space="preserve"> </w:t>
      </w:r>
      <w:r>
        <w:t>has</w:t>
      </w:r>
      <w:r>
        <w:rPr>
          <w:spacing w:val="-7"/>
        </w:rPr>
        <w:t xml:space="preserve"> </w:t>
      </w:r>
      <w:r>
        <w:t>proven</w:t>
      </w:r>
      <w:r>
        <w:rPr>
          <w:spacing w:val="-7"/>
        </w:rPr>
        <w:t xml:space="preserve"> </w:t>
      </w:r>
      <w:r>
        <w:t>extremely</w:t>
      </w:r>
      <w:r>
        <w:rPr>
          <w:spacing w:val="-9"/>
        </w:rPr>
        <w:t xml:space="preserve"> </w:t>
      </w:r>
      <w:r>
        <w:t>difficult.</w:t>
      </w:r>
      <w:r>
        <w:rPr>
          <w:spacing w:val="-7"/>
        </w:rPr>
        <w:t xml:space="preserve"> </w:t>
      </w:r>
      <w:r>
        <w:t>MIS differ from regular information systems because the primary objectives of</w:t>
      </w:r>
      <w:r>
        <w:rPr>
          <w:spacing w:val="-35"/>
        </w:rPr>
        <w:t xml:space="preserve"> </w:t>
      </w:r>
      <w:r>
        <w:t>these</w:t>
      </w:r>
    </w:p>
    <w:p w14:paraId="6015A85A" w14:textId="77777777" w:rsidR="00407150" w:rsidRDefault="003426F8">
      <w:pPr>
        <w:pStyle w:val="BodyText"/>
        <w:spacing w:before="1"/>
        <w:ind w:left="811" w:right="657"/>
      </w:pPr>
      <w:r>
        <w:t>systems are to analyze other systems dealing with the operational activities in the organization. In this way, MIS is a subset of the overall planning and control activities covering the application of humans, technologies, and procedures of the organization. Within the field of scientific management, MIS is most often tailored to the automation or support of human decision making. The following Figure shows the conceptually decomposing of the different management systems in an organization:</w:t>
      </w:r>
    </w:p>
    <w:p w14:paraId="39E87709" w14:textId="77777777" w:rsidR="00407150" w:rsidRDefault="00407150">
      <w:pPr>
        <w:pStyle w:val="BodyText"/>
        <w:spacing w:before="11"/>
        <w:rPr>
          <w:sz w:val="22"/>
        </w:rPr>
      </w:pPr>
    </w:p>
    <w:p w14:paraId="262B7527" w14:textId="77777777" w:rsidR="00407150" w:rsidRDefault="003426F8">
      <w:pPr>
        <w:pStyle w:val="ListParagraph"/>
        <w:numPr>
          <w:ilvl w:val="1"/>
          <w:numId w:val="21"/>
        </w:numPr>
        <w:tabs>
          <w:tab w:val="left" w:pos="853"/>
        </w:tabs>
        <w:rPr>
          <w:sz w:val="24"/>
        </w:rPr>
      </w:pPr>
      <w:r>
        <w:rPr>
          <w:sz w:val="24"/>
        </w:rPr>
        <w:t>HR and Information</w:t>
      </w:r>
      <w:r>
        <w:rPr>
          <w:spacing w:val="-2"/>
          <w:sz w:val="24"/>
        </w:rPr>
        <w:t xml:space="preserve"> </w:t>
      </w:r>
      <w:r>
        <w:rPr>
          <w:spacing w:val="-3"/>
          <w:sz w:val="24"/>
        </w:rPr>
        <w:t>Technology</w:t>
      </w:r>
    </w:p>
    <w:p w14:paraId="6C3A2DAF" w14:textId="77777777" w:rsidR="00407150" w:rsidRDefault="003426F8">
      <w:pPr>
        <w:pStyle w:val="BodyText"/>
        <w:spacing w:before="180"/>
        <w:ind w:left="754" w:right="729"/>
      </w:pPr>
      <w:r>
        <w:t>The IT-driven automation and redesign of work processes certainly help reduce costs and cycle times as well as improve quality. Management information systems (MIS) can further help decision makers to make and implement strategic decisions. However, IT is only a tool and can only complement, not substitute, the people who drive it. Often, organizations mistake IT as a message and not the messenger and divert time, effort, and money away from long-term investment in people to developing and deploying</w:t>
      </w:r>
    </w:p>
    <w:p w14:paraId="0EF78E95" w14:textId="77777777" w:rsidR="00407150" w:rsidRDefault="003426F8">
      <w:pPr>
        <w:pStyle w:val="BodyText"/>
        <w:spacing w:before="1"/>
        <w:ind w:left="754"/>
      </w:pPr>
      <w:r>
        <w:t>information technologies. In fact, the critical success factors in information systems</w:t>
      </w:r>
    </w:p>
    <w:p w14:paraId="4A25B548" w14:textId="77777777" w:rsidR="00407150" w:rsidRDefault="00407150">
      <w:pPr>
        <w:sectPr w:rsidR="00407150">
          <w:pgSz w:w="11910" w:h="16840"/>
          <w:pgMar w:top="1360" w:right="700" w:bottom="280" w:left="1180" w:header="720" w:footer="720" w:gutter="0"/>
          <w:cols w:space="720"/>
        </w:sectPr>
      </w:pPr>
    </w:p>
    <w:p w14:paraId="23A86C1E" w14:textId="77777777" w:rsidR="00407150" w:rsidRDefault="003426F8">
      <w:pPr>
        <w:spacing w:before="31"/>
        <w:ind w:right="714"/>
        <w:jc w:val="right"/>
        <w:rPr>
          <w:sz w:val="20"/>
        </w:rPr>
      </w:pPr>
      <w:r>
        <w:rPr>
          <w:sz w:val="20"/>
        </w:rPr>
        <w:lastRenderedPageBreak/>
        <w:t>93</w:t>
      </w:r>
    </w:p>
    <w:p w14:paraId="0F487007" w14:textId="77777777" w:rsidR="00407150" w:rsidRDefault="00407150">
      <w:pPr>
        <w:pStyle w:val="BodyText"/>
        <w:spacing w:before="4"/>
        <w:rPr>
          <w:sz w:val="22"/>
        </w:rPr>
      </w:pPr>
    </w:p>
    <w:p w14:paraId="68FE67B3" w14:textId="77777777" w:rsidR="00407150" w:rsidRDefault="003426F8">
      <w:pPr>
        <w:pStyle w:val="BodyText"/>
        <w:spacing w:before="51"/>
        <w:ind w:left="754" w:right="846"/>
      </w:pPr>
      <w:r>
        <w:t>project implementation are nontechnical and are due more too social and managerial issues.</w:t>
      </w:r>
    </w:p>
    <w:p w14:paraId="02DD2FD9" w14:textId="77777777" w:rsidR="00407150" w:rsidRDefault="00407150">
      <w:pPr>
        <w:pStyle w:val="BodyText"/>
        <w:spacing w:before="11"/>
        <w:rPr>
          <w:sz w:val="22"/>
        </w:rPr>
      </w:pPr>
    </w:p>
    <w:p w14:paraId="7A8147EF" w14:textId="77777777" w:rsidR="00407150" w:rsidRDefault="003426F8">
      <w:pPr>
        <w:pStyle w:val="BodyText"/>
        <w:ind w:left="754" w:right="846"/>
      </w:pPr>
      <w:r>
        <w:t>With the increasing use of information technologies in HR planning and delivery, the way people in organizations look at the nature and role of HR itself may change. With HR data and reports now being readily available on their desktop, would managers</w:t>
      </w:r>
    </w:p>
    <w:p w14:paraId="4CB18D31" w14:textId="77777777" w:rsidR="00407150" w:rsidRDefault="003426F8">
      <w:pPr>
        <w:pStyle w:val="BodyText"/>
        <w:spacing w:before="1"/>
        <w:ind w:left="754" w:right="727"/>
      </w:pPr>
      <w:r>
        <w:t>interact less with the HR department and see it as being less important? If that is so, how would it affect the attitude of HR professionals toward their jobs and profession? Would they resist adoption of technology if they perceive that technology lessens their status?</w:t>
      </w:r>
    </w:p>
    <w:p w14:paraId="52827AD3" w14:textId="77777777" w:rsidR="00407150" w:rsidRDefault="00407150">
      <w:pPr>
        <w:pStyle w:val="BodyText"/>
        <w:spacing w:before="12"/>
        <w:rPr>
          <w:sz w:val="22"/>
        </w:rPr>
      </w:pPr>
    </w:p>
    <w:p w14:paraId="72AECB50" w14:textId="66CF6684" w:rsidR="00407150" w:rsidRDefault="003426F8">
      <w:pPr>
        <w:pStyle w:val="BodyText"/>
        <w:ind w:left="754" w:right="727"/>
      </w:pPr>
      <w:r>
        <w:t>In traditional organizations with silo mentalities, turf wars between departments and functions acting as independent entities are common. Therefore, top management needs to be mindful of organizational politics in managing change. Through most of its evolution, HRM has had an administrative and caretaker focus in its delivery. With</w:t>
      </w:r>
    </w:p>
    <w:p w14:paraId="36BAB406" w14:textId="77777777" w:rsidR="00407150" w:rsidRDefault="003426F8">
      <w:pPr>
        <w:pStyle w:val="BodyText"/>
        <w:ind w:left="754" w:right="727"/>
      </w:pPr>
      <w:r>
        <w:t>technology significantly decreasing the time required for administrative tasks, many HR professionals may find it difficult to redefine their jobs and may thus resist the change to an Human Resource Information System (HRIS). This calls for redefining and</w:t>
      </w:r>
    </w:p>
    <w:p w14:paraId="33991CAD" w14:textId="77777777" w:rsidR="00407150" w:rsidRDefault="003426F8">
      <w:pPr>
        <w:pStyle w:val="BodyText"/>
        <w:ind w:left="754"/>
      </w:pPr>
      <w:r>
        <w:t>transforming the role of HRM through value-added, strategic initiatives and</w:t>
      </w:r>
    </w:p>
    <w:p w14:paraId="13EDF22A" w14:textId="77777777" w:rsidR="00407150" w:rsidRDefault="003426F8">
      <w:pPr>
        <w:pStyle w:val="BodyText"/>
        <w:ind w:left="754" w:right="760"/>
      </w:pPr>
      <w:r>
        <w:t>interventions. This also involves learning new skills for HR professionals and rethinking the way the HR department is organized and delivers its services. With the improved job skills of HR professionals, technology will be seen as HR’s “partner in progress.”</w:t>
      </w:r>
    </w:p>
    <w:p w14:paraId="2A6FFC84" w14:textId="77777777" w:rsidR="00407150" w:rsidRDefault="003426F8">
      <w:pPr>
        <w:pStyle w:val="BodyText"/>
        <w:spacing w:line="292" w:lineRule="exact"/>
        <w:ind w:left="754"/>
      </w:pPr>
      <w:r>
        <w:t>While having an advanced, full-fledged system will not automatically make HR a</w:t>
      </w:r>
    </w:p>
    <w:p w14:paraId="253723D4" w14:textId="77777777" w:rsidR="00407150" w:rsidRDefault="003426F8">
      <w:pPr>
        <w:pStyle w:val="BodyText"/>
        <w:ind w:left="754"/>
      </w:pPr>
      <w:r>
        <w:t>strategic business partner, it acts as a building block and an effective aid in the process.</w:t>
      </w:r>
    </w:p>
    <w:p w14:paraId="4F66479E" w14:textId="77777777" w:rsidR="00407150" w:rsidRDefault="00407150">
      <w:pPr>
        <w:pStyle w:val="BodyText"/>
        <w:rPr>
          <w:sz w:val="23"/>
        </w:rPr>
      </w:pPr>
    </w:p>
    <w:p w14:paraId="21D65CCE" w14:textId="77777777" w:rsidR="00407150" w:rsidRDefault="003426F8">
      <w:pPr>
        <w:pStyle w:val="ListParagraph"/>
        <w:numPr>
          <w:ilvl w:val="1"/>
          <w:numId w:val="21"/>
        </w:numPr>
        <w:tabs>
          <w:tab w:val="left" w:pos="853"/>
        </w:tabs>
        <w:rPr>
          <w:sz w:val="24"/>
        </w:rPr>
      </w:pPr>
      <w:r>
        <w:rPr>
          <w:sz w:val="24"/>
        </w:rPr>
        <w:t>Human Resource Information System</w:t>
      </w:r>
      <w:r>
        <w:rPr>
          <w:spacing w:val="-3"/>
          <w:sz w:val="24"/>
        </w:rPr>
        <w:t xml:space="preserve"> </w:t>
      </w:r>
      <w:r>
        <w:rPr>
          <w:sz w:val="24"/>
        </w:rPr>
        <w:t>(HRIS)</w:t>
      </w:r>
    </w:p>
    <w:p w14:paraId="37B30D99" w14:textId="77777777" w:rsidR="00407150" w:rsidRDefault="003426F8">
      <w:pPr>
        <w:pStyle w:val="BodyText"/>
        <w:spacing w:before="180"/>
        <w:ind w:left="754" w:right="727"/>
      </w:pPr>
      <w:r>
        <w:t>Human Resource Information System (HRIS) is an information system (IS) used to acquire, store, manipulate, analyze, retrieve, and distribute information regarding an organization’s human resources. The purpose of the HRIS is to provide service, in the form of accurate and timely information, to the “clients” of the system. As there are a variety of potential users of HR information, it may be used for strategic, tactical, and operational decision making (e.g., to plan for needed employees in a merger); to avoid litigation (e.g., to identify discrimination problems in hiring); to evaluate programs, policies, or practices (e.g., to evaluate the effectiveness of a training program); and/or to support daily operations (e.g., to help managers monitor time and attendance of</w:t>
      </w:r>
    </w:p>
    <w:p w14:paraId="6B1D7A59" w14:textId="77777777" w:rsidR="00407150" w:rsidRDefault="003426F8">
      <w:pPr>
        <w:pStyle w:val="BodyText"/>
        <w:ind w:left="754" w:right="657"/>
      </w:pPr>
      <w:r>
        <w:t>their employees). All these uses mean that there is a mandatory requirement that data and reports be accurate and timely and that the “client” can understand how to use the information.</w:t>
      </w:r>
    </w:p>
    <w:p w14:paraId="64EBAB61" w14:textId="77777777" w:rsidR="00407150" w:rsidRDefault="00407150">
      <w:pPr>
        <w:pStyle w:val="BodyText"/>
        <w:spacing w:before="11"/>
        <w:rPr>
          <w:sz w:val="22"/>
        </w:rPr>
      </w:pPr>
    </w:p>
    <w:p w14:paraId="401A9C9A" w14:textId="77777777" w:rsidR="00407150" w:rsidRDefault="003426F8">
      <w:pPr>
        <w:pStyle w:val="BodyText"/>
        <w:ind w:left="754"/>
        <w:jc w:val="both"/>
      </w:pPr>
      <w:r>
        <w:t>Because of the complexity and data intensiveness of the HRM function, it is one of the</w:t>
      </w:r>
    </w:p>
    <w:p w14:paraId="57F69D28" w14:textId="77777777" w:rsidR="00407150" w:rsidRDefault="003426F8">
      <w:pPr>
        <w:pStyle w:val="BodyText"/>
        <w:ind w:left="754" w:right="762"/>
        <w:jc w:val="both"/>
      </w:pPr>
      <w:r>
        <w:t>last</w:t>
      </w:r>
      <w:r>
        <w:rPr>
          <w:spacing w:val="-5"/>
        </w:rPr>
        <w:t xml:space="preserve"> </w:t>
      </w:r>
      <w:r>
        <w:t>management</w:t>
      </w:r>
      <w:r>
        <w:rPr>
          <w:spacing w:val="-5"/>
        </w:rPr>
        <w:t xml:space="preserve"> </w:t>
      </w:r>
      <w:r>
        <w:t>functions</w:t>
      </w:r>
      <w:r>
        <w:rPr>
          <w:spacing w:val="-6"/>
        </w:rPr>
        <w:t xml:space="preserve"> </w:t>
      </w:r>
      <w:r>
        <w:t>to</w:t>
      </w:r>
      <w:r>
        <w:rPr>
          <w:spacing w:val="-5"/>
        </w:rPr>
        <w:t xml:space="preserve"> </w:t>
      </w:r>
      <w:r>
        <w:t>be</w:t>
      </w:r>
      <w:r>
        <w:rPr>
          <w:spacing w:val="-5"/>
        </w:rPr>
        <w:t xml:space="preserve"> </w:t>
      </w:r>
      <w:r>
        <w:t>targeted</w:t>
      </w:r>
      <w:r>
        <w:rPr>
          <w:spacing w:val="-5"/>
        </w:rPr>
        <w:t xml:space="preserve"> </w:t>
      </w:r>
      <w:r>
        <w:t>for</w:t>
      </w:r>
      <w:r>
        <w:rPr>
          <w:spacing w:val="-6"/>
        </w:rPr>
        <w:t xml:space="preserve"> </w:t>
      </w:r>
      <w:r>
        <w:t>automation.</w:t>
      </w:r>
      <w:r>
        <w:rPr>
          <w:spacing w:val="-5"/>
        </w:rPr>
        <w:t xml:space="preserve"> </w:t>
      </w:r>
      <w:r>
        <w:t>This</w:t>
      </w:r>
      <w:r>
        <w:rPr>
          <w:spacing w:val="-6"/>
        </w:rPr>
        <w:t xml:space="preserve"> </w:t>
      </w:r>
      <w:r>
        <w:t>fact</w:t>
      </w:r>
      <w:r>
        <w:rPr>
          <w:spacing w:val="-5"/>
        </w:rPr>
        <w:t xml:space="preserve"> </w:t>
      </w:r>
      <w:r>
        <w:t>does</w:t>
      </w:r>
      <w:r>
        <w:rPr>
          <w:spacing w:val="-6"/>
        </w:rPr>
        <w:t xml:space="preserve"> </w:t>
      </w:r>
      <w:r>
        <w:t>not</w:t>
      </w:r>
      <w:r>
        <w:rPr>
          <w:spacing w:val="-4"/>
        </w:rPr>
        <w:t xml:space="preserve"> </w:t>
      </w:r>
      <w:r>
        <w:t>mean</w:t>
      </w:r>
      <w:r>
        <w:rPr>
          <w:spacing w:val="-5"/>
        </w:rPr>
        <w:t xml:space="preserve"> </w:t>
      </w:r>
      <w:r>
        <w:t>that an HRIS is not important; it just indicates the difficulty of developing and implementing it compared with other business functions—for example, billing and</w:t>
      </w:r>
      <w:r>
        <w:rPr>
          <w:spacing w:val="-24"/>
        </w:rPr>
        <w:t xml:space="preserve"> </w:t>
      </w:r>
      <w:r>
        <w:t>accounting</w:t>
      </w:r>
    </w:p>
    <w:p w14:paraId="2AF7DFE0" w14:textId="77777777" w:rsidR="00407150" w:rsidRDefault="003426F8">
      <w:pPr>
        <w:pStyle w:val="BodyText"/>
        <w:ind w:left="754" w:right="799"/>
        <w:jc w:val="both"/>
      </w:pPr>
      <w:r>
        <w:t>systems.</w:t>
      </w:r>
      <w:r>
        <w:rPr>
          <w:spacing w:val="-7"/>
        </w:rPr>
        <w:t xml:space="preserve"> </w:t>
      </w:r>
      <w:r>
        <w:t>Powered</w:t>
      </w:r>
      <w:r>
        <w:rPr>
          <w:spacing w:val="-7"/>
        </w:rPr>
        <w:t xml:space="preserve"> </w:t>
      </w:r>
      <w:r>
        <w:t>by</w:t>
      </w:r>
      <w:r>
        <w:rPr>
          <w:spacing w:val="-6"/>
        </w:rPr>
        <w:t xml:space="preserve"> </w:t>
      </w:r>
      <w:r>
        <w:t>information</w:t>
      </w:r>
      <w:r>
        <w:rPr>
          <w:spacing w:val="-8"/>
        </w:rPr>
        <w:t xml:space="preserve"> </w:t>
      </w:r>
      <w:r>
        <w:t>systems</w:t>
      </w:r>
      <w:r>
        <w:rPr>
          <w:spacing w:val="-6"/>
        </w:rPr>
        <w:t xml:space="preserve"> </w:t>
      </w:r>
      <w:r>
        <w:t>and</w:t>
      </w:r>
      <w:r>
        <w:rPr>
          <w:spacing w:val="-8"/>
        </w:rPr>
        <w:t xml:space="preserve"> </w:t>
      </w:r>
      <w:r>
        <w:t>the</w:t>
      </w:r>
      <w:r>
        <w:rPr>
          <w:spacing w:val="-8"/>
        </w:rPr>
        <w:t xml:space="preserve"> </w:t>
      </w:r>
      <w:r>
        <w:t>Internet,</w:t>
      </w:r>
      <w:r>
        <w:rPr>
          <w:spacing w:val="-8"/>
        </w:rPr>
        <w:t xml:space="preserve"> </w:t>
      </w:r>
      <w:r>
        <w:rPr>
          <w:spacing w:val="-3"/>
        </w:rPr>
        <w:t>today</w:t>
      </w:r>
      <w:r>
        <w:rPr>
          <w:spacing w:val="-7"/>
        </w:rPr>
        <w:t xml:space="preserve"> </w:t>
      </w:r>
      <w:r>
        <w:t>almost</w:t>
      </w:r>
      <w:r>
        <w:rPr>
          <w:spacing w:val="-7"/>
        </w:rPr>
        <w:t xml:space="preserve"> </w:t>
      </w:r>
      <w:r>
        <w:t>every</w:t>
      </w:r>
      <w:r>
        <w:rPr>
          <w:spacing w:val="-6"/>
        </w:rPr>
        <w:t xml:space="preserve"> </w:t>
      </w:r>
      <w:r>
        <w:t>process in every function of HRM is being</w:t>
      </w:r>
      <w:r>
        <w:rPr>
          <w:spacing w:val="-4"/>
        </w:rPr>
        <w:t xml:space="preserve"> </w:t>
      </w:r>
      <w:r>
        <w:t>computerized.</w:t>
      </w:r>
    </w:p>
    <w:p w14:paraId="02544DC6" w14:textId="77777777" w:rsidR="00407150" w:rsidRDefault="00407150">
      <w:pPr>
        <w:pStyle w:val="BodyText"/>
        <w:spacing w:before="12"/>
        <w:rPr>
          <w:sz w:val="22"/>
        </w:rPr>
      </w:pPr>
    </w:p>
    <w:p w14:paraId="77385DA6" w14:textId="77777777" w:rsidR="00407150" w:rsidRDefault="003426F8">
      <w:pPr>
        <w:pStyle w:val="BodyText"/>
        <w:ind w:left="754"/>
      </w:pPr>
      <w:r>
        <w:t>7.3.1. Benefits of HRIS</w:t>
      </w:r>
    </w:p>
    <w:p w14:paraId="486D9667" w14:textId="77777777" w:rsidR="00407150" w:rsidRDefault="00407150">
      <w:pPr>
        <w:sectPr w:rsidR="00407150">
          <w:pgSz w:w="11910" w:h="16840"/>
          <w:pgMar w:top="800" w:right="700" w:bottom="280" w:left="1180" w:header="720" w:footer="720" w:gutter="0"/>
          <w:cols w:space="720"/>
        </w:sectPr>
      </w:pPr>
    </w:p>
    <w:p w14:paraId="2F2FC9F5" w14:textId="77777777" w:rsidR="00407150" w:rsidRDefault="003426F8">
      <w:pPr>
        <w:pStyle w:val="BodyText"/>
        <w:spacing w:before="39"/>
        <w:ind w:left="754" w:right="846"/>
      </w:pPr>
      <w:r>
        <w:lastRenderedPageBreak/>
        <w:t>The systems and process focus helps organizations keep the customer perspective in mind,</w:t>
      </w:r>
      <w:r>
        <w:rPr>
          <w:spacing w:val="-5"/>
        </w:rPr>
        <w:t xml:space="preserve"> </w:t>
      </w:r>
      <w:r>
        <w:t>since</w:t>
      </w:r>
      <w:r>
        <w:rPr>
          <w:spacing w:val="-6"/>
        </w:rPr>
        <w:t xml:space="preserve"> </w:t>
      </w:r>
      <w:r>
        <w:t>quality</w:t>
      </w:r>
      <w:r>
        <w:rPr>
          <w:spacing w:val="-4"/>
        </w:rPr>
        <w:t xml:space="preserve"> </w:t>
      </w:r>
      <w:r>
        <w:t>is</w:t>
      </w:r>
      <w:r>
        <w:rPr>
          <w:spacing w:val="-5"/>
        </w:rPr>
        <w:t xml:space="preserve"> </w:t>
      </w:r>
      <w:r>
        <w:t>primarily</w:t>
      </w:r>
      <w:r>
        <w:rPr>
          <w:spacing w:val="-4"/>
        </w:rPr>
        <w:t xml:space="preserve"> </w:t>
      </w:r>
      <w:r>
        <w:t>defined</w:t>
      </w:r>
      <w:r>
        <w:rPr>
          <w:spacing w:val="-5"/>
        </w:rPr>
        <w:t xml:space="preserve"> </w:t>
      </w:r>
      <w:r>
        <w:t>and</w:t>
      </w:r>
      <w:r>
        <w:rPr>
          <w:spacing w:val="-5"/>
        </w:rPr>
        <w:t xml:space="preserve"> </w:t>
      </w:r>
      <w:r>
        <w:t>operationalized</w:t>
      </w:r>
      <w:r>
        <w:rPr>
          <w:spacing w:val="-5"/>
        </w:rPr>
        <w:t xml:space="preserve"> </w:t>
      </w:r>
      <w:r>
        <w:t>in</w:t>
      </w:r>
      <w:r>
        <w:rPr>
          <w:spacing w:val="-5"/>
        </w:rPr>
        <w:t xml:space="preserve"> </w:t>
      </w:r>
      <w:r>
        <w:t>terms</w:t>
      </w:r>
      <w:r>
        <w:rPr>
          <w:spacing w:val="-5"/>
        </w:rPr>
        <w:t xml:space="preserve"> </w:t>
      </w:r>
      <w:r>
        <w:t>of</w:t>
      </w:r>
      <w:r>
        <w:rPr>
          <w:spacing w:val="-6"/>
        </w:rPr>
        <w:t xml:space="preserve"> </w:t>
      </w:r>
      <w:r>
        <w:t>total</w:t>
      </w:r>
      <w:r>
        <w:rPr>
          <w:spacing w:val="-5"/>
        </w:rPr>
        <w:t xml:space="preserve"> </w:t>
      </w:r>
      <w:r>
        <w:t xml:space="preserve">customer satisfaction. </w:t>
      </w:r>
      <w:r>
        <w:rPr>
          <w:spacing w:val="-5"/>
        </w:rPr>
        <w:t xml:space="preserve">Today’s </w:t>
      </w:r>
      <w:r>
        <w:t>competitive environment requires organizations to integrate the activities of each functional department while keeping the customer in mind.</w:t>
      </w:r>
      <w:r>
        <w:rPr>
          <w:spacing w:val="-25"/>
        </w:rPr>
        <w:t xml:space="preserve"> </w:t>
      </w:r>
      <w:r>
        <w:t>An</w:t>
      </w:r>
    </w:p>
    <w:p w14:paraId="57637BFE" w14:textId="77777777" w:rsidR="00407150" w:rsidRDefault="003426F8">
      <w:pPr>
        <w:pStyle w:val="BodyText"/>
        <w:spacing w:line="293" w:lineRule="exact"/>
        <w:ind w:left="754"/>
      </w:pPr>
      <w:r>
        <w:t>effective</w:t>
      </w:r>
      <w:r>
        <w:rPr>
          <w:spacing w:val="-7"/>
        </w:rPr>
        <w:t xml:space="preserve"> </w:t>
      </w:r>
      <w:r>
        <w:t>HRIS</w:t>
      </w:r>
      <w:r>
        <w:rPr>
          <w:spacing w:val="-7"/>
        </w:rPr>
        <w:t xml:space="preserve"> </w:t>
      </w:r>
      <w:r>
        <w:t>helps</w:t>
      </w:r>
      <w:r>
        <w:rPr>
          <w:spacing w:val="-6"/>
        </w:rPr>
        <w:t xml:space="preserve"> </w:t>
      </w:r>
      <w:r>
        <w:t>by</w:t>
      </w:r>
      <w:r>
        <w:rPr>
          <w:spacing w:val="-7"/>
        </w:rPr>
        <w:t xml:space="preserve"> </w:t>
      </w:r>
      <w:r>
        <w:t>providing</w:t>
      </w:r>
      <w:r>
        <w:rPr>
          <w:spacing w:val="-7"/>
        </w:rPr>
        <w:t xml:space="preserve"> </w:t>
      </w:r>
      <w:r>
        <w:t>the</w:t>
      </w:r>
      <w:r>
        <w:rPr>
          <w:spacing w:val="-7"/>
        </w:rPr>
        <w:t xml:space="preserve"> </w:t>
      </w:r>
      <w:r>
        <w:t>technology</w:t>
      </w:r>
      <w:r>
        <w:rPr>
          <w:spacing w:val="-6"/>
        </w:rPr>
        <w:t xml:space="preserve"> </w:t>
      </w:r>
      <w:r>
        <w:t>to</w:t>
      </w:r>
      <w:r>
        <w:rPr>
          <w:spacing w:val="-8"/>
        </w:rPr>
        <w:t xml:space="preserve"> </w:t>
      </w:r>
      <w:r>
        <w:t>generate</w:t>
      </w:r>
      <w:r>
        <w:rPr>
          <w:spacing w:val="-6"/>
        </w:rPr>
        <w:t xml:space="preserve"> </w:t>
      </w:r>
      <w:r>
        <w:t>accurate</w:t>
      </w:r>
      <w:r>
        <w:rPr>
          <w:spacing w:val="-7"/>
        </w:rPr>
        <w:t xml:space="preserve"> </w:t>
      </w:r>
      <w:r>
        <w:t>and</w:t>
      </w:r>
      <w:r>
        <w:rPr>
          <w:spacing w:val="-7"/>
        </w:rPr>
        <w:t xml:space="preserve"> </w:t>
      </w:r>
      <w:r>
        <w:t>timely</w:t>
      </w:r>
    </w:p>
    <w:p w14:paraId="1E989DC3" w14:textId="77777777" w:rsidR="00407150" w:rsidRDefault="003426F8">
      <w:pPr>
        <w:pStyle w:val="BodyText"/>
        <w:ind w:left="754" w:right="892"/>
      </w:pPr>
      <w:r>
        <w:t>employee information to fulfill this objective. There are several advantages to firms in using HRIS. They include the following:</w:t>
      </w:r>
    </w:p>
    <w:p w14:paraId="5FE8F730" w14:textId="77777777" w:rsidR="00407150" w:rsidRDefault="00407150">
      <w:pPr>
        <w:pStyle w:val="BodyText"/>
        <w:rPr>
          <w:sz w:val="23"/>
        </w:rPr>
      </w:pPr>
    </w:p>
    <w:p w14:paraId="075FD2DE" w14:textId="77777777" w:rsidR="00407150" w:rsidRDefault="003426F8">
      <w:pPr>
        <w:pStyle w:val="ListParagraph"/>
        <w:numPr>
          <w:ilvl w:val="0"/>
          <w:numId w:val="14"/>
        </w:numPr>
        <w:tabs>
          <w:tab w:val="left" w:pos="1237"/>
          <w:tab w:val="left" w:pos="1238"/>
        </w:tabs>
        <w:ind w:right="783"/>
        <w:rPr>
          <w:sz w:val="24"/>
        </w:rPr>
      </w:pPr>
      <w:r>
        <w:rPr>
          <w:sz w:val="24"/>
        </w:rPr>
        <w:t>Providing a comprehensive information picture as a single, comprehensive database;</w:t>
      </w:r>
      <w:r>
        <w:rPr>
          <w:spacing w:val="-8"/>
          <w:sz w:val="24"/>
        </w:rPr>
        <w:t xml:space="preserve"> </w:t>
      </w:r>
      <w:r>
        <w:rPr>
          <w:sz w:val="24"/>
        </w:rPr>
        <w:t>this</w:t>
      </w:r>
      <w:r>
        <w:rPr>
          <w:spacing w:val="-8"/>
          <w:sz w:val="24"/>
        </w:rPr>
        <w:t xml:space="preserve"> </w:t>
      </w:r>
      <w:r>
        <w:rPr>
          <w:sz w:val="24"/>
        </w:rPr>
        <w:t>enables</w:t>
      </w:r>
      <w:r>
        <w:rPr>
          <w:spacing w:val="-8"/>
          <w:sz w:val="24"/>
        </w:rPr>
        <w:t xml:space="preserve"> </w:t>
      </w:r>
      <w:r>
        <w:rPr>
          <w:sz w:val="24"/>
        </w:rPr>
        <w:t>organizations</w:t>
      </w:r>
      <w:r>
        <w:rPr>
          <w:spacing w:val="-7"/>
          <w:sz w:val="24"/>
        </w:rPr>
        <w:t xml:space="preserve"> </w:t>
      </w:r>
      <w:r>
        <w:rPr>
          <w:sz w:val="24"/>
        </w:rPr>
        <w:t>to</w:t>
      </w:r>
      <w:r>
        <w:rPr>
          <w:spacing w:val="-8"/>
          <w:sz w:val="24"/>
        </w:rPr>
        <w:t xml:space="preserve"> </w:t>
      </w:r>
      <w:r>
        <w:rPr>
          <w:sz w:val="24"/>
        </w:rPr>
        <w:t>provide</w:t>
      </w:r>
      <w:r>
        <w:rPr>
          <w:spacing w:val="-7"/>
          <w:sz w:val="24"/>
        </w:rPr>
        <w:t xml:space="preserve"> </w:t>
      </w:r>
      <w:r>
        <w:rPr>
          <w:sz w:val="24"/>
        </w:rPr>
        <w:t>structural</w:t>
      </w:r>
      <w:r>
        <w:rPr>
          <w:spacing w:val="-8"/>
          <w:sz w:val="24"/>
        </w:rPr>
        <w:t xml:space="preserve"> </w:t>
      </w:r>
      <w:r>
        <w:rPr>
          <w:sz w:val="24"/>
        </w:rPr>
        <w:t>connectivity</w:t>
      </w:r>
      <w:r>
        <w:rPr>
          <w:spacing w:val="-6"/>
          <w:sz w:val="24"/>
        </w:rPr>
        <w:t xml:space="preserve"> </w:t>
      </w:r>
      <w:r>
        <w:rPr>
          <w:sz w:val="24"/>
        </w:rPr>
        <w:t>across</w:t>
      </w:r>
      <w:r>
        <w:rPr>
          <w:spacing w:val="-8"/>
          <w:sz w:val="24"/>
        </w:rPr>
        <w:t xml:space="preserve"> </w:t>
      </w:r>
      <w:r>
        <w:rPr>
          <w:sz w:val="24"/>
        </w:rPr>
        <w:t>units and activities and increase the speed of information</w:t>
      </w:r>
      <w:r>
        <w:rPr>
          <w:spacing w:val="-13"/>
          <w:sz w:val="24"/>
        </w:rPr>
        <w:t xml:space="preserve"> </w:t>
      </w:r>
      <w:r>
        <w:rPr>
          <w:sz w:val="24"/>
        </w:rPr>
        <w:t>transactions</w:t>
      </w:r>
    </w:p>
    <w:p w14:paraId="02294DBE" w14:textId="77777777" w:rsidR="00407150" w:rsidRDefault="003426F8">
      <w:pPr>
        <w:pStyle w:val="ListParagraph"/>
        <w:numPr>
          <w:ilvl w:val="0"/>
          <w:numId w:val="14"/>
        </w:numPr>
        <w:tabs>
          <w:tab w:val="left" w:pos="1237"/>
          <w:tab w:val="left" w:pos="1238"/>
        </w:tabs>
        <w:spacing w:before="179"/>
        <w:ind w:right="1938"/>
        <w:rPr>
          <w:sz w:val="24"/>
        </w:rPr>
      </w:pPr>
      <w:r>
        <w:rPr>
          <w:sz w:val="24"/>
        </w:rPr>
        <w:t>Increasing</w:t>
      </w:r>
      <w:r>
        <w:rPr>
          <w:spacing w:val="-7"/>
          <w:sz w:val="24"/>
        </w:rPr>
        <w:t xml:space="preserve"> </w:t>
      </w:r>
      <w:r>
        <w:rPr>
          <w:sz w:val="24"/>
        </w:rPr>
        <w:t>competitiveness</w:t>
      </w:r>
      <w:r>
        <w:rPr>
          <w:spacing w:val="-6"/>
          <w:sz w:val="24"/>
        </w:rPr>
        <w:t xml:space="preserve"> </w:t>
      </w:r>
      <w:r>
        <w:rPr>
          <w:sz w:val="24"/>
        </w:rPr>
        <w:t>by</w:t>
      </w:r>
      <w:r>
        <w:rPr>
          <w:spacing w:val="-6"/>
          <w:sz w:val="24"/>
        </w:rPr>
        <w:t xml:space="preserve"> </w:t>
      </w:r>
      <w:r>
        <w:rPr>
          <w:sz w:val="24"/>
        </w:rPr>
        <w:t>improving</w:t>
      </w:r>
      <w:r>
        <w:rPr>
          <w:spacing w:val="-7"/>
          <w:sz w:val="24"/>
        </w:rPr>
        <w:t xml:space="preserve"> </w:t>
      </w:r>
      <w:r>
        <w:rPr>
          <w:sz w:val="24"/>
        </w:rPr>
        <w:t>HR</w:t>
      </w:r>
      <w:r>
        <w:rPr>
          <w:spacing w:val="-6"/>
          <w:sz w:val="24"/>
        </w:rPr>
        <w:t xml:space="preserve"> </w:t>
      </w:r>
      <w:r>
        <w:rPr>
          <w:sz w:val="24"/>
        </w:rPr>
        <w:t>operations</w:t>
      </w:r>
      <w:r>
        <w:rPr>
          <w:spacing w:val="-7"/>
          <w:sz w:val="24"/>
        </w:rPr>
        <w:t xml:space="preserve"> </w:t>
      </w:r>
      <w:r>
        <w:rPr>
          <w:sz w:val="24"/>
        </w:rPr>
        <w:t>and</w:t>
      </w:r>
      <w:r>
        <w:rPr>
          <w:spacing w:val="-7"/>
          <w:sz w:val="24"/>
        </w:rPr>
        <w:t xml:space="preserve"> </w:t>
      </w:r>
      <w:r>
        <w:rPr>
          <w:sz w:val="24"/>
        </w:rPr>
        <w:t>improving management</w:t>
      </w:r>
      <w:r>
        <w:rPr>
          <w:spacing w:val="-2"/>
          <w:sz w:val="24"/>
        </w:rPr>
        <w:t xml:space="preserve"> </w:t>
      </w:r>
      <w:r>
        <w:rPr>
          <w:sz w:val="24"/>
        </w:rPr>
        <w:t>processes</w:t>
      </w:r>
    </w:p>
    <w:p w14:paraId="05982341" w14:textId="3D9CB197" w:rsidR="00407150" w:rsidRDefault="003426F8">
      <w:pPr>
        <w:pStyle w:val="ListParagraph"/>
        <w:numPr>
          <w:ilvl w:val="0"/>
          <w:numId w:val="14"/>
        </w:numPr>
        <w:tabs>
          <w:tab w:val="left" w:pos="1237"/>
          <w:tab w:val="left" w:pos="1238"/>
        </w:tabs>
        <w:spacing w:before="181"/>
        <w:ind w:right="727"/>
        <w:rPr>
          <w:sz w:val="24"/>
        </w:rPr>
      </w:pPr>
      <w:r>
        <w:rPr>
          <w:sz w:val="24"/>
        </w:rPr>
        <w:t>Collecting</w:t>
      </w:r>
      <w:r>
        <w:rPr>
          <w:spacing w:val="-6"/>
          <w:sz w:val="24"/>
        </w:rPr>
        <w:t xml:space="preserve"> </w:t>
      </w:r>
      <w:r>
        <w:rPr>
          <w:sz w:val="24"/>
        </w:rPr>
        <w:t>appropriate</w:t>
      </w:r>
      <w:r>
        <w:rPr>
          <w:spacing w:val="-6"/>
          <w:sz w:val="24"/>
        </w:rPr>
        <w:t xml:space="preserve"> </w:t>
      </w:r>
      <w:r>
        <w:rPr>
          <w:sz w:val="24"/>
        </w:rPr>
        <w:t>data</w:t>
      </w:r>
      <w:r>
        <w:rPr>
          <w:spacing w:val="-7"/>
          <w:sz w:val="24"/>
        </w:rPr>
        <w:t xml:space="preserve"> </w:t>
      </w:r>
      <w:r>
        <w:rPr>
          <w:sz w:val="24"/>
        </w:rPr>
        <w:t>and</w:t>
      </w:r>
      <w:r>
        <w:rPr>
          <w:spacing w:val="-7"/>
          <w:sz w:val="24"/>
        </w:rPr>
        <w:t xml:space="preserve"> </w:t>
      </w:r>
      <w:r>
        <w:rPr>
          <w:sz w:val="24"/>
        </w:rPr>
        <w:t>converting</w:t>
      </w:r>
      <w:r>
        <w:rPr>
          <w:spacing w:val="-6"/>
          <w:sz w:val="24"/>
        </w:rPr>
        <w:t xml:space="preserve"> </w:t>
      </w:r>
      <w:r>
        <w:rPr>
          <w:sz w:val="24"/>
        </w:rPr>
        <w:t>them</w:t>
      </w:r>
      <w:r>
        <w:rPr>
          <w:spacing w:val="-5"/>
          <w:sz w:val="24"/>
        </w:rPr>
        <w:t xml:space="preserve"> </w:t>
      </w:r>
      <w:r>
        <w:rPr>
          <w:sz w:val="24"/>
        </w:rPr>
        <w:t>to</w:t>
      </w:r>
      <w:r>
        <w:rPr>
          <w:spacing w:val="-7"/>
          <w:sz w:val="24"/>
        </w:rPr>
        <w:t xml:space="preserve"> </w:t>
      </w:r>
      <w:r>
        <w:rPr>
          <w:sz w:val="24"/>
        </w:rPr>
        <w:t>information</w:t>
      </w:r>
      <w:r>
        <w:rPr>
          <w:spacing w:val="-7"/>
          <w:sz w:val="24"/>
        </w:rPr>
        <w:t xml:space="preserve"> </w:t>
      </w:r>
      <w:r>
        <w:rPr>
          <w:sz w:val="24"/>
        </w:rPr>
        <w:t>and</w:t>
      </w:r>
      <w:r>
        <w:rPr>
          <w:spacing w:val="-7"/>
          <w:sz w:val="24"/>
        </w:rPr>
        <w:t xml:space="preserve"> </w:t>
      </w:r>
      <w:r>
        <w:rPr>
          <w:sz w:val="24"/>
        </w:rPr>
        <w:t>knowledge</w:t>
      </w:r>
      <w:r>
        <w:rPr>
          <w:spacing w:val="-5"/>
          <w:sz w:val="24"/>
        </w:rPr>
        <w:t xml:space="preserve"> </w:t>
      </w:r>
      <w:r>
        <w:rPr>
          <w:spacing w:val="-3"/>
          <w:sz w:val="24"/>
        </w:rPr>
        <w:t xml:space="preserve">for </w:t>
      </w:r>
      <w:r>
        <w:rPr>
          <w:sz w:val="24"/>
        </w:rPr>
        <w:t>improved timeliness and quality of decision</w:t>
      </w:r>
      <w:r>
        <w:rPr>
          <w:spacing w:val="-7"/>
          <w:sz w:val="24"/>
        </w:rPr>
        <w:t xml:space="preserve"> </w:t>
      </w:r>
      <w:r>
        <w:rPr>
          <w:sz w:val="24"/>
        </w:rPr>
        <w:t>making</w:t>
      </w:r>
    </w:p>
    <w:p w14:paraId="388D350E" w14:textId="77777777" w:rsidR="00407150" w:rsidRDefault="003426F8">
      <w:pPr>
        <w:pStyle w:val="ListParagraph"/>
        <w:numPr>
          <w:ilvl w:val="0"/>
          <w:numId w:val="14"/>
        </w:numPr>
        <w:tabs>
          <w:tab w:val="left" w:pos="1237"/>
          <w:tab w:val="left" w:pos="1238"/>
        </w:tabs>
        <w:spacing w:before="180"/>
        <w:ind w:right="1305"/>
        <w:rPr>
          <w:sz w:val="24"/>
        </w:rPr>
      </w:pPr>
      <w:r>
        <w:rPr>
          <w:sz w:val="24"/>
        </w:rPr>
        <w:t>Producing</w:t>
      </w:r>
      <w:r>
        <w:rPr>
          <w:spacing w:val="-7"/>
          <w:sz w:val="24"/>
        </w:rPr>
        <w:t xml:space="preserve"> </w:t>
      </w:r>
      <w:r>
        <w:rPr>
          <w:sz w:val="24"/>
        </w:rPr>
        <w:t>a</w:t>
      </w:r>
      <w:r>
        <w:rPr>
          <w:spacing w:val="-7"/>
          <w:sz w:val="24"/>
        </w:rPr>
        <w:t xml:space="preserve"> </w:t>
      </w:r>
      <w:r>
        <w:rPr>
          <w:sz w:val="24"/>
        </w:rPr>
        <w:t>greater</w:t>
      </w:r>
      <w:r>
        <w:rPr>
          <w:spacing w:val="-6"/>
          <w:sz w:val="24"/>
        </w:rPr>
        <w:t xml:space="preserve"> </w:t>
      </w:r>
      <w:r>
        <w:rPr>
          <w:sz w:val="24"/>
        </w:rPr>
        <w:t>number</w:t>
      </w:r>
      <w:r>
        <w:rPr>
          <w:spacing w:val="-6"/>
          <w:sz w:val="24"/>
        </w:rPr>
        <w:t xml:space="preserve"> </w:t>
      </w:r>
      <w:r>
        <w:rPr>
          <w:sz w:val="24"/>
        </w:rPr>
        <w:t>and</w:t>
      </w:r>
      <w:r>
        <w:rPr>
          <w:spacing w:val="-7"/>
          <w:sz w:val="24"/>
        </w:rPr>
        <w:t xml:space="preserve"> </w:t>
      </w:r>
      <w:r>
        <w:rPr>
          <w:sz w:val="24"/>
        </w:rPr>
        <w:t>variety</w:t>
      </w:r>
      <w:r>
        <w:rPr>
          <w:spacing w:val="-6"/>
          <w:sz w:val="24"/>
        </w:rPr>
        <w:t xml:space="preserve"> </w:t>
      </w:r>
      <w:r>
        <w:rPr>
          <w:sz w:val="24"/>
        </w:rPr>
        <w:t>of</w:t>
      </w:r>
      <w:r>
        <w:rPr>
          <w:spacing w:val="-7"/>
          <w:sz w:val="24"/>
        </w:rPr>
        <w:t xml:space="preserve"> </w:t>
      </w:r>
      <w:r>
        <w:rPr>
          <w:sz w:val="24"/>
        </w:rPr>
        <w:t>accurate</w:t>
      </w:r>
      <w:r>
        <w:rPr>
          <w:spacing w:val="-6"/>
          <w:sz w:val="24"/>
        </w:rPr>
        <w:t xml:space="preserve"> </w:t>
      </w:r>
      <w:r>
        <w:rPr>
          <w:sz w:val="24"/>
        </w:rPr>
        <w:t>and</w:t>
      </w:r>
      <w:r>
        <w:rPr>
          <w:spacing w:val="-7"/>
          <w:sz w:val="24"/>
        </w:rPr>
        <w:t xml:space="preserve"> </w:t>
      </w:r>
      <w:r>
        <w:rPr>
          <w:sz w:val="24"/>
        </w:rPr>
        <w:t>real-time</w:t>
      </w:r>
      <w:r>
        <w:rPr>
          <w:spacing w:val="-6"/>
          <w:sz w:val="24"/>
        </w:rPr>
        <w:t xml:space="preserve"> </w:t>
      </w:r>
      <w:r>
        <w:rPr>
          <w:sz w:val="24"/>
        </w:rPr>
        <w:t>HR-related reports</w:t>
      </w:r>
    </w:p>
    <w:p w14:paraId="1C392CA6" w14:textId="77777777" w:rsidR="00407150" w:rsidRDefault="003426F8">
      <w:pPr>
        <w:pStyle w:val="ListParagraph"/>
        <w:numPr>
          <w:ilvl w:val="0"/>
          <w:numId w:val="14"/>
        </w:numPr>
        <w:tabs>
          <w:tab w:val="left" w:pos="1237"/>
          <w:tab w:val="left" w:pos="1238"/>
        </w:tabs>
        <w:spacing w:before="179"/>
        <w:ind w:right="932"/>
        <w:rPr>
          <w:sz w:val="24"/>
        </w:rPr>
      </w:pPr>
      <w:r>
        <w:rPr>
          <w:sz w:val="24"/>
        </w:rPr>
        <w:t>Streamlining</w:t>
      </w:r>
      <w:r>
        <w:rPr>
          <w:spacing w:val="-8"/>
          <w:sz w:val="24"/>
        </w:rPr>
        <w:t xml:space="preserve"> </w:t>
      </w:r>
      <w:r>
        <w:rPr>
          <w:sz w:val="24"/>
        </w:rPr>
        <w:t>and</w:t>
      </w:r>
      <w:r>
        <w:rPr>
          <w:spacing w:val="-6"/>
          <w:sz w:val="24"/>
        </w:rPr>
        <w:t xml:space="preserve"> </w:t>
      </w:r>
      <w:r>
        <w:rPr>
          <w:sz w:val="24"/>
        </w:rPr>
        <w:t>enhancing</w:t>
      </w:r>
      <w:r>
        <w:rPr>
          <w:spacing w:val="-5"/>
          <w:sz w:val="24"/>
        </w:rPr>
        <w:t xml:space="preserve"> </w:t>
      </w:r>
      <w:r>
        <w:rPr>
          <w:sz w:val="24"/>
        </w:rPr>
        <w:t>the</w:t>
      </w:r>
      <w:r>
        <w:rPr>
          <w:spacing w:val="-6"/>
          <w:sz w:val="24"/>
        </w:rPr>
        <w:t xml:space="preserve"> </w:t>
      </w:r>
      <w:r>
        <w:rPr>
          <w:sz w:val="24"/>
        </w:rPr>
        <w:t>efficiency</w:t>
      </w:r>
      <w:r>
        <w:rPr>
          <w:spacing w:val="-5"/>
          <w:sz w:val="24"/>
        </w:rPr>
        <w:t xml:space="preserve"> </w:t>
      </w:r>
      <w:r>
        <w:rPr>
          <w:sz w:val="24"/>
        </w:rPr>
        <w:t>and</w:t>
      </w:r>
      <w:r>
        <w:rPr>
          <w:spacing w:val="-7"/>
          <w:sz w:val="24"/>
        </w:rPr>
        <w:t xml:space="preserve"> </w:t>
      </w:r>
      <w:r>
        <w:rPr>
          <w:sz w:val="24"/>
        </w:rPr>
        <w:t>effectiveness</w:t>
      </w:r>
      <w:r>
        <w:rPr>
          <w:spacing w:val="-5"/>
          <w:sz w:val="24"/>
        </w:rPr>
        <w:t xml:space="preserve"> </w:t>
      </w:r>
      <w:r>
        <w:rPr>
          <w:sz w:val="24"/>
        </w:rPr>
        <w:t>of</w:t>
      </w:r>
      <w:r>
        <w:rPr>
          <w:spacing w:val="-6"/>
          <w:sz w:val="24"/>
        </w:rPr>
        <w:t xml:space="preserve"> </w:t>
      </w:r>
      <w:r>
        <w:rPr>
          <w:sz w:val="24"/>
        </w:rPr>
        <w:t>HR</w:t>
      </w:r>
      <w:r>
        <w:rPr>
          <w:spacing w:val="-6"/>
          <w:sz w:val="24"/>
        </w:rPr>
        <w:t xml:space="preserve"> </w:t>
      </w:r>
      <w:r>
        <w:rPr>
          <w:sz w:val="24"/>
        </w:rPr>
        <w:t>administrative functions</w:t>
      </w:r>
    </w:p>
    <w:p w14:paraId="5872AD4D" w14:textId="77777777" w:rsidR="00407150" w:rsidRDefault="003426F8">
      <w:pPr>
        <w:pStyle w:val="ListParagraph"/>
        <w:numPr>
          <w:ilvl w:val="0"/>
          <w:numId w:val="14"/>
        </w:numPr>
        <w:tabs>
          <w:tab w:val="left" w:pos="1237"/>
          <w:tab w:val="left" w:pos="1238"/>
        </w:tabs>
        <w:spacing w:before="181"/>
        <w:ind w:hanging="484"/>
        <w:rPr>
          <w:sz w:val="24"/>
        </w:rPr>
      </w:pPr>
      <w:r>
        <w:rPr>
          <w:sz w:val="24"/>
        </w:rPr>
        <w:t>Shifting the focus of HR from the processing of transactions to strategic</w:t>
      </w:r>
      <w:r>
        <w:rPr>
          <w:spacing w:val="-29"/>
          <w:sz w:val="24"/>
        </w:rPr>
        <w:t xml:space="preserve"> </w:t>
      </w:r>
      <w:r>
        <w:rPr>
          <w:sz w:val="24"/>
        </w:rPr>
        <w:t>HRM</w:t>
      </w:r>
    </w:p>
    <w:p w14:paraId="426F4A60" w14:textId="77777777" w:rsidR="00407150" w:rsidRDefault="003426F8">
      <w:pPr>
        <w:pStyle w:val="ListParagraph"/>
        <w:numPr>
          <w:ilvl w:val="0"/>
          <w:numId w:val="14"/>
        </w:numPr>
        <w:tabs>
          <w:tab w:val="left" w:pos="1237"/>
          <w:tab w:val="left" w:pos="1238"/>
        </w:tabs>
        <w:spacing w:before="181"/>
        <w:ind w:hanging="484"/>
        <w:rPr>
          <w:sz w:val="24"/>
        </w:rPr>
      </w:pPr>
      <w:r>
        <w:rPr>
          <w:sz w:val="24"/>
        </w:rPr>
        <w:t>Reengineering HR processes and</w:t>
      </w:r>
      <w:r>
        <w:rPr>
          <w:spacing w:val="-6"/>
          <w:sz w:val="24"/>
        </w:rPr>
        <w:t xml:space="preserve"> </w:t>
      </w:r>
      <w:r>
        <w:rPr>
          <w:sz w:val="24"/>
        </w:rPr>
        <w:t>functions</w:t>
      </w:r>
    </w:p>
    <w:p w14:paraId="428511D4" w14:textId="77777777" w:rsidR="00407150" w:rsidRDefault="003426F8">
      <w:pPr>
        <w:pStyle w:val="ListParagraph"/>
        <w:numPr>
          <w:ilvl w:val="0"/>
          <w:numId w:val="14"/>
        </w:numPr>
        <w:tabs>
          <w:tab w:val="left" w:pos="1237"/>
          <w:tab w:val="left" w:pos="1238"/>
        </w:tabs>
        <w:spacing w:before="179"/>
        <w:ind w:right="1429"/>
        <w:rPr>
          <w:sz w:val="24"/>
        </w:rPr>
      </w:pPr>
      <w:r>
        <w:rPr>
          <w:sz w:val="24"/>
        </w:rPr>
        <w:t>Improving</w:t>
      </w:r>
      <w:r>
        <w:rPr>
          <w:spacing w:val="-6"/>
          <w:sz w:val="24"/>
        </w:rPr>
        <w:t xml:space="preserve"> </w:t>
      </w:r>
      <w:r>
        <w:rPr>
          <w:sz w:val="24"/>
        </w:rPr>
        <w:t>employee</w:t>
      </w:r>
      <w:r>
        <w:rPr>
          <w:spacing w:val="-5"/>
          <w:sz w:val="24"/>
        </w:rPr>
        <w:t xml:space="preserve"> </w:t>
      </w:r>
      <w:r>
        <w:rPr>
          <w:sz w:val="24"/>
        </w:rPr>
        <w:t>satisfaction</w:t>
      </w:r>
      <w:r>
        <w:rPr>
          <w:spacing w:val="-5"/>
          <w:sz w:val="24"/>
        </w:rPr>
        <w:t xml:space="preserve"> </w:t>
      </w:r>
      <w:r>
        <w:rPr>
          <w:sz w:val="24"/>
        </w:rPr>
        <w:t>by</w:t>
      </w:r>
      <w:r>
        <w:rPr>
          <w:spacing w:val="-5"/>
          <w:sz w:val="24"/>
        </w:rPr>
        <w:t xml:space="preserve"> </w:t>
      </w:r>
      <w:r>
        <w:rPr>
          <w:sz w:val="24"/>
        </w:rPr>
        <w:t>delivering</w:t>
      </w:r>
      <w:r>
        <w:rPr>
          <w:spacing w:val="-5"/>
          <w:sz w:val="24"/>
        </w:rPr>
        <w:t xml:space="preserve"> </w:t>
      </w:r>
      <w:r>
        <w:rPr>
          <w:sz w:val="24"/>
        </w:rPr>
        <w:t>HR</w:t>
      </w:r>
      <w:r>
        <w:rPr>
          <w:spacing w:val="-4"/>
          <w:sz w:val="24"/>
        </w:rPr>
        <w:t xml:space="preserve"> </w:t>
      </w:r>
      <w:r>
        <w:rPr>
          <w:sz w:val="24"/>
        </w:rPr>
        <w:t>services</w:t>
      </w:r>
      <w:r>
        <w:rPr>
          <w:spacing w:val="-5"/>
          <w:sz w:val="24"/>
        </w:rPr>
        <w:t xml:space="preserve"> </w:t>
      </w:r>
      <w:r>
        <w:rPr>
          <w:sz w:val="24"/>
        </w:rPr>
        <w:t>more</w:t>
      </w:r>
      <w:r>
        <w:rPr>
          <w:spacing w:val="-5"/>
          <w:sz w:val="24"/>
        </w:rPr>
        <w:t xml:space="preserve"> </w:t>
      </w:r>
      <w:r>
        <w:rPr>
          <w:sz w:val="24"/>
        </w:rPr>
        <w:t>quickly</w:t>
      </w:r>
      <w:r>
        <w:rPr>
          <w:spacing w:val="-5"/>
          <w:sz w:val="24"/>
        </w:rPr>
        <w:t xml:space="preserve"> </w:t>
      </w:r>
      <w:r>
        <w:rPr>
          <w:sz w:val="24"/>
        </w:rPr>
        <w:t>and accurately to</w:t>
      </w:r>
      <w:r>
        <w:rPr>
          <w:spacing w:val="-2"/>
          <w:sz w:val="24"/>
        </w:rPr>
        <w:t xml:space="preserve"> </w:t>
      </w:r>
      <w:r>
        <w:rPr>
          <w:sz w:val="24"/>
        </w:rPr>
        <w:t>them</w:t>
      </w:r>
    </w:p>
    <w:p w14:paraId="0609BA66" w14:textId="77777777" w:rsidR="00407150" w:rsidRDefault="00407150">
      <w:pPr>
        <w:pStyle w:val="BodyText"/>
        <w:spacing w:before="11"/>
        <w:rPr>
          <w:sz w:val="22"/>
        </w:rPr>
      </w:pPr>
    </w:p>
    <w:p w14:paraId="3E40A05D" w14:textId="77777777" w:rsidR="00407150" w:rsidRDefault="003426F8">
      <w:pPr>
        <w:pStyle w:val="BodyText"/>
        <w:ind w:left="754" w:right="846"/>
      </w:pPr>
      <w:r>
        <w:t>The ability of firms to harness the potential of HRIS depends on a variety of factors, such as:</w:t>
      </w:r>
    </w:p>
    <w:p w14:paraId="5054EA4C" w14:textId="77777777" w:rsidR="00407150" w:rsidRDefault="00407150">
      <w:pPr>
        <w:pStyle w:val="BodyText"/>
        <w:rPr>
          <w:sz w:val="23"/>
        </w:rPr>
      </w:pPr>
    </w:p>
    <w:p w14:paraId="64AD4FA2" w14:textId="77777777" w:rsidR="00407150" w:rsidRDefault="003426F8">
      <w:pPr>
        <w:pStyle w:val="ListParagraph"/>
        <w:numPr>
          <w:ilvl w:val="0"/>
          <w:numId w:val="14"/>
        </w:numPr>
        <w:tabs>
          <w:tab w:val="left" w:pos="1237"/>
          <w:tab w:val="left" w:pos="1238"/>
        </w:tabs>
        <w:ind w:hanging="484"/>
        <w:rPr>
          <w:sz w:val="24"/>
        </w:rPr>
      </w:pPr>
      <w:r>
        <w:rPr>
          <w:sz w:val="24"/>
        </w:rPr>
        <w:t>the size of the organization, with large firms generally reaping greater</w:t>
      </w:r>
      <w:r>
        <w:rPr>
          <w:spacing w:val="-29"/>
          <w:sz w:val="24"/>
        </w:rPr>
        <w:t xml:space="preserve"> </w:t>
      </w:r>
      <w:r>
        <w:rPr>
          <w:sz w:val="24"/>
        </w:rPr>
        <w:t>benefits;</w:t>
      </w:r>
    </w:p>
    <w:p w14:paraId="67D4D483" w14:textId="77777777" w:rsidR="00407150" w:rsidRDefault="003426F8">
      <w:pPr>
        <w:pStyle w:val="ListParagraph"/>
        <w:numPr>
          <w:ilvl w:val="0"/>
          <w:numId w:val="14"/>
        </w:numPr>
        <w:tabs>
          <w:tab w:val="left" w:pos="1237"/>
          <w:tab w:val="left" w:pos="1238"/>
        </w:tabs>
        <w:spacing w:before="180"/>
        <w:ind w:hanging="484"/>
        <w:rPr>
          <w:sz w:val="24"/>
        </w:rPr>
      </w:pPr>
      <w:r>
        <w:rPr>
          <w:sz w:val="24"/>
        </w:rPr>
        <w:t>the amount of top management support and</w:t>
      </w:r>
      <w:r>
        <w:rPr>
          <w:spacing w:val="-6"/>
          <w:sz w:val="24"/>
        </w:rPr>
        <w:t xml:space="preserve"> </w:t>
      </w:r>
      <w:r>
        <w:rPr>
          <w:sz w:val="24"/>
        </w:rPr>
        <w:t>commitment;</w:t>
      </w:r>
    </w:p>
    <w:p w14:paraId="6AE99D8C" w14:textId="77777777" w:rsidR="00407150" w:rsidRDefault="003426F8">
      <w:pPr>
        <w:pStyle w:val="ListParagraph"/>
        <w:numPr>
          <w:ilvl w:val="0"/>
          <w:numId w:val="14"/>
        </w:numPr>
        <w:tabs>
          <w:tab w:val="left" w:pos="1237"/>
          <w:tab w:val="left" w:pos="1238"/>
        </w:tabs>
        <w:spacing w:before="179"/>
        <w:ind w:hanging="484"/>
        <w:rPr>
          <w:sz w:val="24"/>
        </w:rPr>
      </w:pPr>
      <w:r>
        <w:rPr>
          <w:sz w:val="24"/>
        </w:rPr>
        <w:t xml:space="preserve">the availability of resources (time, </w:t>
      </w:r>
      <w:r>
        <w:rPr>
          <w:spacing w:val="-4"/>
          <w:sz w:val="24"/>
        </w:rPr>
        <w:t xml:space="preserve">money, </w:t>
      </w:r>
      <w:r>
        <w:rPr>
          <w:sz w:val="24"/>
        </w:rPr>
        <w:t>and</w:t>
      </w:r>
      <w:r>
        <w:rPr>
          <w:spacing w:val="-2"/>
          <w:sz w:val="24"/>
        </w:rPr>
        <w:t xml:space="preserve"> </w:t>
      </w:r>
      <w:r>
        <w:rPr>
          <w:sz w:val="24"/>
        </w:rPr>
        <w:t>personnel);</w:t>
      </w:r>
    </w:p>
    <w:p w14:paraId="1F4DFCA5" w14:textId="77777777" w:rsidR="00407150" w:rsidRDefault="003426F8">
      <w:pPr>
        <w:pStyle w:val="ListParagraph"/>
        <w:numPr>
          <w:ilvl w:val="0"/>
          <w:numId w:val="14"/>
        </w:numPr>
        <w:tabs>
          <w:tab w:val="left" w:pos="1237"/>
          <w:tab w:val="left" w:pos="1238"/>
        </w:tabs>
        <w:spacing w:before="180"/>
        <w:ind w:right="1258"/>
        <w:rPr>
          <w:sz w:val="24"/>
        </w:rPr>
      </w:pPr>
      <w:r>
        <w:rPr>
          <w:sz w:val="24"/>
        </w:rPr>
        <w:t>the</w:t>
      </w:r>
      <w:r>
        <w:rPr>
          <w:spacing w:val="-5"/>
          <w:sz w:val="24"/>
        </w:rPr>
        <w:t xml:space="preserve"> </w:t>
      </w:r>
      <w:r>
        <w:rPr>
          <w:sz w:val="24"/>
        </w:rPr>
        <w:t>HR</w:t>
      </w:r>
      <w:r>
        <w:rPr>
          <w:spacing w:val="-4"/>
          <w:sz w:val="24"/>
        </w:rPr>
        <w:t xml:space="preserve"> </w:t>
      </w:r>
      <w:r>
        <w:rPr>
          <w:sz w:val="24"/>
        </w:rPr>
        <w:t>philosophy</w:t>
      </w:r>
      <w:r>
        <w:rPr>
          <w:spacing w:val="-4"/>
          <w:sz w:val="24"/>
        </w:rPr>
        <w:t xml:space="preserve"> </w:t>
      </w:r>
      <w:r>
        <w:rPr>
          <w:sz w:val="24"/>
        </w:rPr>
        <w:t>of</w:t>
      </w:r>
      <w:r>
        <w:rPr>
          <w:spacing w:val="-4"/>
          <w:sz w:val="24"/>
        </w:rPr>
        <w:t xml:space="preserve"> </w:t>
      </w:r>
      <w:r>
        <w:rPr>
          <w:sz w:val="24"/>
        </w:rPr>
        <w:t>the</w:t>
      </w:r>
      <w:r>
        <w:rPr>
          <w:spacing w:val="-5"/>
          <w:sz w:val="24"/>
        </w:rPr>
        <w:t xml:space="preserve"> </w:t>
      </w:r>
      <w:r>
        <w:rPr>
          <w:sz w:val="24"/>
        </w:rPr>
        <w:t>company</w:t>
      </w:r>
      <w:r>
        <w:rPr>
          <w:spacing w:val="-4"/>
          <w:sz w:val="24"/>
        </w:rPr>
        <w:t xml:space="preserve"> </w:t>
      </w:r>
      <w:r>
        <w:rPr>
          <w:sz w:val="24"/>
        </w:rPr>
        <w:t>as</w:t>
      </w:r>
      <w:r>
        <w:rPr>
          <w:spacing w:val="-5"/>
          <w:sz w:val="24"/>
        </w:rPr>
        <w:t xml:space="preserve"> </w:t>
      </w:r>
      <w:r>
        <w:rPr>
          <w:sz w:val="24"/>
        </w:rPr>
        <w:t>well</w:t>
      </w:r>
      <w:r>
        <w:rPr>
          <w:spacing w:val="-4"/>
          <w:sz w:val="24"/>
        </w:rPr>
        <w:t xml:space="preserve"> </w:t>
      </w:r>
      <w:r>
        <w:rPr>
          <w:sz w:val="24"/>
        </w:rPr>
        <w:t>as</w:t>
      </w:r>
      <w:r>
        <w:rPr>
          <w:spacing w:val="-5"/>
          <w:sz w:val="24"/>
        </w:rPr>
        <w:t xml:space="preserve"> </w:t>
      </w:r>
      <w:r>
        <w:rPr>
          <w:sz w:val="24"/>
        </w:rPr>
        <w:t>its</w:t>
      </w:r>
      <w:r>
        <w:rPr>
          <w:spacing w:val="-5"/>
          <w:sz w:val="24"/>
        </w:rPr>
        <w:t xml:space="preserve"> </w:t>
      </w:r>
      <w:r>
        <w:rPr>
          <w:sz w:val="24"/>
        </w:rPr>
        <w:t>vision,</w:t>
      </w:r>
      <w:r>
        <w:rPr>
          <w:spacing w:val="-5"/>
          <w:sz w:val="24"/>
        </w:rPr>
        <w:t xml:space="preserve"> </w:t>
      </w:r>
      <w:r>
        <w:rPr>
          <w:sz w:val="24"/>
        </w:rPr>
        <w:t>organizational</w:t>
      </w:r>
      <w:r>
        <w:rPr>
          <w:spacing w:val="-4"/>
          <w:sz w:val="24"/>
        </w:rPr>
        <w:t xml:space="preserve"> </w:t>
      </w:r>
      <w:r>
        <w:rPr>
          <w:sz w:val="24"/>
        </w:rPr>
        <w:t>culture, structure, and systems; managerial competence in cross-functional decision making, employee involvement, and coaching;</w:t>
      </w:r>
      <w:r>
        <w:rPr>
          <w:spacing w:val="-5"/>
          <w:sz w:val="24"/>
        </w:rPr>
        <w:t xml:space="preserve"> </w:t>
      </w:r>
      <w:r>
        <w:rPr>
          <w:sz w:val="24"/>
        </w:rPr>
        <w:t>and</w:t>
      </w:r>
    </w:p>
    <w:p w14:paraId="0DE2184A" w14:textId="77777777" w:rsidR="00407150" w:rsidRDefault="003426F8">
      <w:pPr>
        <w:pStyle w:val="ListParagraph"/>
        <w:numPr>
          <w:ilvl w:val="0"/>
          <w:numId w:val="14"/>
        </w:numPr>
        <w:tabs>
          <w:tab w:val="left" w:pos="1237"/>
          <w:tab w:val="left" w:pos="1238"/>
        </w:tabs>
        <w:spacing w:before="181"/>
        <w:ind w:right="1185"/>
        <w:rPr>
          <w:sz w:val="24"/>
        </w:rPr>
      </w:pPr>
      <w:r>
        <w:rPr>
          <w:sz w:val="24"/>
        </w:rPr>
        <w:t>the ability and motivation of employees in adopting change, such as</w:t>
      </w:r>
      <w:r>
        <w:rPr>
          <w:spacing w:val="-33"/>
          <w:sz w:val="24"/>
        </w:rPr>
        <w:t xml:space="preserve"> </w:t>
      </w:r>
      <w:r>
        <w:rPr>
          <w:sz w:val="24"/>
        </w:rPr>
        <w:t>increased automation across and between</w:t>
      </w:r>
      <w:r>
        <w:rPr>
          <w:spacing w:val="-5"/>
          <w:sz w:val="24"/>
        </w:rPr>
        <w:t xml:space="preserve"> </w:t>
      </w:r>
      <w:r>
        <w:rPr>
          <w:sz w:val="24"/>
        </w:rPr>
        <w:t>functions</w:t>
      </w:r>
    </w:p>
    <w:p w14:paraId="35CA9A43" w14:textId="77777777" w:rsidR="00407150" w:rsidRDefault="00407150">
      <w:pPr>
        <w:pStyle w:val="BodyText"/>
        <w:spacing w:before="11"/>
        <w:rPr>
          <w:sz w:val="22"/>
        </w:rPr>
      </w:pPr>
    </w:p>
    <w:p w14:paraId="388CCBD7" w14:textId="77777777" w:rsidR="00407150" w:rsidRDefault="003426F8">
      <w:pPr>
        <w:pStyle w:val="BodyText"/>
        <w:ind w:left="754" w:right="727"/>
      </w:pPr>
      <w:r>
        <w:t>In assessing the benefits and impact of an HRIS to an organization, typical accounting methods do not work with the HRM function. While there are several tangible benefits</w:t>
      </w:r>
    </w:p>
    <w:p w14:paraId="0C74C63C" w14:textId="77777777" w:rsidR="00407150" w:rsidRDefault="003426F8">
      <w:pPr>
        <w:pStyle w:val="BodyText"/>
        <w:spacing w:before="1"/>
        <w:ind w:left="754"/>
      </w:pPr>
      <w:r>
        <w:t>in implementing an HRIS, such as payroll efficiencies and reduction in labor costs due to automation, there are several intangible or hidden benefits as well. They include</w:t>
      </w:r>
    </w:p>
    <w:p w14:paraId="76E59814" w14:textId="77777777" w:rsidR="00407150" w:rsidRDefault="003426F8">
      <w:pPr>
        <w:pStyle w:val="BodyText"/>
        <w:spacing w:line="293" w:lineRule="exact"/>
        <w:ind w:left="754"/>
      </w:pPr>
      <w:r>
        <w:t>employee satisfaction with streamlined and efficient HR processes and freeing up HR</w:t>
      </w:r>
    </w:p>
    <w:p w14:paraId="61081E84" w14:textId="77777777" w:rsidR="00407150" w:rsidRDefault="00407150">
      <w:pPr>
        <w:spacing w:line="293" w:lineRule="exact"/>
        <w:sectPr w:rsidR="00407150">
          <w:pgSz w:w="11910" w:h="16840"/>
          <w:pgMar w:top="1360" w:right="700" w:bottom="280" w:left="1180" w:header="720" w:footer="720" w:gutter="0"/>
          <w:cols w:space="720"/>
        </w:sectPr>
      </w:pPr>
    </w:p>
    <w:p w14:paraId="0F87937C" w14:textId="77777777" w:rsidR="00407150" w:rsidRDefault="003426F8">
      <w:pPr>
        <w:spacing w:before="31"/>
        <w:ind w:right="714"/>
        <w:jc w:val="right"/>
        <w:rPr>
          <w:sz w:val="20"/>
        </w:rPr>
      </w:pPr>
      <w:r>
        <w:rPr>
          <w:sz w:val="20"/>
        </w:rPr>
        <w:lastRenderedPageBreak/>
        <w:t>95</w:t>
      </w:r>
    </w:p>
    <w:p w14:paraId="5F31B43E" w14:textId="77777777" w:rsidR="00407150" w:rsidRDefault="00407150">
      <w:pPr>
        <w:pStyle w:val="BodyText"/>
        <w:spacing w:before="4"/>
        <w:rPr>
          <w:sz w:val="22"/>
        </w:rPr>
      </w:pPr>
    </w:p>
    <w:p w14:paraId="10DC9135" w14:textId="77777777" w:rsidR="00407150" w:rsidRDefault="003426F8">
      <w:pPr>
        <w:pStyle w:val="BodyText"/>
        <w:spacing w:before="51"/>
        <w:ind w:left="754"/>
      </w:pPr>
      <w:r>
        <w:t>from routine, administrative matters to focus on strategic goals.</w:t>
      </w:r>
    </w:p>
    <w:p w14:paraId="78BB5A32" w14:textId="77777777" w:rsidR="00407150" w:rsidRDefault="00407150">
      <w:pPr>
        <w:pStyle w:val="BodyText"/>
        <w:spacing w:before="11"/>
        <w:rPr>
          <w:sz w:val="22"/>
        </w:rPr>
      </w:pPr>
    </w:p>
    <w:p w14:paraId="468015FE" w14:textId="77777777" w:rsidR="00407150" w:rsidRDefault="003426F8">
      <w:pPr>
        <w:pStyle w:val="BodyText"/>
        <w:ind w:left="754" w:right="727"/>
      </w:pPr>
      <w:r>
        <w:t>Furthermore, HR practices can help organizations untangle the rigidity and inertia associated with the mechanistic, routine nature of enterprise resource planning (ERP). ERP software applications are a set of integrated database applications or modules that carry out the most common business functions, including HR, general ledger, accounts payable, accounts receivable, order management, inventory control, and customer</w:t>
      </w:r>
    </w:p>
    <w:p w14:paraId="3AD8856B" w14:textId="77777777" w:rsidR="00407150" w:rsidRDefault="003426F8">
      <w:pPr>
        <w:pStyle w:val="BodyText"/>
        <w:spacing w:before="1"/>
        <w:ind w:left="754" w:right="657"/>
      </w:pPr>
      <w:r>
        <w:t>relationship management. Obviously, HRM’s emphasis on knowledge management, human capital stewardship, and relationship building can provide considerable assistance in the implementation and use of ERPs. Therefore, active engagement of HR professionals in the introduction and ongoing functioning of an ERP is important so that organizations can realize the strategic benefits associated with these systems.</w:t>
      </w:r>
    </w:p>
    <w:p w14:paraId="1F83330A" w14:textId="77777777" w:rsidR="00407150" w:rsidRDefault="00407150">
      <w:pPr>
        <w:pStyle w:val="BodyText"/>
        <w:spacing w:before="11"/>
        <w:rPr>
          <w:sz w:val="22"/>
        </w:rPr>
      </w:pPr>
    </w:p>
    <w:p w14:paraId="0749BFF5" w14:textId="3F55CD51" w:rsidR="00407150" w:rsidRDefault="003426F8">
      <w:pPr>
        <w:pStyle w:val="BodyText"/>
        <w:spacing w:before="1"/>
        <w:ind w:left="754"/>
      </w:pPr>
      <w:r>
        <w:t>8.3.2. Types of HRIS</w:t>
      </w:r>
    </w:p>
    <w:p w14:paraId="3355CBC2" w14:textId="77777777" w:rsidR="00407150" w:rsidRDefault="00407150">
      <w:pPr>
        <w:pStyle w:val="BodyText"/>
        <w:spacing w:before="10"/>
        <w:rPr>
          <w:sz w:val="22"/>
        </w:rPr>
      </w:pPr>
    </w:p>
    <w:p w14:paraId="7D769C54" w14:textId="77777777" w:rsidR="00407150" w:rsidRDefault="003426F8">
      <w:pPr>
        <w:pStyle w:val="BodyText"/>
        <w:ind w:left="754"/>
      </w:pPr>
      <w:r>
        <w:t>There are multiple typologies for the classification of computer-based systems;</w:t>
      </w:r>
    </w:p>
    <w:p w14:paraId="4A582DF6" w14:textId="77777777" w:rsidR="00407150" w:rsidRDefault="003426F8">
      <w:pPr>
        <w:pStyle w:val="BodyText"/>
        <w:ind w:left="754" w:right="859"/>
      </w:pPr>
      <w:r>
        <w:t>however, we are going to define the most basic types of systems and then apply them to their development and use within an HRIS. One of the earliest books in the field of computer-based systems placed systems under three basic categories: Electronic Data Processing (EDP), Management Information Systems (MIS), and Decision Support Systems (DSS). EDP is primarily electronic storage of information and was first applied to automate paperwork.</w:t>
      </w:r>
    </w:p>
    <w:p w14:paraId="33E8227D" w14:textId="77777777" w:rsidR="00407150" w:rsidRDefault="003426F8">
      <w:pPr>
        <w:pStyle w:val="BodyText"/>
        <w:spacing w:before="9"/>
        <w:rPr>
          <w:sz w:val="21"/>
        </w:rPr>
      </w:pPr>
      <w:r>
        <w:rPr>
          <w:noProof/>
        </w:rPr>
        <w:drawing>
          <wp:anchor distT="0" distB="0" distL="0" distR="0" simplePos="0" relativeHeight="189" behindDoc="0" locked="0" layoutInCell="1" allowOverlap="1" wp14:anchorId="3238D6AE" wp14:editId="4990A714">
            <wp:simplePos x="0" y="0"/>
            <wp:positionH relativeFrom="page">
              <wp:posOffset>2623144</wp:posOffset>
            </wp:positionH>
            <wp:positionV relativeFrom="paragraph">
              <wp:posOffset>193566</wp:posOffset>
            </wp:positionV>
            <wp:extent cx="2669939" cy="2322957"/>
            <wp:effectExtent l="0" t="0" r="0" b="0"/>
            <wp:wrapTopAndBottom/>
            <wp:docPr id="221"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57.png"/>
                    <pic:cNvPicPr/>
                  </pic:nvPicPr>
                  <pic:blipFill>
                    <a:blip r:embed="rId61" cstate="print"/>
                    <a:stretch>
                      <a:fillRect/>
                    </a:stretch>
                  </pic:blipFill>
                  <pic:spPr>
                    <a:xfrm>
                      <a:off x="0" y="0"/>
                      <a:ext cx="2669939" cy="2322957"/>
                    </a:xfrm>
                    <a:prstGeom prst="rect">
                      <a:avLst/>
                    </a:prstGeom>
                  </pic:spPr>
                </pic:pic>
              </a:graphicData>
            </a:graphic>
          </wp:anchor>
        </w:drawing>
      </w:r>
    </w:p>
    <w:p w14:paraId="6B7FF35E" w14:textId="77777777" w:rsidR="00407150" w:rsidRDefault="00407150">
      <w:pPr>
        <w:pStyle w:val="BodyText"/>
        <w:spacing w:before="10"/>
        <w:rPr>
          <w:sz w:val="19"/>
        </w:rPr>
      </w:pPr>
    </w:p>
    <w:p w14:paraId="26A854D0" w14:textId="77777777" w:rsidR="00407150" w:rsidRDefault="003426F8">
      <w:pPr>
        <w:pStyle w:val="BodyText"/>
        <w:ind w:left="754" w:right="846"/>
      </w:pPr>
      <w:r>
        <w:t>The EDP category of HRIS was the earliest form introduced in the HR field and fits in with the transactional level of HR activities. The EDP’s basic characteristics include:</w:t>
      </w:r>
    </w:p>
    <w:p w14:paraId="22CA6630" w14:textId="77777777" w:rsidR="00407150" w:rsidRDefault="00407150">
      <w:pPr>
        <w:pStyle w:val="BodyText"/>
        <w:spacing w:before="11"/>
        <w:rPr>
          <w:sz w:val="22"/>
        </w:rPr>
      </w:pPr>
    </w:p>
    <w:p w14:paraId="49BF02DF" w14:textId="77777777" w:rsidR="00407150" w:rsidRDefault="003426F8">
      <w:pPr>
        <w:pStyle w:val="ListParagraph"/>
        <w:numPr>
          <w:ilvl w:val="0"/>
          <w:numId w:val="14"/>
        </w:numPr>
        <w:tabs>
          <w:tab w:val="left" w:pos="1237"/>
          <w:tab w:val="left" w:pos="1238"/>
        </w:tabs>
        <w:ind w:hanging="484"/>
        <w:rPr>
          <w:sz w:val="24"/>
        </w:rPr>
      </w:pPr>
      <w:r>
        <w:rPr>
          <w:sz w:val="24"/>
        </w:rPr>
        <w:t>A focus on data, storage, processing, and flows at the operational</w:t>
      </w:r>
      <w:r>
        <w:rPr>
          <w:spacing w:val="-24"/>
          <w:sz w:val="24"/>
        </w:rPr>
        <w:t xml:space="preserve"> </w:t>
      </w:r>
      <w:r>
        <w:rPr>
          <w:sz w:val="24"/>
        </w:rPr>
        <w:t>level</w:t>
      </w:r>
    </w:p>
    <w:p w14:paraId="3FDE1122" w14:textId="77777777" w:rsidR="00407150" w:rsidRDefault="003426F8">
      <w:pPr>
        <w:pStyle w:val="ListParagraph"/>
        <w:numPr>
          <w:ilvl w:val="0"/>
          <w:numId w:val="14"/>
        </w:numPr>
        <w:tabs>
          <w:tab w:val="left" w:pos="1237"/>
          <w:tab w:val="left" w:pos="1238"/>
        </w:tabs>
        <w:spacing w:before="181"/>
        <w:ind w:hanging="484"/>
        <w:rPr>
          <w:sz w:val="24"/>
        </w:rPr>
      </w:pPr>
      <w:r>
        <w:rPr>
          <w:sz w:val="24"/>
        </w:rPr>
        <w:t>Efficient transaction</w:t>
      </w:r>
      <w:r>
        <w:rPr>
          <w:spacing w:val="-2"/>
          <w:sz w:val="24"/>
        </w:rPr>
        <w:t xml:space="preserve"> </w:t>
      </w:r>
      <w:r>
        <w:rPr>
          <w:sz w:val="24"/>
        </w:rPr>
        <w:t>processing</w:t>
      </w:r>
    </w:p>
    <w:p w14:paraId="45442350" w14:textId="77777777" w:rsidR="00407150" w:rsidRDefault="003426F8">
      <w:pPr>
        <w:pStyle w:val="ListParagraph"/>
        <w:numPr>
          <w:ilvl w:val="0"/>
          <w:numId w:val="14"/>
        </w:numPr>
        <w:tabs>
          <w:tab w:val="left" w:pos="1237"/>
          <w:tab w:val="left" w:pos="1238"/>
        </w:tabs>
        <w:spacing w:before="180"/>
        <w:ind w:hanging="484"/>
        <w:rPr>
          <w:sz w:val="24"/>
        </w:rPr>
      </w:pPr>
      <w:r>
        <w:rPr>
          <w:sz w:val="24"/>
        </w:rPr>
        <w:t>Scheduled and optimized computer</w:t>
      </w:r>
      <w:r>
        <w:rPr>
          <w:spacing w:val="-4"/>
          <w:sz w:val="24"/>
        </w:rPr>
        <w:t xml:space="preserve"> </w:t>
      </w:r>
      <w:r>
        <w:rPr>
          <w:sz w:val="24"/>
        </w:rPr>
        <w:t>runs</w:t>
      </w:r>
    </w:p>
    <w:p w14:paraId="620B855C" w14:textId="77777777" w:rsidR="00407150" w:rsidRDefault="003426F8">
      <w:pPr>
        <w:pStyle w:val="ListParagraph"/>
        <w:numPr>
          <w:ilvl w:val="0"/>
          <w:numId w:val="14"/>
        </w:numPr>
        <w:tabs>
          <w:tab w:val="left" w:pos="1237"/>
          <w:tab w:val="left" w:pos="1238"/>
        </w:tabs>
        <w:spacing w:before="180"/>
        <w:ind w:hanging="484"/>
        <w:rPr>
          <w:sz w:val="24"/>
        </w:rPr>
      </w:pPr>
      <w:r>
        <w:rPr>
          <w:sz w:val="24"/>
        </w:rPr>
        <w:t>Integrated files for related</w:t>
      </w:r>
      <w:r>
        <w:rPr>
          <w:spacing w:val="-4"/>
          <w:sz w:val="24"/>
        </w:rPr>
        <w:t xml:space="preserve"> </w:t>
      </w:r>
      <w:r>
        <w:rPr>
          <w:sz w:val="24"/>
        </w:rPr>
        <w:t>jobs</w:t>
      </w:r>
    </w:p>
    <w:p w14:paraId="6F07F755" w14:textId="77777777" w:rsidR="00407150" w:rsidRDefault="003426F8">
      <w:pPr>
        <w:pStyle w:val="ListParagraph"/>
        <w:numPr>
          <w:ilvl w:val="0"/>
          <w:numId w:val="14"/>
        </w:numPr>
        <w:tabs>
          <w:tab w:val="left" w:pos="1237"/>
          <w:tab w:val="left" w:pos="1238"/>
        </w:tabs>
        <w:spacing w:before="180"/>
        <w:ind w:hanging="484"/>
        <w:rPr>
          <w:sz w:val="24"/>
        </w:rPr>
      </w:pPr>
      <w:r>
        <w:rPr>
          <w:sz w:val="24"/>
        </w:rPr>
        <w:t>Summary reports for</w:t>
      </w:r>
      <w:r>
        <w:rPr>
          <w:spacing w:val="-3"/>
          <w:sz w:val="24"/>
        </w:rPr>
        <w:t xml:space="preserve"> </w:t>
      </w:r>
      <w:r>
        <w:rPr>
          <w:sz w:val="24"/>
        </w:rPr>
        <w:t>management</w:t>
      </w:r>
    </w:p>
    <w:p w14:paraId="1FA85AB6" w14:textId="77777777" w:rsidR="00407150" w:rsidRDefault="00407150">
      <w:pPr>
        <w:rPr>
          <w:sz w:val="24"/>
        </w:rPr>
        <w:sectPr w:rsidR="00407150">
          <w:pgSz w:w="11910" w:h="16840"/>
          <w:pgMar w:top="800" w:right="700" w:bottom="280" w:left="1180" w:header="720" w:footer="720" w:gutter="0"/>
          <w:cols w:space="720"/>
        </w:sectPr>
      </w:pPr>
    </w:p>
    <w:p w14:paraId="18ACC213" w14:textId="77777777" w:rsidR="00407150" w:rsidRDefault="003426F8">
      <w:pPr>
        <w:pStyle w:val="BodyText"/>
        <w:spacing w:before="39"/>
        <w:ind w:left="754"/>
      </w:pPr>
      <w:r>
        <w:lastRenderedPageBreak/>
        <w:t>The MIS type of HRIS emerged as technology improved over time, and it fits the</w:t>
      </w:r>
    </w:p>
    <w:p w14:paraId="369E1118" w14:textId="77777777" w:rsidR="00407150" w:rsidRDefault="003426F8">
      <w:pPr>
        <w:pStyle w:val="BodyText"/>
        <w:ind w:left="754"/>
      </w:pPr>
      <w:r>
        <w:t>traditional level of HR activities, such as recruitment, selection, and compensation. The characteristics of MIS include:</w:t>
      </w:r>
    </w:p>
    <w:p w14:paraId="6902966A" w14:textId="77777777" w:rsidR="00407150" w:rsidRDefault="00407150">
      <w:pPr>
        <w:pStyle w:val="BodyText"/>
        <w:spacing w:before="11"/>
        <w:rPr>
          <w:sz w:val="22"/>
        </w:rPr>
      </w:pPr>
    </w:p>
    <w:p w14:paraId="23515267" w14:textId="77777777" w:rsidR="00407150" w:rsidRDefault="003426F8">
      <w:pPr>
        <w:pStyle w:val="ListParagraph"/>
        <w:numPr>
          <w:ilvl w:val="0"/>
          <w:numId w:val="14"/>
        </w:numPr>
        <w:tabs>
          <w:tab w:val="left" w:pos="1237"/>
          <w:tab w:val="left" w:pos="1238"/>
        </w:tabs>
        <w:ind w:hanging="484"/>
        <w:rPr>
          <w:sz w:val="24"/>
        </w:rPr>
      </w:pPr>
      <w:r>
        <w:rPr>
          <w:sz w:val="24"/>
        </w:rPr>
        <w:t>An information focus, aimed at middle</w:t>
      </w:r>
      <w:r>
        <w:rPr>
          <w:spacing w:val="-7"/>
          <w:sz w:val="24"/>
        </w:rPr>
        <w:t xml:space="preserve"> </w:t>
      </w:r>
      <w:r>
        <w:rPr>
          <w:sz w:val="24"/>
        </w:rPr>
        <w:t>managers</w:t>
      </w:r>
    </w:p>
    <w:p w14:paraId="01D2F07F" w14:textId="77777777" w:rsidR="00407150" w:rsidRDefault="003426F8">
      <w:pPr>
        <w:pStyle w:val="ListParagraph"/>
        <w:numPr>
          <w:ilvl w:val="0"/>
          <w:numId w:val="14"/>
        </w:numPr>
        <w:tabs>
          <w:tab w:val="left" w:pos="1237"/>
          <w:tab w:val="left" w:pos="1238"/>
        </w:tabs>
        <w:spacing w:before="181"/>
        <w:ind w:hanging="484"/>
        <w:rPr>
          <w:sz w:val="24"/>
        </w:rPr>
      </w:pPr>
      <w:r>
        <w:rPr>
          <w:sz w:val="24"/>
        </w:rPr>
        <w:t>Structured information</w:t>
      </w:r>
      <w:r>
        <w:rPr>
          <w:spacing w:val="-2"/>
          <w:sz w:val="24"/>
        </w:rPr>
        <w:t xml:space="preserve"> </w:t>
      </w:r>
      <w:r>
        <w:rPr>
          <w:sz w:val="24"/>
        </w:rPr>
        <w:t>flows</w:t>
      </w:r>
    </w:p>
    <w:p w14:paraId="1460D8A9" w14:textId="77777777" w:rsidR="00407150" w:rsidRDefault="003426F8">
      <w:pPr>
        <w:pStyle w:val="ListParagraph"/>
        <w:numPr>
          <w:ilvl w:val="0"/>
          <w:numId w:val="14"/>
        </w:numPr>
        <w:tabs>
          <w:tab w:val="left" w:pos="1237"/>
          <w:tab w:val="left" w:pos="1238"/>
        </w:tabs>
        <w:spacing w:before="180"/>
        <w:ind w:hanging="484"/>
        <w:rPr>
          <w:sz w:val="24"/>
        </w:rPr>
      </w:pPr>
      <w:r>
        <w:rPr>
          <w:sz w:val="24"/>
        </w:rPr>
        <w:t>Integration of EDP jobs by business function (production MIS, marketing MIS</w:t>
      </w:r>
      <w:r>
        <w:rPr>
          <w:spacing w:val="-33"/>
          <w:sz w:val="24"/>
        </w:rPr>
        <w:t xml:space="preserve"> </w:t>
      </w:r>
      <w:r>
        <w:rPr>
          <w:sz w:val="24"/>
        </w:rPr>
        <w:t>...)</w:t>
      </w:r>
    </w:p>
    <w:p w14:paraId="6264786D" w14:textId="77777777" w:rsidR="00407150" w:rsidRDefault="003426F8">
      <w:pPr>
        <w:pStyle w:val="ListParagraph"/>
        <w:numPr>
          <w:ilvl w:val="0"/>
          <w:numId w:val="14"/>
        </w:numPr>
        <w:tabs>
          <w:tab w:val="left" w:pos="1234"/>
          <w:tab w:val="left" w:pos="1235"/>
        </w:tabs>
        <w:spacing w:before="180"/>
        <w:ind w:left="1234" w:right="799" w:hanging="481"/>
        <w:rPr>
          <w:sz w:val="24"/>
        </w:rPr>
      </w:pPr>
      <w:r>
        <w:rPr>
          <w:sz w:val="24"/>
        </w:rPr>
        <w:t>Inquiry</w:t>
      </w:r>
      <w:r>
        <w:rPr>
          <w:spacing w:val="-6"/>
          <w:sz w:val="24"/>
        </w:rPr>
        <w:t xml:space="preserve"> </w:t>
      </w:r>
      <w:r>
        <w:rPr>
          <w:sz w:val="24"/>
        </w:rPr>
        <w:t>and</w:t>
      </w:r>
      <w:r>
        <w:rPr>
          <w:spacing w:val="-6"/>
          <w:sz w:val="24"/>
        </w:rPr>
        <w:t xml:space="preserve"> </w:t>
      </w:r>
      <w:r>
        <w:rPr>
          <w:sz w:val="24"/>
        </w:rPr>
        <w:t>report</w:t>
      </w:r>
      <w:r>
        <w:rPr>
          <w:spacing w:val="-5"/>
          <w:sz w:val="24"/>
        </w:rPr>
        <w:t xml:space="preserve"> </w:t>
      </w:r>
      <w:r>
        <w:rPr>
          <w:sz w:val="24"/>
        </w:rPr>
        <w:t>generation</w:t>
      </w:r>
      <w:r>
        <w:rPr>
          <w:spacing w:val="-6"/>
          <w:sz w:val="24"/>
        </w:rPr>
        <w:t xml:space="preserve"> </w:t>
      </w:r>
      <w:r>
        <w:rPr>
          <w:sz w:val="24"/>
        </w:rPr>
        <w:t>(usually</w:t>
      </w:r>
      <w:r>
        <w:rPr>
          <w:spacing w:val="-5"/>
          <w:sz w:val="24"/>
        </w:rPr>
        <w:t xml:space="preserve"> </w:t>
      </w:r>
      <w:r>
        <w:rPr>
          <w:sz w:val="24"/>
        </w:rPr>
        <w:t>with</w:t>
      </w:r>
      <w:r>
        <w:rPr>
          <w:spacing w:val="-5"/>
          <w:sz w:val="24"/>
        </w:rPr>
        <w:t xml:space="preserve"> </w:t>
      </w:r>
      <w:r>
        <w:rPr>
          <w:sz w:val="24"/>
        </w:rPr>
        <w:t>a</w:t>
      </w:r>
      <w:r>
        <w:rPr>
          <w:spacing w:val="-6"/>
          <w:sz w:val="24"/>
        </w:rPr>
        <w:t xml:space="preserve"> </w:t>
      </w:r>
      <w:r>
        <w:rPr>
          <w:sz w:val="24"/>
        </w:rPr>
        <w:t>database-</w:t>
      </w:r>
      <w:r>
        <w:rPr>
          <w:spacing w:val="-6"/>
          <w:sz w:val="24"/>
        </w:rPr>
        <w:t xml:space="preserve"> </w:t>
      </w:r>
      <w:r>
        <w:rPr>
          <w:sz w:val="24"/>
        </w:rPr>
        <w:t>a</w:t>
      </w:r>
      <w:r>
        <w:rPr>
          <w:spacing w:val="-6"/>
          <w:sz w:val="24"/>
        </w:rPr>
        <w:t xml:space="preserve"> </w:t>
      </w:r>
      <w:r>
        <w:rPr>
          <w:sz w:val="24"/>
        </w:rPr>
        <w:t>collection</w:t>
      </w:r>
      <w:r>
        <w:rPr>
          <w:spacing w:val="-6"/>
          <w:sz w:val="24"/>
        </w:rPr>
        <w:t xml:space="preserve"> </w:t>
      </w:r>
      <w:r>
        <w:rPr>
          <w:sz w:val="24"/>
        </w:rPr>
        <w:t>of</w:t>
      </w:r>
      <w:r>
        <w:rPr>
          <w:spacing w:val="-6"/>
          <w:sz w:val="24"/>
        </w:rPr>
        <w:t xml:space="preserve"> </w:t>
      </w:r>
      <w:r>
        <w:rPr>
          <w:sz w:val="24"/>
        </w:rPr>
        <w:t xml:space="preserve">information that is organized so that it can easily be accessed, managed, and updated. In one </w:t>
      </w:r>
      <w:r>
        <w:rPr>
          <w:spacing w:val="-5"/>
          <w:sz w:val="24"/>
        </w:rPr>
        <w:t xml:space="preserve">view, </w:t>
      </w:r>
      <w:r>
        <w:rPr>
          <w:sz w:val="24"/>
        </w:rPr>
        <w:t>databases can be classified according to types of content: bibliographic, full- text, numeric, and</w:t>
      </w:r>
      <w:r>
        <w:rPr>
          <w:spacing w:val="-2"/>
          <w:sz w:val="24"/>
        </w:rPr>
        <w:t xml:space="preserve"> </w:t>
      </w:r>
      <w:r>
        <w:rPr>
          <w:sz w:val="24"/>
        </w:rPr>
        <w:t>images.)</w:t>
      </w:r>
    </w:p>
    <w:p w14:paraId="436CE4CF" w14:textId="77777777" w:rsidR="00407150" w:rsidRDefault="00407150">
      <w:pPr>
        <w:pStyle w:val="BodyText"/>
        <w:spacing w:before="11"/>
        <w:rPr>
          <w:sz w:val="22"/>
        </w:rPr>
      </w:pPr>
    </w:p>
    <w:p w14:paraId="4392B2AA" w14:textId="59B25FA3" w:rsidR="00407150" w:rsidRDefault="003426F8">
      <w:pPr>
        <w:pStyle w:val="BodyText"/>
        <w:ind w:left="754" w:right="898"/>
      </w:pPr>
      <w:r>
        <w:t>HRIS at DSS level began to emerge in the cost-effectiveness era of HRM development, and it fits the transformational level of HR activities—adding value to organizational processes. DSS are focused still higher in the organization, with an emphasis on the following characteristics:</w:t>
      </w:r>
    </w:p>
    <w:p w14:paraId="6DDCF8F3" w14:textId="77777777" w:rsidR="00407150" w:rsidRDefault="00407150">
      <w:pPr>
        <w:pStyle w:val="BodyText"/>
        <w:rPr>
          <w:sz w:val="23"/>
        </w:rPr>
      </w:pPr>
    </w:p>
    <w:p w14:paraId="51477045" w14:textId="77777777" w:rsidR="00407150" w:rsidRDefault="003426F8">
      <w:pPr>
        <w:pStyle w:val="ListParagraph"/>
        <w:numPr>
          <w:ilvl w:val="0"/>
          <w:numId w:val="14"/>
        </w:numPr>
        <w:tabs>
          <w:tab w:val="left" w:pos="1237"/>
          <w:tab w:val="left" w:pos="1238"/>
        </w:tabs>
        <w:ind w:hanging="484"/>
        <w:rPr>
          <w:sz w:val="24"/>
        </w:rPr>
      </w:pPr>
      <w:r>
        <w:rPr>
          <w:sz w:val="24"/>
        </w:rPr>
        <w:t>Decision focused, aimed at top managers and executive decision</w:t>
      </w:r>
      <w:r>
        <w:rPr>
          <w:spacing w:val="-21"/>
          <w:sz w:val="24"/>
        </w:rPr>
        <w:t xml:space="preserve"> </w:t>
      </w:r>
      <w:r>
        <w:rPr>
          <w:sz w:val="24"/>
        </w:rPr>
        <w:t>makers</w:t>
      </w:r>
    </w:p>
    <w:p w14:paraId="3CAAF9C8" w14:textId="77777777" w:rsidR="00407150" w:rsidRDefault="003426F8">
      <w:pPr>
        <w:pStyle w:val="ListParagraph"/>
        <w:numPr>
          <w:ilvl w:val="0"/>
          <w:numId w:val="14"/>
        </w:numPr>
        <w:tabs>
          <w:tab w:val="left" w:pos="1237"/>
          <w:tab w:val="left" w:pos="1238"/>
        </w:tabs>
        <w:spacing w:before="180"/>
        <w:ind w:hanging="484"/>
        <w:rPr>
          <w:sz w:val="24"/>
        </w:rPr>
      </w:pPr>
      <w:r>
        <w:rPr>
          <w:sz w:val="24"/>
        </w:rPr>
        <w:t xml:space="preserve">Emphasis on </w:t>
      </w:r>
      <w:r>
        <w:rPr>
          <w:spacing w:val="-3"/>
          <w:sz w:val="24"/>
        </w:rPr>
        <w:t xml:space="preserve">flexibility, adaptability, </w:t>
      </w:r>
      <w:r>
        <w:rPr>
          <w:sz w:val="24"/>
        </w:rPr>
        <w:t>and quick</w:t>
      </w:r>
      <w:r>
        <w:rPr>
          <w:spacing w:val="2"/>
          <w:sz w:val="24"/>
        </w:rPr>
        <w:t xml:space="preserve"> </w:t>
      </w:r>
      <w:r>
        <w:rPr>
          <w:sz w:val="24"/>
        </w:rPr>
        <w:t>response</w:t>
      </w:r>
    </w:p>
    <w:p w14:paraId="063D4B05" w14:textId="77777777" w:rsidR="00407150" w:rsidRDefault="003426F8">
      <w:pPr>
        <w:pStyle w:val="ListParagraph"/>
        <w:numPr>
          <w:ilvl w:val="0"/>
          <w:numId w:val="14"/>
        </w:numPr>
        <w:tabs>
          <w:tab w:val="left" w:pos="1237"/>
          <w:tab w:val="left" w:pos="1238"/>
        </w:tabs>
        <w:spacing w:before="179"/>
        <w:ind w:hanging="484"/>
        <w:rPr>
          <w:sz w:val="24"/>
        </w:rPr>
      </w:pPr>
      <w:r>
        <w:rPr>
          <w:sz w:val="24"/>
        </w:rPr>
        <w:t>User initiated and</w:t>
      </w:r>
      <w:r>
        <w:rPr>
          <w:spacing w:val="-3"/>
          <w:sz w:val="24"/>
        </w:rPr>
        <w:t xml:space="preserve"> </w:t>
      </w:r>
      <w:r>
        <w:rPr>
          <w:sz w:val="24"/>
        </w:rPr>
        <w:t>controlled</w:t>
      </w:r>
    </w:p>
    <w:p w14:paraId="7873BEBA" w14:textId="77777777" w:rsidR="00407150" w:rsidRDefault="003426F8">
      <w:pPr>
        <w:pStyle w:val="ListParagraph"/>
        <w:numPr>
          <w:ilvl w:val="0"/>
          <w:numId w:val="14"/>
        </w:numPr>
        <w:tabs>
          <w:tab w:val="left" w:pos="1237"/>
          <w:tab w:val="left" w:pos="1238"/>
        </w:tabs>
        <w:spacing w:before="181"/>
        <w:ind w:hanging="484"/>
        <w:rPr>
          <w:sz w:val="24"/>
        </w:rPr>
      </w:pPr>
      <w:r>
        <w:rPr>
          <w:sz w:val="24"/>
        </w:rPr>
        <w:t xml:space="preserve">Support </w:t>
      </w:r>
      <w:r>
        <w:rPr>
          <w:spacing w:val="-3"/>
          <w:sz w:val="24"/>
        </w:rPr>
        <w:t xml:space="preserve">for </w:t>
      </w:r>
      <w:r>
        <w:rPr>
          <w:sz w:val="24"/>
        </w:rPr>
        <w:t>the personal decision-making styles of individual</w:t>
      </w:r>
      <w:r>
        <w:rPr>
          <w:spacing w:val="-8"/>
          <w:sz w:val="24"/>
        </w:rPr>
        <w:t xml:space="preserve"> </w:t>
      </w:r>
      <w:r>
        <w:rPr>
          <w:sz w:val="24"/>
        </w:rPr>
        <w:t>managers</w:t>
      </w:r>
    </w:p>
    <w:p w14:paraId="0B68E374" w14:textId="77777777" w:rsidR="00407150" w:rsidRDefault="00407150">
      <w:pPr>
        <w:pStyle w:val="BodyText"/>
        <w:spacing w:before="12"/>
        <w:rPr>
          <w:sz w:val="22"/>
        </w:rPr>
      </w:pPr>
    </w:p>
    <w:p w14:paraId="51EA929C" w14:textId="77777777" w:rsidR="00407150" w:rsidRDefault="003426F8">
      <w:pPr>
        <w:pStyle w:val="BodyText"/>
        <w:ind w:left="754" w:right="727"/>
      </w:pPr>
      <w:r>
        <w:t>There is another type of HRIS which should be used in organizations to maximize the effect of computer-generated knowledge on managerial decision making. There are numerous reports generated on a regular basis from both the EDP and the MIS types of HRIS—for example, overtime and benefits usage. The critical question is: “how many of these reports are used by either line managers or HR professionals in their daily work, particularly in their decision-making capacity?” All HRIS software is designed to</w:t>
      </w:r>
    </w:p>
    <w:p w14:paraId="2F0750BA" w14:textId="77777777" w:rsidR="00407150" w:rsidRDefault="003426F8">
      <w:pPr>
        <w:pStyle w:val="BodyText"/>
        <w:ind w:left="754" w:right="685"/>
      </w:pPr>
      <w:r>
        <w:t>generate a standard set of reports, but surveys and reports from both managers and HR professionals indicate that many of these reports are typically discarded. Thus, it is apparent that another type of HRIS exists—the human resources management decision system (HRMDS). This type of system could be described as the ideal system since it provides critical information for decisions involving the human resources of the company, and thus, should be used as a standard for the development and application of any HRIS. This type has the following characteristics:</w:t>
      </w:r>
    </w:p>
    <w:p w14:paraId="46B0B22E" w14:textId="77777777" w:rsidR="00407150" w:rsidRDefault="00407150">
      <w:pPr>
        <w:pStyle w:val="BodyText"/>
        <w:spacing w:before="11"/>
        <w:rPr>
          <w:sz w:val="22"/>
        </w:rPr>
      </w:pPr>
    </w:p>
    <w:p w14:paraId="03B07AE9" w14:textId="77777777" w:rsidR="00407150" w:rsidRDefault="003426F8">
      <w:pPr>
        <w:pStyle w:val="ListParagraph"/>
        <w:numPr>
          <w:ilvl w:val="0"/>
          <w:numId w:val="14"/>
        </w:numPr>
        <w:tabs>
          <w:tab w:val="left" w:pos="1237"/>
          <w:tab w:val="left" w:pos="1238"/>
        </w:tabs>
        <w:ind w:right="1529"/>
        <w:rPr>
          <w:sz w:val="24"/>
        </w:rPr>
      </w:pPr>
      <w:r>
        <w:rPr>
          <w:sz w:val="24"/>
        </w:rPr>
        <w:t>Report</w:t>
      </w:r>
      <w:r>
        <w:rPr>
          <w:spacing w:val="-5"/>
          <w:sz w:val="24"/>
        </w:rPr>
        <w:t xml:space="preserve"> </w:t>
      </w:r>
      <w:r>
        <w:rPr>
          <w:sz w:val="24"/>
        </w:rPr>
        <w:t>formation</w:t>
      </w:r>
      <w:r>
        <w:rPr>
          <w:spacing w:val="-5"/>
          <w:sz w:val="24"/>
        </w:rPr>
        <w:t xml:space="preserve"> </w:t>
      </w:r>
      <w:r>
        <w:rPr>
          <w:sz w:val="24"/>
        </w:rPr>
        <w:t>and</w:t>
      </w:r>
      <w:r>
        <w:rPr>
          <w:spacing w:val="-5"/>
          <w:sz w:val="24"/>
        </w:rPr>
        <w:t xml:space="preserve"> </w:t>
      </w:r>
      <w:r>
        <w:rPr>
          <w:sz w:val="24"/>
        </w:rPr>
        <w:t>generation</w:t>
      </w:r>
      <w:r>
        <w:rPr>
          <w:spacing w:val="-6"/>
          <w:sz w:val="24"/>
        </w:rPr>
        <w:t xml:space="preserve"> </w:t>
      </w:r>
      <w:r>
        <w:rPr>
          <w:sz w:val="24"/>
        </w:rPr>
        <w:t>based</w:t>
      </w:r>
      <w:r>
        <w:rPr>
          <w:spacing w:val="-5"/>
          <w:sz w:val="24"/>
        </w:rPr>
        <w:t xml:space="preserve"> </w:t>
      </w:r>
      <w:r>
        <w:rPr>
          <w:sz w:val="24"/>
        </w:rPr>
        <w:t>on</w:t>
      </w:r>
      <w:r>
        <w:rPr>
          <w:spacing w:val="-5"/>
          <w:sz w:val="24"/>
        </w:rPr>
        <w:t xml:space="preserve"> </w:t>
      </w:r>
      <w:r>
        <w:rPr>
          <w:sz w:val="24"/>
        </w:rPr>
        <w:t>identified</w:t>
      </w:r>
      <w:r>
        <w:rPr>
          <w:spacing w:val="-5"/>
          <w:sz w:val="24"/>
        </w:rPr>
        <w:t xml:space="preserve"> </w:t>
      </w:r>
      <w:r>
        <w:rPr>
          <w:sz w:val="24"/>
        </w:rPr>
        <w:t>managerial</w:t>
      </w:r>
      <w:r>
        <w:rPr>
          <w:spacing w:val="-4"/>
          <w:sz w:val="24"/>
        </w:rPr>
        <w:t xml:space="preserve"> </w:t>
      </w:r>
      <w:r>
        <w:rPr>
          <w:sz w:val="24"/>
        </w:rPr>
        <w:t>needs</w:t>
      </w:r>
      <w:r>
        <w:rPr>
          <w:spacing w:val="-5"/>
          <w:sz w:val="24"/>
        </w:rPr>
        <w:t xml:space="preserve"> </w:t>
      </w:r>
      <w:r>
        <w:rPr>
          <w:spacing w:val="-3"/>
          <w:sz w:val="24"/>
        </w:rPr>
        <w:t xml:space="preserve">for </w:t>
      </w:r>
      <w:r>
        <w:rPr>
          <w:sz w:val="24"/>
        </w:rPr>
        <w:t>decision</w:t>
      </w:r>
      <w:r>
        <w:rPr>
          <w:spacing w:val="-2"/>
          <w:sz w:val="24"/>
        </w:rPr>
        <w:t xml:space="preserve"> </w:t>
      </w:r>
      <w:r>
        <w:rPr>
          <w:sz w:val="24"/>
        </w:rPr>
        <w:t>making</w:t>
      </w:r>
    </w:p>
    <w:p w14:paraId="2467FB36" w14:textId="77777777" w:rsidR="00407150" w:rsidRDefault="003426F8">
      <w:pPr>
        <w:pStyle w:val="ListParagraph"/>
        <w:numPr>
          <w:ilvl w:val="0"/>
          <w:numId w:val="14"/>
        </w:numPr>
        <w:tabs>
          <w:tab w:val="left" w:pos="1237"/>
          <w:tab w:val="left" w:pos="1238"/>
        </w:tabs>
        <w:spacing w:before="180"/>
        <w:ind w:hanging="484"/>
        <w:rPr>
          <w:sz w:val="24"/>
        </w:rPr>
      </w:pPr>
      <w:r>
        <w:rPr>
          <w:sz w:val="24"/>
        </w:rPr>
        <w:t>Categorization of reports by management</w:t>
      </w:r>
      <w:r>
        <w:rPr>
          <w:spacing w:val="-5"/>
          <w:sz w:val="24"/>
        </w:rPr>
        <w:t xml:space="preserve"> </w:t>
      </w:r>
      <w:r>
        <w:rPr>
          <w:sz w:val="24"/>
        </w:rPr>
        <w:t>level</w:t>
      </w:r>
    </w:p>
    <w:p w14:paraId="441D13CB" w14:textId="77777777" w:rsidR="00407150" w:rsidRDefault="003426F8">
      <w:pPr>
        <w:pStyle w:val="ListParagraph"/>
        <w:numPr>
          <w:ilvl w:val="0"/>
          <w:numId w:val="14"/>
        </w:numPr>
        <w:tabs>
          <w:tab w:val="left" w:pos="1237"/>
          <w:tab w:val="left" w:pos="1238"/>
        </w:tabs>
        <w:spacing w:before="180"/>
        <w:ind w:right="934"/>
        <w:rPr>
          <w:sz w:val="24"/>
        </w:rPr>
      </w:pPr>
      <w:r>
        <w:rPr>
          <w:sz w:val="24"/>
        </w:rPr>
        <w:t>Timing</w:t>
      </w:r>
      <w:r>
        <w:rPr>
          <w:spacing w:val="-5"/>
          <w:sz w:val="24"/>
        </w:rPr>
        <w:t xml:space="preserve"> </w:t>
      </w:r>
      <w:r>
        <w:rPr>
          <w:sz w:val="24"/>
        </w:rPr>
        <w:t>of</w:t>
      </w:r>
      <w:r>
        <w:rPr>
          <w:spacing w:val="-4"/>
          <w:sz w:val="24"/>
        </w:rPr>
        <w:t xml:space="preserve"> </w:t>
      </w:r>
      <w:r>
        <w:rPr>
          <w:sz w:val="24"/>
        </w:rPr>
        <w:t>report</w:t>
      </w:r>
      <w:r>
        <w:rPr>
          <w:spacing w:val="-4"/>
          <w:sz w:val="24"/>
        </w:rPr>
        <w:t xml:space="preserve"> </w:t>
      </w:r>
      <w:r>
        <w:rPr>
          <w:sz w:val="24"/>
        </w:rPr>
        <w:t>generation</w:t>
      </w:r>
      <w:r>
        <w:rPr>
          <w:spacing w:val="-5"/>
          <w:sz w:val="24"/>
        </w:rPr>
        <w:t xml:space="preserve"> </w:t>
      </w:r>
      <w:r>
        <w:rPr>
          <w:sz w:val="24"/>
        </w:rPr>
        <w:t>based</w:t>
      </w:r>
      <w:r>
        <w:rPr>
          <w:spacing w:val="-4"/>
          <w:sz w:val="24"/>
        </w:rPr>
        <w:t xml:space="preserve"> </w:t>
      </w:r>
      <w:r>
        <w:rPr>
          <w:sz w:val="24"/>
        </w:rPr>
        <w:t>on</w:t>
      </w:r>
      <w:r>
        <w:rPr>
          <w:spacing w:val="-4"/>
          <w:sz w:val="24"/>
        </w:rPr>
        <w:t xml:space="preserve"> </w:t>
      </w:r>
      <w:r>
        <w:rPr>
          <w:sz w:val="24"/>
        </w:rPr>
        <w:t>frequency</w:t>
      </w:r>
      <w:r>
        <w:rPr>
          <w:spacing w:val="-5"/>
          <w:sz w:val="24"/>
        </w:rPr>
        <w:t xml:space="preserve"> </w:t>
      </w:r>
      <w:r>
        <w:rPr>
          <w:sz w:val="24"/>
        </w:rPr>
        <w:t>of</w:t>
      </w:r>
      <w:r>
        <w:rPr>
          <w:spacing w:val="-4"/>
          <w:sz w:val="24"/>
        </w:rPr>
        <w:t xml:space="preserve"> </w:t>
      </w:r>
      <w:r>
        <w:rPr>
          <w:sz w:val="24"/>
        </w:rPr>
        <w:t>managerial</w:t>
      </w:r>
      <w:r>
        <w:rPr>
          <w:spacing w:val="-3"/>
          <w:sz w:val="24"/>
        </w:rPr>
        <w:t xml:space="preserve"> </w:t>
      </w:r>
      <w:r>
        <w:rPr>
          <w:sz w:val="24"/>
        </w:rPr>
        <w:t>use:</w:t>
      </w:r>
      <w:r>
        <w:rPr>
          <w:spacing w:val="-4"/>
          <w:sz w:val="24"/>
        </w:rPr>
        <w:t xml:space="preserve"> daily,</w:t>
      </w:r>
      <w:r>
        <w:rPr>
          <w:spacing w:val="-5"/>
          <w:sz w:val="24"/>
        </w:rPr>
        <w:t xml:space="preserve"> </w:t>
      </w:r>
      <w:r>
        <w:rPr>
          <w:spacing w:val="-3"/>
          <w:sz w:val="24"/>
        </w:rPr>
        <w:t xml:space="preserve">weekly, </w:t>
      </w:r>
      <w:r>
        <w:rPr>
          <w:sz w:val="24"/>
        </w:rPr>
        <w:t>monthly</w:t>
      </w:r>
    </w:p>
    <w:p w14:paraId="2A8D3009" w14:textId="77777777" w:rsidR="00407150" w:rsidRDefault="003426F8">
      <w:pPr>
        <w:pStyle w:val="ListParagraph"/>
        <w:numPr>
          <w:ilvl w:val="0"/>
          <w:numId w:val="14"/>
        </w:numPr>
        <w:tabs>
          <w:tab w:val="left" w:pos="1237"/>
          <w:tab w:val="left" w:pos="1238"/>
        </w:tabs>
        <w:spacing w:before="180"/>
        <w:ind w:hanging="484"/>
        <w:rPr>
          <w:sz w:val="24"/>
        </w:rPr>
      </w:pPr>
      <w:r>
        <w:rPr>
          <w:sz w:val="24"/>
        </w:rPr>
        <w:t>Historical information retained and reported in a timely manner so that</w:t>
      </w:r>
      <w:r>
        <w:rPr>
          <w:spacing w:val="-29"/>
          <w:sz w:val="24"/>
        </w:rPr>
        <w:t xml:space="preserve"> </w:t>
      </w:r>
      <w:r>
        <w:rPr>
          <w:sz w:val="24"/>
        </w:rPr>
        <w:t>managers</w:t>
      </w:r>
    </w:p>
    <w:p w14:paraId="05788238" w14:textId="77777777" w:rsidR="00407150" w:rsidRDefault="00407150">
      <w:pPr>
        <w:rPr>
          <w:sz w:val="24"/>
        </w:rPr>
        <w:sectPr w:rsidR="00407150">
          <w:pgSz w:w="11910" w:h="16840"/>
          <w:pgMar w:top="1360" w:right="700" w:bottom="280" w:left="1180" w:header="720" w:footer="720" w:gutter="0"/>
          <w:cols w:space="720"/>
        </w:sectPr>
      </w:pPr>
    </w:p>
    <w:p w14:paraId="7B28539D" w14:textId="77777777" w:rsidR="00407150" w:rsidRDefault="003426F8">
      <w:pPr>
        <w:spacing w:before="31"/>
        <w:ind w:right="714"/>
        <w:jc w:val="right"/>
        <w:rPr>
          <w:sz w:val="20"/>
        </w:rPr>
      </w:pPr>
      <w:r>
        <w:rPr>
          <w:sz w:val="20"/>
        </w:rPr>
        <w:lastRenderedPageBreak/>
        <w:t>97</w:t>
      </w:r>
    </w:p>
    <w:p w14:paraId="551CB3DB" w14:textId="77777777" w:rsidR="00407150" w:rsidRDefault="00407150">
      <w:pPr>
        <w:pStyle w:val="BodyText"/>
        <w:spacing w:before="4"/>
        <w:rPr>
          <w:sz w:val="22"/>
        </w:rPr>
      </w:pPr>
    </w:p>
    <w:p w14:paraId="492CC248" w14:textId="77777777" w:rsidR="00407150" w:rsidRDefault="003426F8">
      <w:pPr>
        <w:pStyle w:val="BodyText"/>
        <w:spacing w:before="51"/>
        <w:ind w:left="1237" w:right="846"/>
      </w:pPr>
      <w:r>
        <w:t>and</w:t>
      </w:r>
      <w:r>
        <w:rPr>
          <w:spacing w:val="-4"/>
        </w:rPr>
        <w:t xml:space="preserve"> </w:t>
      </w:r>
      <w:r>
        <w:t>HR</w:t>
      </w:r>
      <w:r>
        <w:rPr>
          <w:spacing w:val="-3"/>
        </w:rPr>
        <w:t xml:space="preserve"> </w:t>
      </w:r>
      <w:r>
        <w:t>professionals</w:t>
      </w:r>
      <w:r>
        <w:rPr>
          <w:spacing w:val="-4"/>
        </w:rPr>
        <w:t xml:space="preserve"> </w:t>
      </w:r>
      <w:r>
        <w:t>can</w:t>
      </w:r>
      <w:r>
        <w:rPr>
          <w:spacing w:val="-4"/>
        </w:rPr>
        <w:t xml:space="preserve"> </w:t>
      </w:r>
      <w:r>
        <w:t>see</w:t>
      </w:r>
      <w:r>
        <w:rPr>
          <w:spacing w:val="-3"/>
        </w:rPr>
        <w:t xml:space="preserve"> </w:t>
      </w:r>
      <w:r>
        <w:t>the</w:t>
      </w:r>
      <w:r>
        <w:rPr>
          <w:spacing w:val="-3"/>
        </w:rPr>
        <w:t xml:space="preserve"> </w:t>
      </w:r>
      <w:r>
        <w:t>results</w:t>
      </w:r>
      <w:r>
        <w:rPr>
          <w:spacing w:val="-4"/>
        </w:rPr>
        <w:t xml:space="preserve"> </w:t>
      </w:r>
      <w:r>
        <w:t>of</w:t>
      </w:r>
      <w:r>
        <w:rPr>
          <w:spacing w:val="-4"/>
        </w:rPr>
        <w:t xml:space="preserve"> </w:t>
      </w:r>
      <w:r>
        <w:t>their</w:t>
      </w:r>
      <w:r>
        <w:rPr>
          <w:spacing w:val="-2"/>
        </w:rPr>
        <w:t xml:space="preserve"> </w:t>
      </w:r>
      <w:r>
        <w:t>use</w:t>
      </w:r>
      <w:r>
        <w:rPr>
          <w:spacing w:val="-4"/>
        </w:rPr>
        <w:t xml:space="preserve"> </w:t>
      </w:r>
      <w:r>
        <w:t>of</w:t>
      </w:r>
      <w:r>
        <w:rPr>
          <w:spacing w:val="-4"/>
        </w:rPr>
        <w:t xml:space="preserve"> </w:t>
      </w:r>
      <w:r>
        <w:t>the</w:t>
      </w:r>
      <w:r>
        <w:rPr>
          <w:spacing w:val="-3"/>
        </w:rPr>
        <w:t xml:space="preserve"> </w:t>
      </w:r>
      <w:r>
        <w:t>information</w:t>
      </w:r>
      <w:r>
        <w:rPr>
          <w:spacing w:val="-4"/>
        </w:rPr>
        <w:t xml:space="preserve"> </w:t>
      </w:r>
      <w:r>
        <w:t>in</w:t>
      </w:r>
      <w:r>
        <w:rPr>
          <w:spacing w:val="-3"/>
        </w:rPr>
        <w:t xml:space="preserve"> </w:t>
      </w:r>
      <w:r>
        <w:t>their previous</w:t>
      </w:r>
      <w:r>
        <w:rPr>
          <w:spacing w:val="-2"/>
        </w:rPr>
        <w:t xml:space="preserve"> </w:t>
      </w:r>
      <w:r>
        <w:t>decisions</w:t>
      </w:r>
    </w:p>
    <w:p w14:paraId="5526294F" w14:textId="77777777" w:rsidR="00407150" w:rsidRDefault="00407150">
      <w:pPr>
        <w:pStyle w:val="BodyText"/>
        <w:spacing w:before="11"/>
        <w:rPr>
          <w:sz w:val="22"/>
        </w:rPr>
      </w:pPr>
    </w:p>
    <w:p w14:paraId="340B9DC8" w14:textId="77777777" w:rsidR="00407150" w:rsidRDefault="003426F8">
      <w:pPr>
        <w:pStyle w:val="BodyText"/>
        <w:ind w:left="754"/>
      </w:pPr>
      <w:r>
        <w:t>7.3.3. Functions of</w:t>
      </w:r>
      <w:r>
        <w:rPr>
          <w:spacing w:val="-13"/>
        </w:rPr>
        <w:t xml:space="preserve"> </w:t>
      </w:r>
      <w:r>
        <w:t>HRIS</w:t>
      </w:r>
    </w:p>
    <w:p w14:paraId="3CB0D294" w14:textId="77777777" w:rsidR="00407150" w:rsidRDefault="00407150">
      <w:pPr>
        <w:pStyle w:val="BodyText"/>
        <w:rPr>
          <w:sz w:val="23"/>
        </w:rPr>
      </w:pPr>
    </w:p>
    <w:p w14:paraId="668B5832" w14:textId="77777777" w:rsidR="00407150" w:rsidRDefault="003426F8">
      <w:pPr>
        <w:pStyle w:val="BodyText"/>
        <w:ind w:left="754"/>
      </w:pPr>
      <w:r>
        <w:t>There are at least thirteen common human resource information subsystems.</w:t>
      </w:r>
    </w:p>
    <w:p w14:paraId="0AC36D9A" w14:textId="77777777" w:rsidR="00407150" w:rsidRDefault="00407150">
      <w:pPr>
        <w:pStyle w:val="BodyText"/>
        <w:spacing w:before="11"/>
        <w:rPr>
          <w:sz w:val="22"/>
        </w:rPr>
      </w:pPr>
    </w:p>
    <w:p w14:paraId="065074F5" w14:textId="77777777" w:rsidR="00407150" w:rsidRDefault="003426F8">
      <w:pPr>
        <w:pStyle w:val="BodyText"/>
        <w:ind w:left="754" w:right="752"/>
      </w:pPr>
      <w:r>
        <w:rPr>
          <w:b/>
          <w:i/>
        </w:rPr>
        <w:t>Recruitment and Selection</w:t>
      </w:r>
      <w:r>
        <w:t>: The recruitment and selection system ensures that the list is current all the time and can be viewed by a prospective applicant anytime; generates various statistics like jobs with high turnover and the average time it takes to fill a vacancy; and tests and evaluates candidates’ personality, knowledge, and skills at</w:t>
      </w:r>
    </w:p>
    <w:p w14:paraId="57A37D78" w14:textId="77777777" w:rsidR="00407150" w:rsidRDefault="003426F8">
      <w:pPr>
        <w:pStyle w:val="BodyText"/>
        <w:spacing w:before="1"/>
        <w:ind w:left="754"/>
      </w:pPr>
      <w:r>
        <w:t>different company locations.</w:t>
      </w:r>
    </w:p>
    <w:p w14:paraId="361153B7" w14:textId="77777777" w:rsidR="00407150" w:rsidRDefault="00407150">
      <w:pPr>
        <w:pStyle w:val="BodyText"/>
        <w:spacing w:before="11"/>
        <w:rPr>
          <w:sz w:val="22"/>
        </w:rPr>
      </w:pPr>
    </w:p>
    <w:p w14:paraId="51C55544" w14:textId="2B0BC76F" w:rsidR="00407150" w:rsidRDefault="003426F8">
      <w:pPr>
        <w:pStyle w:val="BodyText"/>
        <w:ind w:left="754" w:right="1468"/>
        <w:jc w:val="both"/>
      </w:pPr>
      <w:r>
        <w:rPr>
          <w:b/>
          <w:i/>
        </w:rPr>
        <w:t>Personnel</w:t>
      </w:r>
      <w:r>
        <w:rPr>
          <w:b/>
          <w:i/>
          <w:spacing w:val="-11"/>
        </w:rPr>
        <w:t xml:space="preserve"> </w:t>
      </w:r>
      <w:r>
        <w:rPr>
          <w:b/>
          <w:i/>
        </w:rPr>
        <w:t>Administration</w:t>
      </w:r>
      <w:r>
        <w:t>:</w:t>
      </w:r>
      <w:r>
        <w:rPr>
          <w:spacing w:val="-10"/>
        </w:rPr>
        <w:t xml:space="preserve"> </w:t>
      </w:r>
      <w:r>
        <w:t>The</w:t>
      </w:r>
      <w:r>
        <w:rPr>
          <w:spacing w:val="-11"/>
        </w:rPr>
        <w:t xml:space="preserve"> </w:t>
      </w:r>
      <w:r>
        <w:t>personnel</w:t>
      </w:r>
      <w:r>
        <w:rPr>
          <w:spacing w:val="-11"/>
        </w:rPr>
        <w:t xml:space="preserve"> </w:t>
      </w:r>
      <w:r>
        <w:t>administration</w:t>
      </w:r>
      <w:r>
        <w:rPr>
          <w:spacing w:val="-11"/>
        </w:rPr>
        <w:t xml:space="preserve"> </w:t>
      </w:r>
      <w:r>
        <w:t>subsystem</w:t>
      </w:r>
      <w:r>
        <w:rPr>
          <w:spacing w:val="-11"/>
        </w:rPr>
        <w:t xml:space="preserve"> </w:t>
      </w:r>
      <w:r>
        <w:t xml:space="preserve">warehouses information about employee names, birth dates, service dates, race, sex, </w:t>
      </w:r>
      <w:r>
        <w:rPr>
          <w:spacing w:val="-3"/>
        </w:rPr>
        <w:t xml:space="preserve">salary, </w:t>
      </w:r>
      <w:r>
        <w:t>department code, job code, location code, and employment</w:t>
      </w:r>
      <w:r>
        <w:rPr>
          <w:spacing w:val="-17"/>
        </w:rPr>
        <w:t xml:space="preserve"> </w:t>
      </w:r>
      <w:r>
        <w:t>status.</w:t>
      </w:r>
    </w:p>
    <w:p w14:paraId="1A64FDFA" w14:textId="77777777" w:rsidR="00407150" w:rsidRDefault="00407150">
      <w:pPr>
        <w:pStyle w:val="BodyText"/>
        <w:spacing w:before="11"/>
        <w:rPr>
          <w:sz w:val="22"/>
        </w:rPr>
      </w:pPr>
    </w:p>
    <w:p w14:paraId="2F70255B" w14:textId="77777777" w:rsidR="00407150" w:rsidRDefault="003426F8">
      <w:pPr>
        <w:ind w:left="754"/>
        <w:rPr>
          <w:sz w:val="24"/>
        </w:rPr>
      </w:pPr>
      <w:r>
        <w:rPr>
          <w:b/>
          <w:i/>
          <w:sz w:val="24"/>
        </w:rPr>
        <w:t>Time, Labor, and Knowledge Management</w:t>
      </w:r>
      <w:r>
        <w:rPr>
          <w:sz w:val="24"/>
        </w:rPr>
        <w:t>: The time, labor, and knowledge</w:t>
      </w:r>
    </w:p>
    <w:p w14:paraId="7C55DD1C" w14:textId="77777777" w:rsidR="00407150" w:rsidRDefault="003426F8">
      <w:pPr>
        <w:pStyle w:val="BodyText"/>
        <w:ind w:left="754"/>
      </w:pPr>
      <w:r>
        <w:t>management subsystem tracks and identifies work schedule patterns, absenteeism, and tardiness, allocates resources, and determines procedures to administer either time-</w:t>
      </w:r>
    </w:p>
    <w:p w14:paraId="05107F33" w14:textId="77777777" w:rsidR="00407150" w:rsidRDefault="003426F8">
      <w:pPr>
        <w:pStyle w:val="BodyText"/>
        <w:ind w:left="754" w:right="846"/>
      </w:pPr>
      <w:r>
        <w:t>related or knowledge-related tasks or functions based upon an employee knowledge profile.</w:t>
      </w:r>
    </w:p>
    <w:p w14:paraId="64EC7D19" w14:textId="77777777" w:rsidR="00407150" w:rsidRDefault="00407150">
      <w:pPr>
        <w:pStyle w:val="BodyText"/>
        <w:rPr>
          <w:sz w:val="23"/>
        </w:rPr>
      </w:pPr>
    </w:p>
    <w:p w14:paraId="5F88236A" w14:textId="77777777" w:rsidR="00407150" w:rsidRDefault="003426F8">
      <w:pPr>
        <w:pStyle w:val="BodyText"/>
        <w:ind w:left="754" w:right="846"/>
      </w:pPr>
      <w:r>
        <w:rPr>
          <w:b/>
          <w:i/>
        </w:rPr>
        <w:t>Training and Development</w:t>
      </w:r>
      <w:r>
        <w:t>: The training and development subsystem provides programmed instructions and self-paced training to employees; plans classes, sets up training schedules, organizes training courses’ activities, and collects fees; and tracks the developmental plan of each employee within the company and their learning progress.</w:t>
      </w:r>
    </w:p>
    <w:p w14:paraId="04C3729A" w14:textId="77777777" w:rsidR="00407150" w:rsidRDefault="00407150">
      <w:pPr>
        <w:pStyle w:val="BodyText"/>
        <w:spacing w:before="11"/>
        <w:rPr>
          <w:sz w:val="22"/>
        </w:rPr>
      </w:pPr>
    </w:p>
    <w:p w14:paraId="5910304C" w14:textId="77777777" w:rsidR="00407150" w:rsidRDefault="003426F8">
      <w:pPr>
        <w:pStyle w:val="BodyText"/>
        <w:ind w:left="754" w:right="846"/>
      </w:pPr>
      <w:r>
        <w:rPr>
          <w:b/>
          <w:i/>
        </w:rPr>
        <w:t>Pension Administration</w:t>
      </w:r>
      <w:r>
        <w:t>: The pension administration subsystem streamlines plan set- up, record keeping, pension calculations, and retiree payments and statements.</w:t>
      </w:r>
    </w:p>
    <w:p w14:paraId="5D19AFD8" w14:textId="77777777" w:rsidR="00407150" w:rsidRDefault="00407150">
      <w:pPr>
        <w:pStyle w:val="BodyText"/>
        <w:rPr>
          <w:sz w:val="23"/>
        </w:rPr>
      </w:pPr>
    </w:p>
    <w:p w14:paraId="3D7BE250" w14:textId="77777777" w:rsidR="00407150" w:rsidRDefault="003426F8">
      <w:pPr>
        <w:ind w:left="754"/>
        <w:rPr>
          <w:sz w:val="24"/>
        </w:rPr>
      </w:pPr>
      <w:r>
        <w:rPr>
          <w:b/>
          <w:i/>
          <w:sz w:val="24"/>
        </w:rPr>
        <w:t>Compensation and Benefits Administration</w:t>
      </w:r>
      <w:r>
        <w:rPr>
          <w:sz w:val="24"/>
        </w:rPr>
        <w:t>: The compensation and benefits</w:t>
      </w:r>
    </w:p>
    <w:p w14:paraId="54A5DFAB" w14:textId="77777777" w:rsidR="00407150" w:rsidRDefault="003426F8">
      <w:pPr>
        <w:pStyle w:val="BodyText"/>
        <w:ind w:left="754" w:right="831"/>
      </w:pPr>
      <w:r>
        <w:t>administration subsystem provides information on flexible and non-flexible healthcare plans, short and long-term disability plans, savings plans, retirement plans, pension plans.</w:t>
      </w:r>
    </w:p>
    <w:p w14:paraId="7A827D55" w14:textId="77777777" w:rsidR="00407150" w:rsidRDefault="00407150">
      <w:pPr>
        <w:pStyle w:val="BodyText"/>
        <w:spacing w:before="12"/>
        <w:rPr>
          <w:sz w:val="22"/>
        </w:rPr>
      </w:pPr>
    </w:p>
    <w:p w14:paraId="7B0F1A64" w14:textId="77777777" w:rsidR="00407150" w:rsidRDefault="003426F8">
      <w:pPr>
        <w:pStyle w:val="BodyText"/>
        <w:ind w:left="754" w:right="640"/>
      </w:pPr>
      <w:r>
        <w:rPr>
          <w:b/>
          <w:i/>
        </w:rPr>
        <w:t>Payroll Interface</w:t>
      </w:r>
      <w:r>
        <w:t>: The payroll interface subsystem streamlines payroll and accounting by providing data on salary, wages, and benefits.</w:t>
      </w:r>
    </w:p>
    <w:p w14:paraId="0D74598E" w14:textId="77777777" w:rsidR="00407150" w:rsidRDefault="00407150">
      <w:pPr>
        <w:pStyle w:val="BodyText"/>
        <w:spacing w:before="10"/>
        <w:rPr>
          <w:sz w:val="22"/>
        </w:rPr>
      </w:pPr>
    </w:p>
    <w:p w14:paraId="439C4D5D" w14:textId="77777777" w:rsidR="00407150" w:rsidRDefault="003426F8">
      <w:pPr>
        <w:pStyle w:val="BodyText"/>
        <w:ind w:left="754" w:right="846"/>
      </w:pPr>
      <w:r>
        <w:rPr>
          <w:b/>
          <w:i/>
        </w:rPr>
        <w:t>Performance Evaluation</w:t>
      </w:r>
      <w:r>
        <w:t>: The performance evaluation subsystem aids management with periodic evaluations of employees. This subsystem performs multiple review functions including auditing and analyzing employee competency; analyzing the congruence between employee performance and organizational objectives; and</w:t>
      </w:r>
    </w:p>
    <w:p w14:paraId="5E50CC23" w14:textId="77777777" w:rsidR="00407150" w:rsidRDefault="003426F8">
      <w:pPr>
        <w:pStyle w:val="BodyText"/>
        <w:spacing w:before="1"/>
        <w:ind w:left="754"/>
      </w:pPr>
      <w:r>
        <w:t>measuring and monitoring the employer’s learning progress and performance.</w:t>
      </w:r>
    </w:p>
    <w:p w14:paraId="5CB4555F" w14:textId="77777777" w:rsidR="00407150" w:rsidRDefault="00407150">
      <w:pPr>
        <w:pStyle w:val="BodyText"/>
        <w:spacing w:before="11"/>
        <w:rPr>
          <w:sz w:val="22"/>
        </w:rPr>
      </w:pPr>
    </w:p>
    <w:p w14:paraId="0D3C049E" w14:textId="77777777" w:rsidR="00407150" w:rsidRDefault="003426F8">
      <w:pPr>
        <w:pStyle w:val="BodyText"/>
        <w:ind w:left="754" w:right="846"/>
      </w:pPr>
      <w:r>
        <w:rPr>
          <w:b/>
          <w:i/>
        </w:rPr>
        <w:t>Outplacement</w:t>
      </w:r>
      <w:r>
        <w:t>: The outplacement subsystem provides support information for discharged or displaced employees such as links to self-help books, career counselors,</w:t>
      </w:r>
    </w:p>
    <w:p w14:paraId="5289D27A" w14:textId="77777777" w:rsidR="00407150" w:rsidRDefault="00407150">
      <w:pPr>
        <w:sectPr w:rsidR="00407150">
          <w:pgSz w:w="11910" w:h="16840"/>
          <w:pgMar w:top="800" w:right="700" w:bottom="280" w:left="1180" w:header="720" w:footer="720" w:gutter="0"/>
          <w:cols w:space="720"/>
        </w:sectPr>
      </w:pPr>
    </w:p>
    <w:p w14:paraId="0C5C6B30" w14:textId="77777777" w:rsidR="00407150" w:rsidRDefault="003426F8">
      <w:pPr>
        <w:pStyle w:val="BodyText"/>
        <w:spacing w:before="39"/>
        <w:ind w:left="754" w:right="846"/>
      </w:pPr>
      <w:r>
        <w:lastRenderedPageBreak/>
        <w:t>and training programs on job search techniques, resume development, interviewing strategies, and negotiating salary.</w:t>
      </w:r>
    </w:p>
    <w:p w14:paraId="5088D43F" w14:textId="77777777" w:rsidR="00407150" w:rsidRDefault="00407150">
      <w:pPr>
        <w:pStyle w:val="BodyText"/>
        <w:spacing w:before="11"/>
        <w:rPr>
          <w:sz w:val="22"/>
        </w:rPr>
      </w:pPr>
    </w:p>
    <w:p w14:paraId="2C435D7D" w14:textId="77777777" w:rsidR="00407150" w:rsidRDefault="003426F8">
      <w:pPr>
        <w:pStyle w:val="BodyText"/>
        <w:ind w:left="754" w:right="1401"/>
      </w:pPr>
      <w:r>
        <w:rPr>
          <w:b/>
          <w:i/>
        </w:rPr>
        <w:t>Labor Relations</w:t>
      </w:r>
      <w:r>
        <w:t>: The labor relations subsystem includes information about work policies on privacy, sexual harassment, and workforce diversity.</w:t>
      </w:r>
    </w:p>
    <w:p w14:paraId="2F664DC4" w14:textId="77777777" w:rsidR="00407150" w:rsidRDefault="00407150">
      <w:pPr>
        <w:pStyle w:val="BodyText"/>
        <w:rPr>
          <w:sz w:val="23"/>
        </w:rPr>
      </w:pPr>
    </w:p>
    <w:p w14:paraId="02C22B61" w14:textId="77777777" w:rsidR="00407150" w:rsidRDefault="003426F8">
      <w:pPr>
        <w:pStyle w:val="BodyText"/>
        <w:ind w:left="754" w:right="653"/>
      </w:pPr>
      <w:r>
        <w:rPr>
          <w:b/>
          <w:i/>
        </w:rPr>
        <w:t>Expense and Travel Administration</w:t>
      </w:r>
      <w:r>
        <w:t>: The expense and travel administration subsystem facilitates and automates employee reimbursement for business expenditures on travel, entertainment, and supplies.</w:t>
      </w:r>
    </w:p>
    <w:p w14:paraId="6E06CD2D" w14:textId="77777777" w:rsidR="00407150" w:rsidRDefault="00407150">
      <w:pPr>
        <w:pStyle w:val="BodyText"/>
        <w:spacing w:before="12"/>
        <w:rPr>
          <w:sz w:val="22"/>
        </w:rPr>
      </w:pPr>
    </w:p>
    <w:p w14:paraId="15FA263F" w14:textId="77777777" w:rsidR="00407150" w:rsidRDefault="003426F8">
      <w:pPr>
        <w:ind w:left="754"/>
        <w:rPr>
          <w:sz w:val="24"/>
        </w:rPr>
      </w:pPr>
      <w:r>
        <w:rPr>
          <w:b/>
          <w:i/>
          <w:sz w:val="24"/>
        </w:rPr>
        <w:t>Organizational Management</w:t>
      </w:r>
      <w:r>
        <w:rPr>
          <w:sz w:val="24"/>
        </w:rPr>
        <w:t>: The organizational management subsystem provides</w:t>
      </w:r>
    </w:p>
    <w:p w14:paraId="389A02D9" w14:textId="77777777" w:rsidR="00407150" w:rsidRDefault="003426F8">
      <w:pPr>
        <w:pStyle w:val="BodyText"/>
        <w:ind w:left="754" w:right="828"/>
      </w:pPr>
      <w:r>
        <w:t>information about all job positions in a company, their hierarchy, and job descriptions; generates decisions on employee hiring, promoting, transferring, retiring, and firing; and reporting requirements of various employment laws.</w:t>
      </w:r>
    </w:p>
    <w:p w14:paraId="076C0F02" w14:textId="77777777" w:rsidR="00407150" w:rsidRDefault="00407150">
      <w:pPr>
        <w:pStyle w:val="BodyText"/>
        <w:spacing w:before="11"/>
        <w:rPr>
          <w:sz w:val="22"/>
        </w:rPr>
      </w:pPr>
    </w:p>
    <w:p w14:paraId="578880D7" w14:textId="7DEEB148" w:rsidR="00407150" w:rsidRDefault="003426F8">
      <w:pPr>
        <w:pStyle w:val="BodyText"/>
        <w:ind w:left="754" w:right="1104"/>
        <w:jc w:val="both"/>
      </w:pPr>
      <w:r>
        <w:rPr>
          <w:b/>
          <w:i/>
        </w:rPr>
        <w:t>Health and Safety</w:t>
      </w:r>
      <w:r>
        <w:t xml:space="preserve">: The health and safety </w:t>
      </w:r>
      <w:r>
        <w:rPr>
          <w:spacing w:val="-3"/>
        </w:rPr>
        <w:t xml:space="preserve">subsystem </w:t>
      </w:r>
      <w:r>
        <w:t>provides information about</w:t>
      </w:r>
      <w:r>
        <w:rPr>
          <w:spacing w:val="-39"/>
        </w:rPr>
        <w:t xml:space="preserve"> </w:t>
      </w:r>
      <w:r>
        <w:t>the federal,</w:t>
      </w:r>
      <w:r>
        <w:rPr>
          <w:spacing w:val="-6"/>
        </w:rPr>
        <w:t xml:space="preserve"> </w:t>
      </w:r>
      <w:r>
        <w:rPr>
          <w:spacing w:val="-3"/>
        </w:rPr>
        <w:t>state,</w:t>
      </w:r>
      <w:r>
        <w:rPr>
          <w:spacing w:val="-5"/>
        </w:rPr>
        <w:t xml:space="preserve"> </w:t>
      </w:r>
      <w:r>
        <w:t>and</w:t>
      </w:r>
      <w:r>
        <w:rPr>
          <w:spacing w:val="-5"/>
        </w:rPr>
        <w:t xml:space="preserve"> </w:t>
      </w:r>
      <w:r>
        <w:t>local</w:t>
      </w:r>
      <w:r>
        <w:rPr>
          <w:spacing w:val="-6"/>
        </w:rPr>
        <w:t xml:space="preserve"> </w:t>
      </w:r>
      <w:r>
        <w:t>health</w:t>
      </w:r>
      <w:r>
        <w:rPr>
          <w:spacing w:val="-5"/>
        </w:rPr>
        <w:t xml:space="preserve"> </w:t>
      </w:r>
      <w:r>
        <w:t>and</w:t>
      </w:r>
      <w:r>
        <w:rPr>
          <w:spacing w:val="-6"/>
        </w:rPr>
        <w:t xml:space="preserve"> </w:t>
      </w:r>
      <w:r>
        <w:t>safety</w:t>
      </w:r>
      <w:r>
        <w:rPr>
          <w:spacing w:val="-5"/>
        </w:rPr>
        <w:t xml:space="preserve"> </w:t>
      </w:r>
      <w:r>
        <w:t>regulations</w:t>
      </w:r>
      <w:r>
        <w:rPr>
          <w:spacing w:val="-6"/>
        </w:rPr>
        <w:t xml:space="preserve"> </w:t>
      </w:r>
      <w:r>
        <w:t>relevant</w:t>
      </w:r>
      <w:r>
        <w:rPr>
          <w:spacing w:val="-5"/>
        </w:rPr>
        <w:t xml:space="preserve"> </w:t>
      </w:r>
      <w:r>
        <w:t>to</w:t>
      </w:r>
      <w:r>
        <w:rPr>
          <w:spacing w:val="-6"/>
        </w:rPr>
        <w:t xml:space="preserve"> </w:t>
      </w:r>
      <w:r>
        <w:t>the</w:t>
      </w:r>
      <w:r>
        <w:rPr>
          <w:spacing w:val="-5"/>
        </w:rPr>
        <w:t xml:space="preserve"> </w:t>
      </w:r>
      <w:r>
        <w:t>organization</w:t>
      </w:r>
      <w:r>
        <w:rPr>
          <w:spacing w:val="-6"/>
        </w:rPr>
        <w:t xml:space="preserve"> </w:t>
      </w:r>
      <w:r>
        <w:t>or workplace as well as information on the company’s safety record,</w:t>
      </w:r>
      <w:r>
        <w:rPr>
          <w:spacing w:val="-36"/>
        </w:rPr>
        <w:t xml:space="preserve"> </w:t>
      </w:r>
      <w:r>
        <w:t>injury/illness</w:t>
      </w:r>
    </w:p>
    <w:p w14:paraId="2AC38C07" w14:textId="77777777" w:rsidR="00407150" w:rsidRDefault="003426F8">
      <w:pPr>
        <w:pStyle w:val="BodyText"/>
        <w:spacing w:line="292" w:lineRule="exact"/>
        <w:ind w:left="754"/>
        <w:jc w:val="both"/>
      </w:pPr>
      <w:r>
        <w:t>prevention plan, safety compliance procedures, and worker compensation.</w:t>
      </w:r>
    </w:p>
    <w:p w14:paraId="2ADFACCE" w14:textId="77777777" w:rsidR="00407150" w:rsidRDefault="00407150">
      <w:pPr>
        <w:pStyle w:val="BodyText"/>
        <w:spacing w:before="11"/>
        <w:rPr>
          <w:sz w:val="22"/>
        </w:rPr>
      </w:pPr>
    </w:p>
    <w:p w14:paraId="61F52084" w14:textId="77777777" w:rsidR="00407150" w:rsidRDefault="003426F8">
      <w:pPr>
        <w:pStyle w:val="BodyText"/>
        <w:ind w:left="754" w:right="950"/>
        <w:jc w:val="both"/>
      </w:pPr>
      <w:r>
        <w:t>Numerous</w:t>
      </w:r>
      <w:r>
        <w:rPr>
          <w:spacing w:val="-8"/>
        </w:rPr>
        <w:t xml:space="preserve"> </w:t>
      </w:r>
      <w:r>
        <w:t>organizations</w:t>
      </w:r>
      <w:r>
        <w:rPr>
          <w:spacing w:val="-7"/>
        </w:rPr>
        <w:t xml:space="preserve"> </w:t>
      </w:r>
      <w:r>
        <w:t>have</w:t>
      </w:r>
      <w:r>
        <w:rPr>
          <w:spacing w:val="-7"/>
        </w:rPr>
        <w:t xml:space="preserve"> </w:t>
      </w:r>
      <w:r>
        <w:t>shifted</w:t>
      </w:r>
      <w:r>
        <w:rPr>
          <w:spacing w:val="-8"/>
        </w:rPr>
        <w:t xml:space="preserve"> </w:t>
      </w:r>
      <w:r>
        <w:t>the</w:t>
      </w:r>
      <w:r>
        <w:rPr>
          <w:spacing w:val="-6"/>
        </w:rPr>
        <w:t xml:space="preserve"> </w:t>
      </w:r>
      <w:r>
        <w:t>responsibility</w:t>
      </w:r>
      <w:r>
        <w:rPr>
          <w:spacing w:val="-6"/>
        </w:rPr>
        <w:t xml:space="preserve"> </w:t>
      </w:r>
      <w:r>
        <w:t>of</w:t>
      </w:r>
      <w:r>
        <w:rPr>
          <w:spacing w:val="-8"/>
        </w:rPr>
        <w:t xml:space="preserve"> </w:t>
      </w:r>
      <w:r>
        <w:t>updating</w:t>
      </w:r>
      <w:r>
        <w:rPr>
          <w:spacing w:val="-7"/>
        </w:rPr>
        <w:t xml:space="preserve"> </w:t>
      </w:r>
      <w:r>
        <w:t>employee</w:t>
      </w:r>
      <w:r>
        <w:rPr>
          <w:spacing w:val="-7"/>
        </w:rPr>
        <w:t xml:space="preserve"> </w:t>
      </w:r>
      <w:r>
        <w:t>records from</w:t>
      </w:r>
      <w:r>
        <w:rPr>
          <w:spacing w:val="-7"/>
        </w:rPr>
        <w:t xml:space="preserve"> </w:t>
      </w:r>
      <w:r>
        <w:t>human</w:t>
      </w:r>
      <w:r>
        <w:rPr>
          <w:spacing w:val="-6"/>
        </w:rPr>
        <w:t xml:space="preserve"> </w:t>
      </w:r>
      <w:r>
        <w:t>resource</w:t>
      </w:r>
      <w:r>
        <w:rPr>
          <w:spacing w:val="-6"/>
        </w:rPr>
        <w:t xml:space="preserve"> </w:t>
      </w:r>
      <w:r>
        <w:rPr>
          <w:spacing w:val="-3"/>
        </w:rPr>
        <w:t>staff</w:t>
      </w:r>
      <w:r>
        <w:rPr>
          <w:spacing w:val="-6"/>
        </w:rPr>
        <w:t xml:space="preserve"> </w:t>
      </w:r>
      <w:r>
        <w:t>to</w:t>
      </w:r>
      <w:r>
        <w:rPr>
          <w:spacing w:val="-7"/>
        </w:rPr>
        <w:t xml:space="preserve"> </w:t>
      </w:r>
      <w:r>
        <w:t>the</w:t>
      </w:r>
      <w:r>
        <w:rPr>
          <w:spacing w:val="-5"/>
        </w:rPr>
        <w:t xml:space="preserve"> </w:t>
      </w:r>
      <w:r>
        <w:t>employees</w:t>
      </w:r>
      <w:r>
        <w:rPr>
          <w:spacing w:val="-6"/>
        </w:rPr>
        <w:t xml:space="preserve"> </w:t>
      </w:r>
      <w:r>
        <w:t>themselves.</w:t>
      </w:r>
      <w:r>
        <w:rPr>
          <w:spacing w:val="-5"/>
        </w:rPr>
        <w:t xml:space="preserve"> </w:t>
      </w:r>
      <w:r>
        <w:t>Self-service</w:t>
      </w:r>
      <w:r>
        <w:rPr>
          <w:spacing w:val="-6"/>
        </w:rPr>
        <w:t xml:space="preserve"> </w:t>
      </w:r>
      <w:r>
        <w:t>systems</w:t>
      </w:r>
      <w:r>
        <w:rPr>
          <w:spacing w:val="-5"/>
        </w:rPr>
        <w:t xml:space="preserve"> </w:t>
      </w:r>
      <w:r>
        <w:t>require less</w:t>
      </w:r>
      <w:r>
        <w:rPr>
          <w:spacing w:val="-5"/>
        </w:rPr>
        <w:t xml:space="preserve"> </w:t>
      </w:r>
      <w:r>
        <w:t>direct</w:t>
      </w:r>
      <w:r>
        <w:rPr>
          <w:spacing w:val="-4"/>
        </w:rPr>
        <w:t xml:space="preserve"> </w:t>
      </w:r>
      <w:r>
        <w:t>management</w:t>
      </w:r>
      <w:r>
        <w:rPr>
          <w:spacing w:val="-7"/>
        </w:rPr>
        <w:t xml:space="preserve"> </w:t>
      </w:r>
      <w:r>
        <w:t>and</w:t>
      </w:r>
      <w:r>
        <w:rPr>
          <w:spacing w:val="-5"/>
        </w:rPr>
        <w:t xml:space="preserve"> </w:t>
      </w:r>
      <w:r>
        <w:t>more</w:t>
      </w:r>
      <w:r>
        <w:rPr>
          <w:spacing w:val="-4"/>
        </w:rPr>
        <w:t xml:space="preserve"> </w:t>
      </w:r>
      <w:r>
        <w:t>technological</w:t>
      </w:r>
      <w:r>
        <w:rPr>
          <w:spacing w:val="-6"/>
        </w:rPr>
        <w:t xml:space="preserve"> </w:t>
      </w:r>
      <w:r>
        <w:t>oversight</w:t>
      </w:r>
      <w:r>
        <w:rPr>
          <w:spacing w:val="-4"/>
        </w:rPr>
        <w:t xml:space="preserve"> </w:t>
      </w:r>
      <w:r>
        <w:t>and</w:t>
      </w:r>
      <w:r>
        <w:rPr>
          <w:spacing w:val="-5"/>
        </w:rPr>
        <w:t xml:space="preserve"> </w:t>
      </w:r>
      <w:r>
        <w:t>support.</w:t>
      </w:r>
      <w:r>
        <w:rPr>
          <w:spacing w:val="-4"/>
        </w:rPr>
        <w:t xml:space="preserve"> </w:t>
      </w:r>
      <w:r>
        <w:t>Web-based</w:t>
      </w:r>
    </w:p>
    <w:p w14:paraId="13ED6550" w14:textId="77777777" w:rsidR="00407150" w:rsidRDefault="003426F8">
      <w:pPr>
        <w:pStyle w:val="BodyText"/>
        <w:spacing w:before="1"/>
        <w:ind w:left="754" w:right="727"/>
      </w:pPr>
      <w:r>
        <w:t>HRIS allow for global access for telecommuting and traveling employees. Common self- service web-based HRIS applications include Personal Information, Banking</w:t>
      </w:r>
    </w:p>
    <w:p w14:paraId="15545D1F" w14:textId="77777777" w:rsidR="00407150" w:rsidRDefault="003426F8">
      <w:pPr>
        <w:pStyle w:val="BodyText"/>
        <w:ind w:left="754" w:right="846"/>
      </w:pPr>
      <w:r>
        <w:t xml:space="preserve">Information, Benefits Inquiries and Open Enrollment, Time Entry and Time </w:t>
      </w:r>
      <w:r>
        <w:rPr>
          <w:spacing w:val="-5"/>
        </w:rPr>
        <w:t xml:space="preserve">Off, </w:t>
      </w:r>
      <w:r>
        <w:t xml:space="preserve">Cross Application Time </w:t>
      </w:r>
      <w:r>
        <w:rPr>
          <w:spacing w:val="-4"/>
        </w:rPr>
        <w:t xml:space="preserve">Entry, </w:t>
      </w:r>
      <w:r>
        <w:rPr>
          <w:spacing w:val="-5"/>
        </w:rPr>
        <w:t xml:space="preserve">Travel </w:t>
      </w:r>
      <w:r>
        <w:t xml:space="preserve">Expenses, Electronic Pay-stubs, Organization </w:t>
      </w:r>
      <w:r>
        <w:rPr>
          <w:spacing w:val="-3"/>
        </w:rPr>
        <w:t xml:space="preserve">Directory, </w:t>
      </w:r>
      <w:r>
        <w:t xml:space="preserve">Employment and Salary Verification, </w:t>
      </w:r>
      <w:r>
        <w:rPr>
          <w:spacing w:val="-3"/>
        </w:rPr>
        <w:t xml:space="preserve">Training </w:t>
      </w:r>
      <w:r>
        <w:t>Overview and Enrollment, and Change Password.</w:t>
      </w:r>
    </w:p>
    <w:p w14:paraId="6085246F" w14:textId="77777777" w:rsidR="00407150" w:rsidRDefault="00407150">
      <w:pPr>
        <w:pStyle w:val="BodyText"/>
        <w:spacing w:before="11"/>
        <w:rPr>
          <w:sz w:val="22"/>
        </w:rPr>
      </w:pPr>
    </w:p>
    <w:p w14:paraId="6ED39CAC" w14:textId="77777777" w:rsidR="00407150" w:rsidRDefault="003426F8">
      <w:pPr>
        <w:pStyle w:val="Heading1"/>
        <w:numPr>
          <w:ilvl w:val="0"/>
          <w:numId w:val="21"/>
        </w:numPr>
        <w:tabs>
          <w:tab w:val="left" w:pos="478"/>
        </w:tabs>
        <w:spacing w:before="1"/>
      </w:pPr>
      <w:r>
        <w:t>Human Resource</w:t>
      </w:r>
      <w:r>
        <w:rPr>
          <w:spacing w:val="-1"/>
        </w:rPr>
        <w:t xml:space="preserve"> </w:t>
      </w:r>
      <w:r>
        <w:t>Management</w:t>
      </w:r>
    </w:p>
    <w:p w14:paraId="472E7755" w14:textId="77777777" w:rsidR="00407150" w:rsidRDefault="003426F8">
      <w:pPr>
        <w:pStyle w:val="BodyText"/>
        <w:spacing w:before="179"/>
        <w:ind w:left="447" w:right="727"/>
      </w:pPr>
      <w:r>
        <w:t>Although there are many ways by which companies can gain a competitive advantage, one way often overlooked is through their human resource management (HRM) practices.</w:t>
      </w:r>
    </w:p>
    <w:p w14:paraId="5CA4D3AA" w14:textId="77777777" w:rsidR="00407150" w:rsidRDefault="003426F8">
      <w:pPr>
        <w:pStyle w:val="BodyText"/>
        <w:ind w:left="447" w:right="727"/>
      </w:pPr>
      <w:r>
        <w:t>HRM practices enable companies to gain a competitive advantage in two major ways: One is by helping themselves and the other is by helping others. So there appears to be a significant benefit from having HRM considerations represented in the strategy</w:t>
      </w:r>
    </w:p>
    <w:p w14:paraId="3A590E27" w14:textId="77777777" w:rsidR="00407150" w:rsidRDefault="003426F8">
      <w:pPr>
        <w:pStyle w:val="BodyText"/>
        <w:spacing w:before="1"/>
        <w:ind w:left="447" w:right="846"/>
      </w:pPr>
      <w:r>
        <w:t>formulation stage rather than only in the implementation stage. The major purposes of Human Resource Management practices traditionally have been to attract, retain, and motivate employees.</w:t>
      </w:r>
    </w:p>
    <w:p w14:paraId="0580CF81" w14:textId="77777777" w:rsidR="00407150" w:rsidRDefault="00407150">
      <w:pPr>
        <w:pStyle w:val="BodyText"/>
        <w:spacing w:before="11"/>
        <w:rPr>
          <w:sz w:val="22"/>
        </w:rPr>
      </w:pPr>
    </w:p>
    <w:p w14:paraId="39A53977" w14:textId="77777777" w:rsidR="00407150" w:rsidRDefault="003426F8">
      <w:pPr>
        <w:pStyle w:val="BodyText"/>
        <w:ind w:left="447" w:right="846"/>
      </w:pPr>
      <w:r>
        <w:t>The result of effectively managing human resources is an enhanced ability to attract and retain qualified employees who are motivated to perform, and the results of having the right employees motivated to perform are numerous. They include greater profitability, low employee turnover, high product quality, lower production costs, and more rapid</w:t>
      </w:r>
    </w:p>
    <w:p w14:paraId="129A6D83" w14:textId="77777777" w:rsidR="00407150" w:rsidRDefault="003426F8">
      <w:pPr>
        <w:pStyle w:val="BodyText"/>
        <w:ind w:left="447" w:right="659"/>
      </w:pPr>
      <w:r>
        <w:t>acceptance and implementation of corporate strategy. These results, particularly if coupled with competitors who do not have the right people motivated to perform, can create a number of competitive advantages through human resource management practices.</w:t>
      </w:r>
    </w:p>
    <w:p w14:paraId="496807EA" w14:textId="77777777" w:rsidR="00407150" w:rsidRDefault="00407150">
      <w:pPr>
        <w:sectPr w:rsidR="00407150">
          <w:pgSz w:w="11910" w:h="16840"/>
          <w:pgMar w:top="1360" w:right="700" w:bottom="280" w:left="1180" w:header="720" w:footer="720" w:gutter="0"/>
          <w:cols w:space="720"/>
        </w:sectPr>
      </w:pPr>
    </w:p>
    <w:p w14:paraId="3704873B" w14:textId="77777777" w:rsidR="00407150" w:rsidRDefault="003426F8">
      <w:pPr>
        <w:spacing w:before="31"/>
        <w:ind w:right="714"/>
        <w:jc w:val="right"/>
        <w:rPr>
          <w:sz w:val="20"/>
        </w:rPr>
      </w:pPr>
      <w:r>
        <w:rPr>
          <w:sz w:val="20"/>
        </w:rPr>
        <w:lastRenderedPageBreak/>
        <w:t>99</w:t>
      </w:r>
    </w:p>
    <w:p w14:paraId="43C4B980" w14:textId="77777777" w:rsidR="00407150" w:rsidRDefault="00407150">
      <w:pPr>
        <w:pStyle w:val="BodyText"/>
        <w:spacing w:before="6"/>
        <w:rPr>
          <w:sz w:val="26"/>
        </w:rPr>
      </w:pPr>
    </w:p>
    <w:p w14:paraId="6D0D3FE2" w14:textId="77777777" w:rsidR="00407150" w:rsidRDefault="003426F8">
      <w:pPr>
        <w:pStyle w:val="ListParagraph"/>
        <w:numPr>
          <w:ilvl w:val="1"/>
          <w:numId w:val="21"/>
        </w:numPr>
        <w:tabs>
          <w:tab w:val="left" w:pos="853"/>
        </w:tabs>
        <w:spacing w:before="1"/>
        <w:rPr>
          <w:sz w:val="24"/>
        </w:rPr>
      </w:pPr>
      <w:r>
        <w:rPr>
          <w:sz w:val="24"/>
        </w:rPr>
        <w:t>Recruitment &amp;</w:t>
      </w:r>
      <w:r>
        <w:rPr>
          <w:spacing w:val="-2"/>
          <w:sz w:val="24"/>
        </w:rPr>
        <w:t xml:space="preserve"> </w:t>
      </w:r>
      <w:r>
        <w:rPr>
          <w:sz w:val="24"/>
        </w:rPr>
        <w:t>Selection</w:t>
      </w:r>
    </w:p>
    <w:p w14:paraId="3058BFE2" w14:textId="77777777" w:rsidR="00407150" w:rsidRDefault="003426F8">
      <w:pPr>
        <w:pStyle w:val="BodyText"/>
        <w:spacing w:before="179"/>
        <w:ind w:left="811" w:right="846"/>
      </w:pPr>
      <w:r>
        <w:t>Recruitment &amp; Selection has the ability to deliver enormous value to organizations through the HR team. It is through the process of recruitment and selection that</w:t>
      </w:r>
    </w:p>
    <w:p w14:paraId="57C60177" w14:textId="77777777" w:rsidR="00407150" w:rsidRDefault="003426F8">
      <w:pPr>
        <w:pStyle w:val="BodyText"/>
        <w:spacing w:before="1"/>
        <w:ind w:left="811" w:right="652"/>
      </w:pPr>
      <w:r>
        <w:t>organizations can identify strong performers, weed out weaker performers, and engage preferred applicants in an employment conversation.</w:t>
      </w:r>
    </w:p>
    <w:p w14:paraId="62330D31" w14:textId="77777777" w:rsidR="00407150" w:rsidRDefault="00407150">
      <w:pPr>
        <w:pStyle w:val="BodyText"/>
        <w:spacing w:before="11"/>
        <w:rPr>
          <w:sz w:val="22"/>
        </w:rPr>
      </w:pPr>
    </w:p>
    <w:p w14:paraId="5B8DFE45" w14:textId="77777777" w:rsidR="00407150" w:rsidRDefault="003426F8">
      <w:pPr>
        <w:pStyle w:val="ListParagraph"/>
        <w:numPr>
          <w:ilvl w:val="1"/>
          <w:numId w:val="21"/>
        </w:numPr>
        <w:tabs>
          <w:tab w:val="left" w:pos="853"/>
        </w:tabs>
        <w:rPr>
          <w:sz w:val="24"/>
        </w:rPr>
      </w:pPr>
      <w:r>
        <w:rPr>
          <w:spacing w:val="-3"/>
          <w:sz w:val="24"/>
        </w:rPr>
        <w:t>Workforce</w:t>
      </w:r>
      <w:r>
        <w:rPr>
          <w:sz w:val="24"/>
        </w:rPr>
        <w:t xml:space="preserve"> Planning</w:t>
      </w:r>
    </w:p>
    <w:p w14:paraId="7160855D" w14:textId="77777777" w:rsidR="00407150" w:rsidRDefault="003426F8">
      <w:pPr>
        <w:pStyle w:val="BodyText"/>
        <w:spacing w:before="180"/>
        <w:ind w:left="811"/>
      </w:pPr>
      <w:r>
        <w:t>Workforce planning is the start point for HR. It’s where discussions about what kind of workforce and what skill-sets are required for the organization. Like most of us will</w:t>
      </w:r>
    </w:p>
    <w:p w14:paraId="1EE93AFF" w14:textId="77777777" w:rsidR="00407150" w:rsidRDefault="003426F8">
      <w:pPr>
        <w:pStyle w:val="BodyText"/>
        <w:ind w:left="811" w:right="1271"/>
      </w:pPr>
      <w:r>
        <w:t>write</w:t>
      </w:r>
      <w:r>
        <w:rPr>
          <w:spacing w:val="-5"/>
        </w:rPr>
        <w:t xml:space="preserve"> </w:t>
      </w:r>
      <w:r>
        <w:t>down</w:t>
      </w:r>
      <w:r>
        <w:rPr>
          <w:spacing w:val="-4"/>
        </w:rPr>
        <w:t xml:space="preserve"> </w:t>
      </w:r>
      <w:r>
        <w:t>a</w:t>
      </w:r>
      <w:r>
        <w:rPr>
          <w:spacing w:val="-6"/>
        </w:rPr>
        <w:t xml:space="preserve"> </w:t>
      </w:r>
      <w:r>
        <w:t>shopping</w:t>
      </w:r>
      <w:r>
        <w:rPr>
          <w:spacing w:val="-5"/>
        </w:rPr>
        <w:t xml:space="preserve"> </w:t>
      </w:r>
      <w:r>
        <w:t>list</w:t>
      </w:r>
      <w:r>
        <w:rPr>
          <w:spacing w:val="-4"/>
        </w:rPr>
        <w:t xml:space="preserve"> </w:t>
      </w:r>
      <w:r>
        <w:t>prior</w:t>
      </w:r>
      <w:r>
        <w:rPr>
          <w:spacing w:val="-6"/>
        </w:rPr>
        <w:t xml:space="preserve"> </w:t>
      </w:r>
      <w:r>
        <w:t>to</w:t>
      </w:r>
      <w:r>
        <w:rPr>
          <w:spacing w:val="-5"/>
        </w:rPr>
        <w:t xml:space="preserve"> </w:t>
      </w:r>
      <w:r>
        <w:t>getting</w:t>
      </w:r>
      <w:r>
        <w:rPr>
          <w:spacing w:val="-4"/>
        </w:rPr>
        <w:t xml:space="preserve"> </w:t>
      </w:r>
      <w:r>
        <w:t>the</w:t>
      </w:r>
      <w:r>
        <w:rPr>
          <w:spacing w:val="-5"/>
        </w:rPr>
        <w:t xml:space="preserve"> </w:t>
      </w:r>
      <w:r>
        <w:t>groceries,</w:t>
      </w:r>
      <w:r>
        <w:rPr>
          <w:spacing w:val="-4"/>
        </w:rPr>
        <w:t xml:space="preserve"> </w:t>
      </w:r>
      <w:r>
        <w:t>workforce</w:t>
      </w:r>
      <w:r>
        <w:rPr>
          <w:spacing w:val="-5"/>
        </w:rPr>
        <w:t xml:space="preserve"> </w:t>
      </w:r>
      <w:r>
        <w:t>planning</w:t>
      </w:r>
      <w:r>
        <w:rPr>
          <w:spacing w:val="-4"/>
        </w:rPr>
        <w:t xml:space="preserve"> </w:t>
      </w:r>
      <w:r>
        <w:t>is</w:t>
      </w:r>
      <w:r>
        <w:rPr>
          <w:spacing w:val="-5"/>
        </w:rPr>
        <w:t xml:space="preserve"> </w:t>
      </w:r>
      <w:r>
        <w:t>an employee shopping</w:t>
      </w:r>
      <w:r>
        <w:rPr>
          <w:spacing w:val="-3"/>
        </w:rPr>
        <w:t xml:space="preserve"> </w:t>
      </w:r>
      <w:r>
        <w:t>list.</w:t>
      </w:r>
    </w:p>
    <w:p w14:paraId="74890600" w14:textId="77777777" w:rsidR="00407150" w:rsidRDefault="00407150">
      <w:pPr>
        <w:pStyle w:val="BodyText"/>
        <w:spacing w:before="12"/>
        <w:rPr>
          <w:sz w:val="22"/>
        </w:rPr>
      </w:pPr>
    </w:p>
    <w:p w14:paraId="47B82523" w14:textId="49140DB1" w:rsidR="00407150" w:rsidRDefault="003426F8">
      <w:pPr>
        <w:pStyle w:val="ListParagraph"/>
        <w:numPr>
          <w:ilvl w:val="1"/>
          <w:numId w:val="21"/>
        </w:numPr>
        <w:tabs>
          <w:tab w:val="left" w:pos="853"/>
        </w:tabs>
        <w:rPr>
          <w:sz w:val="24"/>
        </w:rPr>
      </w:pPr>
      <w:r>
        <w:rPr>
          <w:sz w:val="24"/>
        </w:rPr>
        <w:t>Remuneration</w:t>
      </w:r>
    </w:p>
    <w:p w14:paraId="7E75825B" w14:textId="77777777" w:rsidR="00407150" w:rsidRDefault="003426F8">
      <w:pPr>
        <w:pStyle w:val="BodyText"/>
        <w:spacing w:before="180"/>
        <w:ind w:left="811" w:right="861"/>
      </w:pPr>
      <w:r>
        <w:t>Remuneration can make or break an organization, essentially its how much to reward employees financially (salary, wages, incentives). Yet its much more than simply a paycheck, paying too much or too little with dramatically increase costs, or place the organization in the position where it is unable to attract the talent it requires.</w:t>
      </w:r>
    </w:p>
    <w:p w14:paraId="7D16EAAB" w14:textId="77777777" w:rsidR="00407150" w:rsidRDefault="00407150">
      <w:pPr>
        <w:pStyle w:val="BodyText"/>
        <w:spacing w:before="11"/>
        <w:rPr>
          <w:sz w:val="22"/>
        </w:rPr>
      </w:pPr>
    </w:p>
    <w:p w14:paraId="7335AE02" w14:textId="77777777" w:rsidR="00407150" w:rsidRDefault="003426F8">
      <w:pPr>
        <w:pStyle w:val="ListParagraph"/>
        <w:numPr>
          <w:ilvl w:val="1"/>
          <w:numId w:val="21"/>
        </w:numPr>
        <w:tabs>
          <w:tab w:val="left" w:pos="853"/>
        </w:tabs>
        <w:rPr>
          <w:sz w:val="24"/>
        </w:rPr>
      </w:pPr>
      <w:r>
        <w:rPr>
          <w:sz w:val="24"/>
        </w:rPr>
        <w:t>Job</w:t>
      </w:r>
      <w:r>
        <w:rPr>
          <w:spacing w:val="-1"/>
          <w:sz w:val="24"/>
        </w:rPr>
        <w:t xml:space="preserve"> </w:t>
      </w:r>
      <w:r>
        <w:rPr>
          <w:sz w:val="24"/>
        </w:rPr>
        <w:t>Analysis</w:t>
      </w:r>
    </w:p>
    <w:p w14:paraId="6D6187B9" w14:textId="77777777" w:rsidR="00407150" w:rsidRDefault="003426F8">
      <w:pPr>
        <w:pStyle w:val="BodyText"/>
        <w:spacing w:before="180"/>
        <w:ind w:left="811" w:right="727"/>
      </w:pPr>
      <w:r>
        <w:t>Job Analysis is often referring to as the building blocks of HR; so many HR activities call on the information gained through a Job Analysis. For activities such as writing the job description, selecting the right applicant and career planning the information gained from Job Analysis is critical.</w:t>
      </w:r>
    </w:p>
    <w:p w14:paraId="51A0ADEE" w14:textId="77777777" w:rsidR="00407150" w:rsidRDefault="00407150">
      <w:pPr>
        <w:pStyle w:val="BodyText"/>
        <w:rPr>
          <w:sz w:val="23"/>
        </w:rPr>
      </w:pPr>
    </w:p>
    <w:p w14:paraId="1C3D68B1" w14:textId="77777777" w:rsidR="00407150" w:rsidRDefault="003426F8">
      <w:pPr>
        <w:pStyle w:val="ListParagraph"/>
        <w:numPr>
          <w:ilvl w:val="1"/>
          <w:numId w:val="21"/>
        </w:numPr>
        <w:tabs>
          <w:tab w:val="left" w:pos="853"/>
        </w:tabs>
        <w:rPr>
          <w:sz w:val="24"/>
        </w:rPr>
      </w:pPr>
      <w:r>
        <w:rPr>
          <w:spacing w:val="-3"/>
          <w:sz w:val="24"/>
        </w:rPr>
        <w:t xml:space="preserve">Training </w:t>
      </w:r>
      <w:r>
        <w:rPr>
          <w:sz w:val="24"/>
        </w:rPr>
        <w:t>and Development</w:t>
      </w:r>
    </w:p>
    <w:p w14:paraId="7AE610FC" w14:textId="77777777" w:rsidR="00407150" w:rsidRDefault="003426F8">
      <w:pPr>
        <w:pStyle w:val="BodyText"/>
        <w:spacing w:before="180"/>
        <w:ind w:left="811" w:right="939"/>
      </w:pPr>
      <w:r>
        <w:t>There’s a common saying about getting from point ‘A’ to point ‘B’, HR has a variation on that saying, in HR Training and Development is all about getting employees from being ‘B Players’ to becoming ‘A Players’. Training and Development can turn poor performers into solid performers, and good employees into great ones.</w:t>
      </w:r>
    </w:p>
    <w:p w14:paraId="672686B6" w14:textId="77777777" w:rsidR="00407150" w:rsidRDefault="00407150">
      <w:pPr>
        <w:pStyle w:val="BodyText"/>
        <w:spacing w:before="11"/>
        <w:rPr>
          <w:sz w:val="22"/>
        </w:rPr>
      </w:pPr>
    </w:p>
    <w:p w14:paraId="4C0AD500" w14:textId="77777777" w:rsidR="00407150" w:rsidRDefault="003426F8">
      <w:pPr>
        <w:pStyle w:val="ListParagraph"/>
        <w:numPr>
          <w:ilvl w:val="1"/>
          <w:numId w:val="21"/>
        </w:numPr>
        <w:tabs>
          <w:tab w:val="left" w:pos="853"/>
        </w:tabs>
        <w:rPr>
          <w:sz w:val="24"/>
        </w:rPr>
      </w:pPr>
      <w:r>
        <w:rPr>
          <w:sz w:val="24"/>
        </w:rPr>
        <w:t>Employee Relations</w:t>
      </w:r>
      <w:r>
        <w:rPr>
          <w:spacing w:val="-4"/>
          <w:sz w:val="24"/>
        </w:rPr>
        <w:t xml:space="preserve"> </w:t>
      </w:r>
      <w:r>
        <w:rPr>
          <w:sz w:val="24"/>
        </w:rPr>
        <w:t>(ER)</w:t>
      </w:r>
    </w:p>
    <w:p w14:paraId="569A3585" w14:textId="77777777" w:rsidR="00407150" w:rsidRDefault="003426F8">
      <w:pPr>
        <w:pStyle w:val="BodyText"/>
        <w:spacing w:before="180"/>
        <w:ind w:left="811" w:right="748"/>
      </w:pPr>
      <w:r>
        <w:t>Regardless of the currently in vogue title IR/ER is the legislative center of HR, providing advice on employee legislation, drafting or consulting on policies, and managing risk for the organization.</w:t>
      </w:r>
    </w:p>
    <w:p w14:paraId="750404F5" w14:textId="77777777" w:rsidR="00407150" w:rsidRDefault="00407150">
      <w:pPr>
        <w:pStyle w:val="BodyText"/>
        <w:spacing w:before="12"/>
        <w:rPr>
          <w:sz w:val="22"/>
        </w:rPr>
      </w:pPr>
    </w:p>
    <w:p w14:paraId="363F1C72" w14:textId="77777777" w:rsidR="00407150" w:rsidRDefault="003426F8">
      <w:pPr>
        <w:pStyle w:val="ListParagraph"/>
        <w:numPr>
          <w:ilvl w:val="1"/>
          <w:numId w:val="21"/>
        </w:numPr>
        <w:tabs>
          <w:tab w:val="left" w:pos="853"/>
        </w:tabs>
        <w:rPr>
          <w:sz w:val="24"/>
        </w:rPr>
      </w:pPr>
      <w:r>
        <w:rPr>
          <w:sz w:val="24"/>
        </w:rPr>
        <w:t>Organizational Development</w:t>
      </w:r>
      <w:r>
        <w:rPr>
          <w:spacing w:val="-1"/>
          <w:sz w:val="24"/>
        </w:rPr>
        <w:t xml:space="preserve"> </w:t>
      </w:r>
      <w:r>
        <w:rPr>
          <w:sz w:val="24"/>
        </w:rPr>
        <w:t>(OD)</w:t>
      </w:r>
    </w:p>
    <w:p w14:paraId="2E331B8E" w14:textId="77777777" w:rsidR="00407150" w:rsidRDefault="003426F8">
      <w:pPr>
        <w:pStyle w:val="BodyText"/>
        <w:spacing w:before="180"/>
        <w:ind w:left="811" w:right="727"/>
      </w:pPr>
      <w:r>
        <w:t>Change and progress are worlds apart – one happens regardless of our actions, while the other happens because of our actions. Organizational Development and Change Management are about planned progress, be it staying the course through rough seas or changing course completely to overcome new challenges and adopt to new</w:t>
      </w:r>
    </w:p>
    <w:p w14:paraId="79B4DDC4" w14:textId="77777777" w:rsidR="00407150" w:rsidRDefault="003426F8">
      <w:pPr>
        <w:pStyle w:val="BodyText"/>
        <w:spacing w:line="293" w:lineRule="exact"/>
        <w:ind w:left="811"/>
      </w:pPr>
      <w:r>
        <w:t>opportunities.</w:t>
      </w:r>
    </w:p>
    <w:p w14:paraId="2AAC9779" w14:textId="77777777" w:rsidR="00407150" w:rsidRDefault="00407150">
      <w:pPr>
        <w:spacing w:line="293" w:lineRule="exact"/>
        <w:sectPr w:rsidR="00407150">
          <w:pgSz w:w="11910" w:h="16840"/>
          <w:pgMar w:top="800" w:right="700" w:bottom="280" w:left="1180" w:header="720" w:footer="720" w:gutter="0"/>
          <w:cols w:space="720"/>
        </w:sectPr>
      </w:pPr>
    </w:p>
    <w:p w14:paraId="3A3BCCC2" w14:textId="77777777" w:rsidR="00407150" w:rsidRDefault="003426F8">
      <w:pPr>
        <w:pStyle w:val="ListParagraph"/>
        <w:numPr>
          <w:ilvl w:val="1"/>
          <w:numId w:val="21"/>
        </w:numPr>
        <w:tabs>
          <w:tab w:val="left" w:pos="853"/>
        </w:tabs>
        <w:spacing w:before="39"/>
        <w:rPr>
          <w:sz w:val="24"/>
        </w:rPr>
      </w:pPr>
      <w:r>
        <w:rPr>
          <w:sz w:val="24"/>
        </w:rPr>
        <w:lastRenderedPageBreak/>
        <w:t>HR Metrics and</w:t>
      </w:r>
      <w:r>
        <w:rPr>
          <w:spacing w:val="-2"/>
          <w:sz w:val="24"/>
        </w:rPr>
        <w:t xml:space="preserve"> </w:t>
      </w:r>
      <w:r>
        <w:rPr>
          <w:sz w:val="24"/>
        </w:rPr>
        <w:t>Analytics</w:t>
      </w:r>
    </w:p>
    <w:p w14:paraId="232AF31D" w14:textId="77777777" w:rsidR="00407150" w:rsidRDefault="003426F8">
      <w:pPr>
        <w:pStyle w:val="BodyText"/>
        <w:spacing w:before="180"/>
        <w:ind w:left="811" w:right="1020"/>
      </w:pPr>
      <w:r>
        <w:t>HR is constantly working with data to identify organizational wide indicators such as tenure, sick leave taken, annual leave taken, turnover rates and a variety of other factors that are typically recorded into the HRIS. However it’s actually much more</w:t>
      </w:r>
    </w:p>
    <w:p w14:paraId="41BD61B2" w14:textId="77777777" w:rsidR="00407150" w:rsidRDefault="003426F8">
      <w:pPr>
        <w:pStyle w:val="BodyText"/>
        <w:ind w:left="811" w:right="727"/>
      </w:pPr>
      <w:r>
        <w:t>exciting and interesting that I make it out to be. The basic premise of the “HR metrics” or people analysis is that accurate people management decisions are the most</w:t>
      </w:r>
    </w:p>
    <w:p w14:paraId="1959D26B" w14:textId="77777777" w:rsidR="00407150" w:rsidRDefault="003426F8">
      <w:pPr>
        <w:pStyle w:val="BodyText"/>
        <w:spacing w:before="1"/>
        <w:ind w:left="811" w:right="846"/>
      </w:pPr>
      <w:r>
        <w:t>important and impactful decisions that a firm can make. You simply can’t produce superior business results unless your managers are making accurate people</w:t>
      </w:r>
    </w:p>
    <w:p w14:paraId="25EA03CD" w14:textId="77777777" w:rsidR="00407150" w:rsidRDefault="003426F8">
      <w:pPr>
        <w:pStyle w:val="BodyText"/>
        <w:spacing w:line="293" w:lineRule="exact"/>
        <w:ind w:left="811"/>
      </w:pPr>
      <w:r>
        <w:t>management decisions.</w:t>
      </w:r>
    </w:p>
    <w:p w14:paraId="1DA09A67" w14:textId="77777777" w:rsidR="00407150" w:rsidRDefault="00407150">
      <w:pPr>
        <w:pStyle w:val="BodyText"/>
        <w:spacing w:before="10"/>
        <w:rPr>
          <w:sz w:val="22"/>
        </w:rPr>
      </w:pPr>
    </w:p>
    <w:p w14:paraId="35502D79" w14:textId="77777777" w:rsidR="00407150" w:rsidRDefault="003426F8">
      <w:pPr>
        <w:pStyle w:val="BodyText"/>
        <w:spacing w:before="1"/>
        <w:ind w:left="811" w:right="917"/>
        <w:jc w:val="both"/>
      </w:pPr>
      <w:r>
        <w:t xml:space="preserve">HR analytics does not just deal with gathering data on employee </w:t>
      </w:r>
      <w:r>
        <w:rPr>
          <w:spacing w:val="-3"/>
        </w:rPr>
        <w:t xml:space="preserve">efficiency. </w:t>
      </w:r>
      <w:r>
        <w:t>Instead,</w:t>
      </w:r>
      <w:r>
        <w:rPr>
          <w:spacing w:val="-35"/>
        </w:rPr>
        <w:t xml:space="preserve"> </w:t>
      </w:r>
      <w:r>
        <w:t xml:space="preserve">it aims to provide insight into each process by gathering data and then using it to make relevant decisions about how to improve these processes. The </w:t>
      </w:r>
      <w:r>
        <w:rPr>
          <w:spacing w:val="-3"/>
        </w:rPr>
        <w:t xml:space="preserve">key </w:t>
      </w:r>
      <w:r>
        <w:t>aspect of</w:t>
      </w:r>
      <w:r>
        <w:rPr>
          <w:spacing w:val="-29"/>
        </w:rPr>
        <w:t xml:space="preserve"> </w:t>
      </w:r>
      <w:r>
        <w:t>HR</w:t>
      </w:r>
    </w:p>
    <w:p w14:paraId="5FED3C71" w14:textId="1184F2BC" w:rsidR="00407150" w:rsidRDefault="003426F8">
      <w:pPr>
        <w:pStyle w:val="BodyText"/>
        <w:ind w:left="811" w:right="691"/>
      </w:pPr>
      <w:r>
        <w:t>analytics is to conclusively show the impact the HR department has on the organization as a whole. Establishing a cause-and-effect relationship between what HR does and business outcomes - and then creating strategies based on that information - is what HR analytics is all about.</w:t>
      </w:r>
    </w:p>
    <w:p w14:paraId="2B34B1D0" w14:textId="77777777" w:rsidR="00407150" w:rsidRDefault="00407150">
      <w:pPr>
        <w:sectPr w:rsidR="00407150">
          <w:pgSz w:w="11910" w:h="16840"/>
          <w:pgMar w:top="1360" w:right="700" w:bottom="280" w:left="1180" w:header="720" w:footer="720" w:gutter="0"/>
          <w:cols w:space="720"/>
        </w:sectPr>
      </w:pPr>
    </w:p>
    <w:p w14:paraId="1F964E95" w14:textId="77777777" w:rsidR="00407150" w:rsidRDefault="003426F8">
      <w:pPr>
        <w:spacing w:before="31"/>
        <w:ind w:right="714"/>
        <w:jc w:val="right"/>
        <w:rPr>
          <w:sz w:val="20"/>
        </w:rPr>
      </w:pPr>
      <w:r>
        <w:rPr>
          <w:sz w:val="20"/>
        </w:rPr>
        <w:lastRenderedPageBreak/>
        <w:t>101</w:t>
      </w:r>
    </w:p>
    <w:p w14:paraId="645171AF" w14:textId="77777777" w:rsidR="00407150" w:rsidRDefault="00407150">
      <w:pPr>
        <w:pStyle w:val="BodyText"/>
        <w:spacing w:before="6"/>
        <w:rPr>
          <w:sz w:val="26"/>
        </w:rPr>
      </w:pPr>
    </w:p>
    <w:p w14:paraId="23833253" w14:textId="77777777" w:rsidR="00407150" w:rsidRDefault="003426F8">
      <w:pPr>
        <w:pStyle w:val="Heading2"/>
      </w:pPr>
      <w:r>
        <w:t>Part Four: Strategic Human Resources</w:t>
      </w:r>
    </w:p>
    <w:p w14:paraId="7B2E5544" w14:textId="77777777" w:rsidR="00407150" w:rsidRDefault="003426F8">
      <w:pPr>
        <w:pStyle w:val="ListParagraph"/>
        <w:numPr>
          <w:ilvl w:val="0"/>
          <w:numId w:val="13"/>
        </w:numPr>
        <w:tabs>
          <w:tab w:val="left" w:pos="478"/>
        </w:tabs>
        <w:spacing w:before="179"/>
        <w:rPr>
          <w:b/>
          <w:sz w:val="24"/>
        </w:rPr>
      </w:pPr>
      <w:r>
        <w:rPr>
          <w:b/>
          <w:sz w:val="24"/>
        </w:rPr>
        <w:t>HR Roles and</w:t>
      </w:r>
      <w:r>
        <w:rPr>
          <w:b/>
          <w:spacing w:val="-2"/>
          <w:sz w:val="24"/>
        </w:rPr>
        <w:t xml:space="preserve"> </w:t>
      </w:r>
      <w:r>
        <w:rPr>
          <w:b/>
          <w:sz w:val="24"/>
        </w:rPr>
        <w:t>Responsibilities</w:t>
      </w:r>
    </w:p>
    <w:p w14:paraId="3B8A1DF8" w14:textId="77777777" w:rsidR="00407150" w:rsidRDefault="003426F8">
      <w:pPr>
        <w:pStyle w:val="BodyText"/>
        <w:spacing w:before="180"/>
        <w:ind w:left="447" w:right="748"/>
        <w:jc w:val="both"/>
      </w:pPr>
      <w:r>
        <w:rPr>
          <w:noProof/>
        </w:rPr>
        <w:drawing>
          <wp:anchor distT="0" distB="0" distL="0" distR="0" simplePos="0" relativeHeight="484463616" behindDoc="1" locked="0" layoutInCell="1" allowOverlap="1" wp14:anchorId="019F4A57" wp14:editId="56F3AE11">
            <wp:simplePos x="0" y="0"/>
            <wp:positionH relativeFrom="page">
              <wp:posOffset>4152386</wp:posOffset>
            </wp:positionH>
            <wp:positionV relativeFrom="paragraph">
              <wp:posOffset>1315839</wp:posOffset>
            </wp:positionV>
            <wp:extent cx="70104" cy="228600"/>
            <wp:effectExtent l="0" t="0" r="0" b="0"/>
            <wp:wrapNone/>
            <wp:docPr id="233"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58.png"/>
                    <pic:cNvPicPr/>
                  </pic:nvPicPr>
                  <pic:blipFill>
                    <a:blip r:embed="rId62" cstate="print"/>
                    <a:stretch>
                      <a:fillRect/>
                    </a:stretch>
                  </pic:blipFill>
                  <pic:spPr>
                    <a:xfrm>
                      <a:off x="0" y="0"/>
                      <a:ext cx="70104" cy="228600"/>
                    </a:xfrm>
                    <a:prstGeom prst="rect">
                      <a:avLst/>
                    </a:prstGeom>
                  </pic:spPr>
                </pic:pic>
              </a:graphicData>
            </a:graphic>
          </wp:anchor>
        </w:drawing>
      </w:r>
      <w:r w:rsidR="0005231C">
        <w:pict w14:anchorId="5D69A06F">
          <v:shape id="_x0000_s1150" style="position:absolute;left:0;text-align:left;margin-left:327.05pt;margin-top:147.9pt;width:5.5pt;height:23.75pt;z-index:-18852352;mso-position-horizontal-relative:page;mso-position-vertical-relative:text" coordorigin="6541,2958" coordsize="110,475" o:spt="100" adj="0,,0" path="m6554,3326r-11,6l6541,3340r4,5l6597,3433r13,-24l6585,3409r,-43l6565,3333r-3,-6l6554,3326xm6585,3366r,43l6609,3409r,-6l6587,3403r10,-17l6585,3366xm6638,3325r-8,2l6627,3332r-19,34l6609,3409r-24,l6610,3409r38,-65l6651,3338r-2,-7l6638,3325xm6597,3386r-10,17l6607,3403r-10,-17xm6608,3366r-11,20l6607,3403r-20,l6609,3403r-1,-37xm6604,2958r-24,l6585,3366r12,20l6608,3366r-4,-408xe" fillcolor="#497dba" stroked="f">
            <v:stroke joinstyle="round"/>
            <v:formulas/>
            <v:path arrowok="t" o:connecttype="segments"/>
            <w10:wrap anchorx="page"/>
          </v:shape>
        </w:pict>
      </w:r>
      <w:r>
        <w:t>Human</w:t>
      </w:r>
      <w:r>
        <w:rPr>
          <w:spacing w:val="-6"/>
        </w:rPr>
        <w:t xml:space="preserve"> </w:t>
      </w:r>
      <w:r>
        <w:t>resource</w:t>
      </w:r>
      <w:r>
        <w:rPr>
          <w:spacing w:val="-4"/>
        </w:rPr>
        <w:t xml:space="preserve"> </w:t>
      </w:r>
      <w:r>
        <w:t>management</w:t>
      </w:r>
      <w:r>
        <w:rPr>
          <w:spacing w:val="-4"/>
        </w:rPr>
        <w:t xml:space="preserve"> </w:t>
      </w:r>
      <w:r>
        <w:t>deals</w:t>
      </w:r>
      <w:r>
        <w:rPr>
          <w:spacing w:val="-4"/>
        </w:rPr>
        <w:t xml:space="preserve"> </w:t>
      </w:r>
      <w:r>
        <w:t>with</w:t>
      </w:r>
      <w:r>
        <w:rPr>
          <w:spacing w:val="-6"/>
        </w:rPr>
        <w:t xml:space="preserve"> </w:t>
      </w:r>
      <w:r>
        <w:t>any</w:t>
      </w:r>
      <w:r>
        <w:rPr>
          <w:spacing w:val="-4"/>
        </w:rPr>
        <w:t xml:space="preserve"> </w:t>
      </w:r>
      <w:r>
        <w:t>aspects</w:t>
      </w:r>
      <w:r>
        <w:rPr>
          <w:spacing w:val="-4"/>
        </w:rPr>
        <w:t xml:space="preserve"> </w:t>
      </w:r>
      <w:r>
        <w:t>of</w:t>
      </w:r>
      <w:r>
        <w:rPr>
          <w:spacing w:val="-5"/>
        </w:rPr>
        <w:t xml:space="preserve"> </w:t>
      </w:r>
      <w:r>
        <w:t>a</w:t>
      </w:r>
      <w:r>
        <w:rPr>
          <w:spacing w:val="-5"/>
        </w:rPr>
        <w:t xml:space="preserve"> </w:t>
      </w:r>
      <w:r>
        <w:t>business</w:t>
      </w:r>
      <w:r>
        <w:rPr>
          <w:spacing w:val="-6"/>
        </w:rPr>
        <w:t xml:space="preserve"> </w:t>
      </w:r>
      <w:r>
        <w:t>that</w:t>
      </w:r>
      <w:r>
        <w:rPr>
          <w:spacing w:val="-4"/>
        </w:rPr>
        <w:t xml:space="preserve"> </w:t>
      </w:r>
      <w:r>
        <w:t>affects</w:t>
      </w:r>
      <w:r>
        <w:rPr>
          <w:spacing w:val="-4"/>
        </w:rPr>
        <w:t xml:space="preserve"> </w:t>
      </w:r>
      <w:r>
        <w:t xml:space="preserve">employees, such as hiring and firing, </w:t>
      </w:r>
      <w:r>
        <w:rPr>
          <w:spacing w:val="-6"/>
        </w:rPr>
        <w:t xml:space="preserve">pay, </w:t>
      </w:r>
      <w:r>
        <w:t>benefits, training, and administration. Human resources may also</w:t>
      </w:r>
      <w:r>
        <w:rPr>
          <w:spacing w:val="-5"/>
        </w:rPr>
        <w:t xml:space="preserve"> </w:t>
      </w:r>
      <w:r>
        <w:t>provide</w:t>
      </w:r>
      <w:r>
        <w:rPr>
          <w:spacing w:val="-3"/>
        </w:rPr>
        <w:t xml:space="preserve"> </w:t>
      </w:r>
      <w:r>
        <w:t>work</w:t>
      </w:r>
      <w:r>
        <w:rPr>
          <w:spacing w:val="-4"/>
        </w:rPr>
        <w:t xml:space="preserve"> </w:t>
      </w:r>
      <w:r>
        <w:t>incentives,</w:t>
      </w:r>
      <w:r>
        <w:rPr>
          <w:spacing w:val="-4"/>
        </w:rPr>
        <w:t xml:space="preserve"> </w:t>
      </w:r>
      <w:r>
        <w:t>safety</w:t>
      </w:r>
      <w:r>
        <w:rPr>
          <w:spacing w:val="-5"/>
        </w:rPr>
        <w:t xml:space="preserve"> </w:t>
      </w:r>
      <w:r>
        <w:t>procedure</w:t>
      </w:r>
      <w:r>
        <w:rPr>
          <w:spacing w:val="-4"/>
        </w:rPr>
        <w:t xml:space="preserve"> </w:t>
      </w:r>
      <w:r>
        <w:t>information,</w:t>
      </w:r>
      <w:r>
        <w:rPr>
          <w:spacing w:val="-5"/>
        </w:rPr>
        <w:t xml:space="preserve"> </w:t>
      </w:r>
      <w:r>
        <w:t>and</w:t>
      </w:r>
      <w:r>
        <w:rPr>
          <w:spacing w:val="-4"/>
        </w:rPr>
        <w:t xml:space="preserve"> </w:t>
      </w:r>
      <w:r>
        <w:t>sick</w:t>
      </w:r>
      <w:r>
        <w:rPr>
          <w:spacing w:val="-5"/>
        </w:rPr>
        <w:t xml:space="preserve"> </w:t>
      </w:r>
      <w:r>
        <w:t>or</w:t>
      </w:r>
      <w:r>
        <w:rPr>
          <w:spacing w:val="-4"/>
        </w:rPr>
        <w:t xml:space="preserve"> </w:t>
      </w:r>
      <w:r>
        <w:t>vacation</w:t>
      </w:r>
      <w:r>
        <w:rPr>
          <w:spacing w:val="-5"/>
        </w:rPr>
        <w:t xml:space="preserve"> </w:t>
      </w:r>
      <w:r>
        <w:t>days.</w:t>
      </w:r>
    </w:p>
    <w:p w14:paraId="3CAC8E22" w14:textId="77777777" w:rsidR="00407150" w:rsidRDefault="0005231C">
      <w:pPr>
        <w:pStyle w:val="BodyText"/>
        <w:spacing w:before="5"/>
        <w:rPr>
          <w:sz w:val="20"/>
        </w:rPr>
      </w:pPr>
      <w:r>
        <w:pict w14:anchorId="383CBAF6">
          <v:group id="_x0000_s1139" style="position:absolute;margin-left:284.2pt;margin-top:14.45pt;width:200.9pt;height:181.9pt;z-index:-15625216;mso-wrap-distance-left:0;mso-wrap-distance-right:0;mso-position-horizontal-relative:page" coordorigin="5684,289" coordsize="4018,3638">
            <v:rect id="_x0000_s1149" style="position:absolute;left:7716;top:2848;width:1785;height:534" fillcolor="#4f81bc" stroked="f"/>
            <v:rect id="_x0000_s1148" style="position:absolute;left:7716;top:2848;width:1785;height:534" filled="f" strokecolor="#385d89" strokeweight=".41494mm"/>
            <v:shape id="_x0000_s1147" style="position:absolute;left:7480;top:598;width:2222;height:3062" coordorigin="7480,599" coordsize="2222,3062" o:spt="100" adj="0,,0" path="m8662,3475r-3,-5l8621,3405r-14,-23l8556,3470r-3,5l8554,3482r6,4l8566,3489r7,-2l8595,3449r,187l7488,3636r,24l8614,3660r5,-5l8619,3648r,-12l8619,3449r23,38l8649,3489r6,-3l8660,3482r2,-7xm8663,2759r-2,-7l8656,2748r-6,-3l8643,2747r-23,39l8620,2823r,-37l8620,2657r,-12l8620,2638r-5,-5l7488,2633r,24l8597,2657r,129l8609,2806r-12,-20l8574,2747r-7,-2l8561,2748r-5,4l8554,2759r3,6l8609,2853r13,-24l8660,2765r3,-6xm9139,1993r-3,-5l9098,1923r-14,-23l9033,1988r-4,5l9031,2001r6,3l9043,2007r7,-2l9072,1967r,1170l9053,3104r-3,-5l9043,3097r-6,3l9031,3103r-2,7l9033,3116r51,88l9098,3181r38,-65l9139,3110r-2,-7l9131,3100r-5,-3l9119,3099r-4,5l9096,3137r,-1170l9119,2005r7,2l9131,2004r6,-3l9139,1993xm9701,647r-5,-5l7547,642r33,-20l7586,619r2,-7l7585,606r-4,-5l7574,599r-94,54l7569,705r5,3l7581,706r7,-11l7586,688r-39,-23l9678,665r,2437l9501,3102r,24l9696,3126r5,-6l9701,3114r,-12l9701,665r,-12l9701,647xe" fillcolor="#497dba" stroked="f">
              <v:stroke joinstyle="round"/>
              <v:formulas/>
              <v:path arrowok="t" o:connecttype="segments"/>
            </v:shape>
            <v:line id="_x0000_s1146" style="position:absolute" from="9517,1633" to="9679,1633" strokecolor="#497dba" strokeweight=".41486mm"/>
            <v:shape id="_x0000_s1145" type="#_x0000_t202" style="position:absolute;left:7979;top:2980;width:1279;height:251" filled="f" stroked="f">
              <v:textbox inset="0,0,0,0">
                <w:txbxContent>
                  <w:p w14:paraId="2C0935E8" w14:textId="77777777" w:rsidR="003E4EBA" w:rsidRDefault="003E4EBA">
                    <w:pPr>
                      <w:spacing w:line="251" w:lineRule="exact"/>
                      <w:rPr>
                        <w:rFonts w:ascii="Microsoft JhengHei"/>
                        <w:sz w:val="19"/>
                      </w:rPr>
                    </w:pPr>
                    <w:r>
                      <w:rPr>
                        <w:rFonts w:ascii="Microsoft JhengHei"/>
                        <w:color w:val="FFFFFF"/>
                        <w:sz w:val="19"/>
                      </w:rPr>
                      <w:t>Strategic</w:t>
                    </w:r>
                    <w:r>
                      <w:rPr>
                        <w:rFonts w:ascii="Microsoft JhengHei"/>
                        <w:color w:val="FFFFFF"/>
                        <w:spacing w:val="-23"/>
                        <w:sz w:val="19"/>
                      </w:rPr>
                      <w:t xml:space="preserve"> </w:t>
                    </w:r>
                    <w:r>
                      <w:rPr>
                        <w:rFonts w:ascii="Microsoft JhengHei"/>
                        <w:color w:val="FFFFFF"/>
                        <w:spacing w:val="-3"/>
                        <w:sz w:val="19"/>
                      </w:rPr>
                      <w:t>HRM</w:t>
                    </w:r>
                  </w:p>
                </w:txbxContent>
              </v:textbox>
            </v:shape>
            <v:shape id="_x0000_s1144" type="#_x0000_t202" style="position:absolute;left:7732;top:1366;width:1785;height:534" fillcolor="#77923b" strokecolor="#385d89" strokeweight=".41494mm">
              <v:textbox inset="0,0,0,0">
                <w:txbxContent>
                  <w:p w14:paraId="73116944" w14:textId="77777777" w:rsidR="003E4EBA" w:rsidRDefault="003E4EBA">
                    <w:pPr>
                      <w:spacing w:before="68"/>
                      <w:ind w:left="354"/>
                      <w:rPr>
                        <w:rFonts w:ascii="Microsoft JhengHei"/>
                        <w:sz w:val="19"/>
                      </w:rPr>
                    </w:pPr>
                    <w:r>
                      <w:rPr>
                        <w:rFonts w:ascii="Microsoft JhengHei"/>
                        <w:color w:val="FFFFFF"/>
                        <w:sz w:val="19"/>
                      </w:rPr>
                      <w:t>Global HRM</w:t>
                    </w:r>
                  </w:p>
                </w:txbxContent>
              </v:textbox>
            </v:shape>
            <v:shape id="_x0000_s1143" type="#_x0000_t202" style="position:absolute;left:5703;top:3381;width:1785;height:534" fillcolor="#4f81bc" strokecolor="#385d89" strokeweight=".41494mm">
              <v:textbox inset="0,0,0,0">
                <w:txbxContent>
                  <w:p w14:paraId="69ED2511" w14:textId="77777777" w:rsidR="003E4EBA" w:rsidRDefault="003E4EBA">
                    <w:pPr>
                      <w:spacing w:before="71"/>
                      <w:ind w:left="320"/>
                      <w:rPr>
                        <w:rFonts w:ascii="Microsoft JhengHei"/>
                        <w:sz w:val="19"/>
                      </w:rPr>
                    </w:pPr>
                    <w:r>
                      <w:rPr>
                        <w:rFonts w:ascii="Microsoft JhengHei"/>
                        <w:color w:val="FFFFFF"/>
                        <w:sz w:val="19"/>
                      </w:rPr>
                      <w:t>HRM System</w:t>
                    </w:r>
                  </w:p>
                </w:txbxContent>
              </v:textbox>
            </v:shape>
            <v:shape id="_x0000_s1142" type="#_x0000_t202" style="position:absolute;left:5703;top:2378;width:1785;height:534" fillcolor="#4f81bc" strokecolor="#385d89" strokeweight=".41494mm">
              <v:textbox inset="0,0,0,0">
                <w:txbxContent>
                  <w:p w14:paraId="15ADEAB6" w14:textId="77777777" w:rsidR="003E4EBA" w:rsidRDefault="003E4EBA">
                    <w:pPr>
                      <w:spacing w:before="66"/>
                      <w:ind w:left="265"/>
                      <w:rPr>
                        <w:rFonts w:ascii="Microsoft JhengHei"/>
                        <w:sz w:val="19"/>
                      </w:rPr>
                    </w:pPr>
                    <w:r>
                      <w:rPr>
                        <w:rFonts w:ascii="Microsoft JhengHei"/>
                        <w:color w:val="FFFFFF"/>
                        <w:sz w:val="19"/>
                      </w:rPr>
                      <w:t>HRM Strategy</w:t>
                    </w:r>
                  </w:p>
                </w:txbxContent>
              </v:textbox>
            </v:shape>
            <v:shape id="_x0000_s1141" type="#_x0000_t202" style="position:absolute;left:5703;top:1366;width:1777;height:534" fillcolor="#4f81bc" strokecolor="#385d89" strokeweight=".41494mm">
              <v:textbox inset="0,0,0,0">
                <w:txbxContent>
                  <w:p w14:paraId="6A29F9AA" w14:textId="77777777" w:rsidR="003E4EBA" w:rsidRDefault="003E4EBA">
                    <w:pPr>
                      <w:spacing w:before="68"/>
                      <w:ind w:left="23"/>
                      <w:rPr>
                        <w:rFonts w:ascii="Microsoft JhengHei"/>
                        <w:sz w:val="19"/>
                      </w:rPr>
                    </w:pPr>
                    <w:r>
                      <w:rPr>
                        <w:rFonts w:ascii="Microsoft JhengHei"/>
                        <w:color w:val="FFFFFF"/>
                        <w:sz w:val="19"/>
                      </w:rPr>
                      <w:t>Workforce</w:t>
                    </w:r>
                    <w:r>
                      <w:rPr>
                        <w:rFonts w:ascii="Microsoft JhengHei"/>
                        <w:color w:val="FFFFFF"/>
                        <w:spacing w:val="-22"/>
                        <w:sz w:val="19"/>
                      </w:rPr>
                      <w:t xml:space="preserve"> </w:t>
                    </w:r>
                    <w:r>
                      <w:rPr>
                        <w:rFonts w:ascii="Microsoft JhengHei"/>
                        <w:color w:val="FFFFFF"/>
                        <w:sz w:val="19"/>
                      </w:rPr>
                      <w:t>Strategy</w:t>
                    </w:r>
                  </w:p>
                </w:txbxContent>
              </v:textbox>
            </v:shape>
            <v:shape id="_x0000_s1140" type="#_x0000_t202" style="position:absolute;left:5695;top:300;width:1785;height:714" fillcolor="#4f81bc" strokecolor="#385d89" strokeweight=".41503mm">
              <v:textbox inset="0,0,0,0">
                <w:txbxContent>
                  <w:p w14:paraId="48285BDF" w14:textId="77777777" w:rsidR="003E4EBA" w:rsidRDefault="003E4EBA">
                    <w:pPr>
                      <w:spacing w:before="40" w:line="289" w:lineRule="exact"/>
                      <w:ind w:left="8" w:right="55"/>
                      <w:jc w:val="center"/>
                      <w:rPr>
                        <w:rFonts w:ascii="Microsoft JhengHei"/>
                        <w:sz w:val="19"/>
                      </w:rPr>
                    </w:pPr>
                    <w:r>
                      <w:rPr>
                        <w:rFonts w:ascii="Microsoft JhengHei"/>
                        <w:color w:val="FFFFFF"/>
                        <w:sz w:val="19"/>
                      </w:rPr>
                      <w:t>Corporate &amp;</w:t>
                    </w:r>
                  </w:p>
                  <w:p w14:paraId="4F596861" w14:textId="77777777" w:rsidR="003E4EBA" w:rsidRDefault="003E4EBA">
                    <w:pPr>
                      <w:spacing w:line="289" w:lineRule="exact"/>
                      <w:ind w:left="8" w:right="9"/>
                      <w:jc w:val="center"/>
                      <w:rPr>
                        <w:rFonts w:ascii="Microsoft JhengHei"/>
                        <w:sz w:val="19"/>
                      </w:rPr>
                    </w:pPr>
                    <w:r>
                      <w:rPr>
                        <w:rFonts w:ascii="Microsoft JhengHei"/>
                        <w:color w:val="FFFFFF"/>
                        <w:sz w:val="19"/>
                      </w:rPr>
                      <w:t>Business Strategies</w:t>
                    </w:r>
                  </w:p>
                </w:txbxContent>
              </v:textbox>
            </v:shape>
            <w10:wrap type="topAndBottom" anchorx="page"/>
          </v:group>
        </w:pict>
      </w:r>
    </w:p>
    <w:p w14:paraId="42D57C6D" w14:textId="77777777" w:rsidR="00407150" w:rsidRDefault="00407150">
      <w:pPr>
        <w:pStyle w:val="BodyText"/>
        <w:rPr>
          <w:sz w:val="18"/>
        </w:rPr>
      </w:pPr>
    </w:p>
    <w:p w14:paraId="131345C8" w14:textId="3460BFE2" w:rsidR="00407150" w:rsidRDefault="003426F8">
      <w:pPr>
        <w:spacing w:before="131" w:line="156" w:lineRule="auto"/>
        <w:ind w:left="6371" w:right="2472"/>
        <w:rPr>
          <w:rFonts w:ascii="Microsoft JhengHei"/>
          <w:b/>
          <w:sz w:val="15"/>
        </w:rPr>
      </w:pPr>
      <w:r>
        <w:rPr>
          <w:noProof/>
        </w:rPr>
        <w:drawing>
          <wp:anchor distT="0" distB="0" distL="0" distR="0" simplePos="0" relativeHeight="484464640" behindDoc="1" locked="0" layoutInCell="1" allowOverlap="1" wp14:anchorId="437FDBC2" wp14:editId="7EAE13AB">
            <wp:simplePos x="0" y="0"/>
            <wp:positionH relativeFrom="page">
              <wp:posOffset>4155049</wp:posOffset>
            </wp:positionH>
            <wp:positionV relativeFrom="paragraph">
              <wp:posOffset>-165721</wp:posOffset>
            </wp:positionV>
            <wp:extent cx="69427" cy="180975"/>
            <wp:effectExtent l="0" t="0" r="0" b="0"/>
            <wp:wrapNone/>
            <wp:docPr id="237"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59.png"/>
                    <pic:cNvPicPr/>
                  </pic:nvPicPr>
                  <pic:blipFill>
                    <a:blip r:embed="rId63" cstate="print"/>
                    <a:stretch>
                      <a:fillRect/>
                    </a:stretch>
                  </pic:blipFill>
                  <pic:spPr>
                    <a:xfrm>
                      <a:off x="0" y="0"/>
                      <a:ext cx="69427" cy="180975"/>
                    </a:xfrm>
                    <a:prstGeom prst="rect">
                      <a:avLst/>
                    </a:prstGeom>
                  </pic:spPr>
                </pic:pic>
              </a:graphicData>
            </a:graphic>
          </wp:anchor>
        </w:drawing>
      </w:r>
      <w:r w:rsidR="0005231C">
        <w:pict w14:anchorId="7AE0CA6E">
          <v:group id="_x0000_s1104" style="position:absolute;left:0;text-align:left;margin-left:120.65pt;margin-top:-182pt;width:253.95pt;height:212.3pt;z-index:-18847232;mso-position-horizontal-relative:page;mso-position-vertical-relative:text" coordorigin="2413,-3640" coordsize="5079,4246">
            <v:shape id="_x0000_s1138" style="position:absolute;left:4028;top:-2323;width:1251;height:636" coordorigin="4029,-2323" coordsize="1251,636" path="m4654,-2323r-101,4l4456,-2307r-89,20l4285,-2262r-73,32l4150,-2193r-51,42l4037,-2057r-8,52l4037,-1954r62,95l4150,-1818r62,37l4285,-1749r82,26l4456,-1704r97,12l4654,-1688r101,-4l4852,-1704r89,-19l5023,-1749r73,-32l5158,-1818r51,-41l5271,-1954r8,-51l5271,-2057r-62,-94l5158,-2193r-62,-37l5023,-2262r-82,-25l4852,-2307r-97,-12l4654,-2323xe" fillcolor="#94b3d6" stroked="f">
              <v:path arrowok="t"/>
            </v:shape>
            <v:shape id="_x0000_s1137" style="position:absolute;left:4028;top:-2323;width:1251;height:636" coordorigin="4029,-2323" coordsize="1251,636" path="m4029,-2005r32,-101l4150,-2193r62,-37l4285,-2262r82,-25l4456,-2307r97,-12l4654,-2323r101,4l4852,-2307r89,20l5023,-2262r73,32l5158,-2193r51,42l5271,-2057r8,52l5271,-1954r-24,49l5158,-1818r-62,37l5023,-1749r-82,26l4852,-1704r-97,12l4654,-1688r-101,-4l4456,-1704r-89,-19l4285,-1749r-73,-32l4150,-1818r-51,-41l4037,-1954r-8,-51xe" filled="f" strokecolor="#385d89" strokeweight=".41511mm">
              <v:path arrowok="t"/>
            </v:shape>
            <v:shape id="_x0000_s1136" type="#_x0000_t75" style="position:absolute;left:4064;top:-2170;width:1203;height:298">
              <v:imagedata r:id="rId64" o:title=""/>
            </v:shape>
            <v:shape id="_x0000_s1135" style="position:absolute;left:2425;top:-2323;width:1251;height:643" coordorigin="2425,-2323" coordsize="1251,643" path="m3050,-2323r-101,4l2853,-2306r-90,19l2681,-2261r-73,32l2546,-2191r-51,42l2433,-2054r-8,53l2433,-1949r62,95l2546,-1812r62,38l2681,-1742r82,26l2853,-1696r96,12l3050,-1680r101,-4l3248,-1696r89,-20l3419,-1742r73,-32l3555,-1812r50,-42l3667,-1949r8,-52l3667,-2054r-62,-95l3555,-2191r-63,-38l3419,-2261r-82,-26l3248,-2306r-97,-13l3050,-2323xe" fillcolor="#dce6f1" stroked="f">
              <v:path arrowok="t"/>
            </v:shape>
            <v:shape id="_x0000_s1134" style="position:absolute;left:2425;top:-2323;width:1251;height:643" coordorigin="2425,-2323" coordsize="1251,643" path="m2425,-2001r32,-102l2546,-2191r62,-38l2681,-2261r82,-26l2853,-2306r96,-13l3050,-2323r101,4l3248,-2306r89,19l3419,-2261r73,32l3555,-2191r50,42l3667,-2054r8,53l3667,-1949r-24,49l3555,-1812r-63,38l3419,-1742r-82,26l3248,-1696r-97,12l3050,-1680r-101,-4l2853,-1696r-90,-20l2681,-1742r-73,-32l2546,-1812r-51,-42l2433,-1949r-8,-52xe" filled="f" strokecolor="#385d89" strokeweight=".41511mm">
              <v:path arrowok="t"/>
            </v:shape>
            <v:shape id="_x0000_s1133" type="#_x0000_t75" style="position:absolute;left:2680;top:-2163;width:763;height:298">
              <v:imagedata r:id="rId65" o:title=""/>
            </v:shape>
            <v:shape id="_x0000_s1132" type="#_x0000_t75" style="position:absolute;left:3675;top:-2060;width:357;height:110">
              <v:imagedata r:id="rId66" o:title=""/>
            </v:shape>
            <v:shape id="_x0000_s1131" style="position:absolute;left:4648;top:-3640;width:1053;height:1418" coordorigin="4649,-3640" coordsize="1053,1418" o:spt="100" adj="0,,0" path="m5697,-3640r-101,40l5593,-3593r5,12l5605,-3578r41,-17l4649,-2334r18,15l5665,-3580r-6,38l5659,-3536r4,6l5669,-3529r7,1l5682,-3533r1,-6l5695,-3629r2,-11xm5701,-2542r-109,-6l5587,-2543r-1,13l5591,-2524r45,2l5093,-2243r11,21l5647,-2501r-24,37l5624,-2456r11,7l5643,-2451r3,-5l5701,-2542r,xe" fillcolor="#497dba" stroked="f">
              <v:stroke joinstyle="round"/>
              <v:formulas/>
              <v:path arrowok="t" o:connecttype="segments"/>
            </v:shape>
            <v:shape id="_x0000_s1130" style="position:absolute;left:4036;top:-1265;width:1251;height:636" coordorigin="4037,-1264" coordsize="1251,636" path="m4662,-1264r-102,4l4464,-1248r-89,19l4293,-1203r-73,32l4157,-1134r-50,41l4045,-998r-8,51l4045,-895r62,94l4157,-759r63,37l4293,-691r82,26l4464,-646r96,12l4662,-629r101,-5l4859,-646r90,-19l5031,-691r73,-31l5166,-759r51,-42l5279,-895r8,-52l5279,-998r-62,-95l5166,-1134r-62,-37l5031,-1203r-82,-26l4859,-1248r-96,-12l4662,-1264xe" fillcolor="#94b3d6" stroked="f">
              <v:path arrowok="t"/>
            </v:shape>
            <v:shape id="_x0000_s1129" style="position:absolute;left:4036;top:-1265;width:1251;height:636" coordorigin="4037,-1264" coordsize="1251,636" path="m4037,-947r32,-100l4157,-1134r63,-37l4293,-1203r82,-26l4464,-1248r96,-12l4662,-1264r101,4l4859,-1248r90,19l5031,-1203r73,32l5166,-1134r51,41l5279,-998r8,51l5279,-895r-24,48l5166,-759r-62,37l5031,-691r-82,26l4859,-646r-96,12l4662,-629r-102,-5l4464,-646r-89,-19l4293,-691r-73,-31l4157,-759r-50,-42l4045,-895r-8,-52xe" filled="f" strokecolor="#385d89" strokeweight=".41511mm">
              <v:path arrowok="t"/>
            </v:shape>
            <v:shape id="_x0000_s1128" type="#_x0000_t75" style="position:absolute;left:4025;top:-1096;width:1306;height:259">
              <v:imagedata r:id="rId67" o:title=""/>
            </v:shape>
            <v:shape id="_x0000_s1127" style="position:absolute;left:2425;top:-1265;width:1251;height:636" coordorigin="2425,-1264" coordsize="1251,636" path="m3050,-1264r-101,4l2853,-1248r-90,19l2681,-1203r-73,32l2546,-1134r-51,41l2433,-998r-8,51l2433,-895r62,94l2546,-759r62,37l2681,-691r82,26l2853,-646r96,12l3050,-629r101,-5l3248,-646r89,-19l3419,-691r73,-31l3555,-759r50,-42l3667,-895r8,-52l3667,-998r-62,-95l3555,-1134r-63,-37l3419,-1203r-82,-26l3248,-1248r-97,-12l3050,-1264xe" fillcolor="#dce6f1" stroked="f">
              <v:path arrowok="t"/>
            </v:shape>
            <v:shape id="_x0000_s1126" style="position:absolute;left:2425;top:-1265;width:1251;height:636" coordorigin="2425,-1264" coordsize="1251,636" path="m2425,-947r32,-100l2546,-1134r62,-37l2681,-1203r82,-26l2853,-1248r96,-12l3050,-1264r101,4l3248,-1248r89,19l3419,-1203r73,32l3555,-1134r50,41l3667,-998r8,51l3667,-895r-24,48l3555,-759r-63,37l3419,-691r-82,26l3248,-646r-97,12l3050,-629r-101,-5l2853,-646r-90,-19l2681,-691r-73,-31l2546,-759r-51,-42l2433,-895r-8,-52xe" filled="f" strokecolor="#385d89" strokeweight=".41511mm">
              <v:path arrowok="t"/>
            </v:shape>
            <v:shape id="_x0000_s1125" type="#_x0000_t75" style="position:absolute;left:2656;top:-1112;width:802;height:298">
              <v:imagedata r:id="rId68" o:title=""/>
            </v:shape>
            <v:shape id="_x0000_s1124" type="#_x0000_t75" style="position:absolute;left:3675;top:-1006;width:364;height:110">
              <v:imagedata r:id="rId69" o:title=""/>
            </v:shape>
            <v:shape id="_x0000_s1123" style="position:absolute;left:4013;top:-42;width:1251;height:636" coordorigin="4013,-41" coordsize="1251,636" path="m4638,-41r-101,4l4441,-25r-90,19l4269,20r-73,32l4134,89r-51,41l4021,225r-8,51l4021,328r62,94l4134,464r62,37l4269,532r82,26l4441,577r96,12l4638,594r102,-5l4836,577r89,-19l5007,532r73,-31l5143,464r51,-42l5255,328r8,-52l5255,225r-61,-95l5143,89,5080,52,5007,20,4925,-6r-89,-19l4740,-37r-102,-4xe" fillcolor="#94b3d6" stroked="f">
              <v:path arrowok="t"/>
            </v:shape>
            <v:shape id="_x0000_s1122" style="position:absolute;left:4013;top:-42;width:1251;height:636" coordorigin="4013,-41" coordsize="1251,636" path="m4013,276r32,-100l4134,89r62,-37l4269,20r82,-26l4441,-25r96,-12l4638,-41r102,4l4836,-25r89,19l5007,20r73,32l5143,89r51,41l5255,225r8,51l5255,328r-24,48l5143,464r-63,37l5007,532r-82,26l4836,577r-96,12l4638,594r-101,-5l4441,577r-90,-19l4269,532r-73,-31l4134,464r-51,-42l4021,328r-8,-52xe" filled="f" strokecolor="#385d89" strokeweight=".41511mm">
              <v:path arrowok="t"/>
            </v:shape>
            <v:shape id="_x0000_s1121" type="#_x0000_t75" style="position:absolute;left:3907;top:134;width:1486;height:259">
              <v:imagedata r:id="rId70" o:title=""/>
            </v:shape>
            <v:shape id="_x0000_s1120" style="position:absolute;left:2425;top:-42;width:1251;height:636" coordorigin="2425,-41" coordsize="1251,636" path="m3050,-41r-101,4l2853,-25r-90,19l2681,20r-73,32l2546,89r-51,41l2433,225r-8,51l2433,328r62,94l2546,464r62,37l2681,532r82,26l2853,577r96,12l3050,594r101,-5l3248,577r89,-19l3419,532r73,-31l3555,464r50,-42l3667,328r8,-52l3667,225r-62,-95l3555,89,3492,52,3419,20,3337,-6r-89,-19l3151,-37r-101,-4xe" fillcolor="#dce6f1" stroked="f">
              <v:path arrowok="t"/>
            </v:shape>
            <v:shape id="_x0000_s1119" style="position:absolute;left:2425;top:-42;width:1251;height:636" coordorigin="2425,-41" coordsize="1251,636" path="m2425,276r32,-100l2546,89r62,-37l2681,20r82,-26l2853,-25r96,-12l3050,-41r101,4l3248,-25r89,19l3419,20r73,32l3555,89r50,41l3667,225r8,51l3667,328r-24,48l3555,464r-63,37l3419,532r-82,26l3248,577r-97,12l3050,594r-101,-5l2853,577r-90,-19l2681,532r-73,-31l2546,464r-51,-42l2433,328r-8,-52xe" filled="f" strokecolor="#385d89" strokeweight=".41511mm">
              <v:path arrowok="t"/>
            </v:shape>
            <v:shape id="_x0000_s1118" type="#_x0000_t75" style="position:absolute;left:2649;top:111;width:826;height:298">
              <v:imagedata r:id="rId71" o:title=""/>
            </v:shape>
            <v:shape id="_x0000_s1117" type="#_x0000_t75" style="position:absolute;left:3675;top:225;width:339;height:110">
              <v:imagedata r:id="rId72" o:title=""/>
            </v:shape>
            <v:shape id="_x0000_s1116" style="position:absolute;left:5262;top:235;width:435;height:110" coordorigin="5263,236" coordsize="435,110" o:spt="100" adj="0,,0" path="m5630,303r-40,21l5588,331r6,12l5602,345r75,-41l5673,304r-43,-1xm5650,292r-20,11l5673,304r,-2l5667,302r-17,-10xm5605,236r-7,1l5591,248r1,8l5630,279r44,2l5673,304r4,l5697,293r-92,-57xm5264,268r-1,24l5630,303r20,-11l5630,279,5264,268xm5668,282r-18,10l5667,302r1,-20xm5674,282r-6,l5667,302r6,l5674,282xm5630,279r20,13l5668,282r6,l5674,281r-44,-2xe" fillcolor="#497dba" stroked="f">
              <v:stroke joinstyle="round"/>
              <v:formulas/>
              <v:path arrowok="t" o:connecttype="segments"/>
            </v:shape>
            <v:shape id="_x0000_s1115" style="position:absolute;left:3494;top:-732;width:736;height:783" coordorigin="3494,-732" coordsize="736,783" o:spt="100" adj="0,,0" path="m4213,-732r-65,69l4166,-647r64,-68l4213,-732xm4100,-611r-64,68l4053,-527r64,-68l4100,-611xm3987,-491r-64,69l3940,-406r65,-69l3987,-491xm3874,-371r-64,69l3827,-286r65,-69l3874,-371xm3762,-251r-65,69l3714,-166r65,-69l3762,-251xm3525,-58r-7,4l3494,51r30,-9l3519,42,3502,26r29,-31l3541,-49r-4,-6l3525,-58xm3531,-5r-29,31l3519,42r5,-5l3522,37,3507,23r19,-6l3531,-5xm3592,-2r-43,13l3519,42r5,l3598,20r4,-6l3598,1r-6,-3xm3526,17r-19,6l3522,37r4,-20xm3549,11r-23,6l3522,37r2,l3549,11xm3536,-10r-5,5l3526,17r23,-6l3553,6r-17,-16xm3649,-130r-65,68l3602,-46r64,-68l3649,-130xe" fillcolor="#4f81bc" stroked="f">
              <v:stroke joinstyle="round"/>
              <v:formulas/>
              <v:path arrowok="t" o:connecttype="segments"/>
            </v:shape>
            <v:shape id="_x0000_s1114" style="position:absolute;left:3494;top:-1775;width:735;height:1836" coordorigin="3494,-1774" coordsize="735,1836" o:spt="100" adj="0,,0" path="m3601,-684r-3,-7l3524,-714r-30,-10l3515,-624r1,6l3523,-613r6,-2l3536,-616r4,-6l3538,-629r-9,-42l3529,-674r11,-10l3591,-668r6,-4l3599,-678r2,-6xm3606,-1750r-5,-6l3535,-1767r-41,-7l3529,-1678r3,6l3538,-1669r13,-5l3554,-1680r-16,-42l3578,-1689r16,-18l3553,-1740r45,7l3604,-1737r2,-13xm3654,-565r-64,-70l3573,-619r63,70l3654,-565xm3721,-1602r-73,-60l3633,-1644r73,60l3721,-1602xm3764,-443r-63,-70l3683,-497r64,70l3764,-443xm3848,-1497r-73,-60l3760,-1539r73,60l3848,-1497xm3875,-321r-63,-69l3794,-375r63,70l3875,-321xm3975,-1392r-73,-60l3887,-1434r73,60l3975,-1392xm3985,-198r-63,-70l3905,-252r63,69l3985,-198xm4096,-76r-63,-70l4015,-130r64,70l4096,-76xm4102,-1287r-73,-60l4014,-1329r73,60l4102,-1287xm4207,46r-63,-70l4126,-8r63,70l4207,46xm4229,-1182r-73,-60l4141,-1224r73,60l4229,-1182xe" fillcolor="#497dba" stroked="f">
              <v:stroke joinstyle="round"/>
              <v:formulas/>
              <v:path arrowok="t" o:connecttype="segments"/>
            </v:shape>
            <v:shape id="_x0000_s1113" type="#_x0000_t202" style="position:absolute;left:2787;top:-2116;width:538;height:220" filled="f" stroked="f">
              <v:textbox inset="0,0,0,0">
                <w:txbxContent>
                  <w:p w14:paraId="6EE2AB14" w14:textId="77777777" w:rsidR="003E4EBA" w:rsidRDefault="003E4EBA">
                    <w:pPr>
                      <w:spacing w:line="219" w:lineRule="exact"/>
                      <w:rPr>
                        <w:rFonts w:ascii="Microsoft JhengHei"/>
                        <w:sz w:val="16"/>
                      </w:rPr>
                    </w:pPr>
                    <w:r>
                      <w:rPr>
                        <w:rFonts w:ascii="Microsoft JhengHei"/>
                        <w:color w:val="17375E"/>
                        <w:sz w:val="16"/>
                      </w:rPr>
                      <w:t>Advice</w:t>
                    </w:r>
                  </w:p>
                </w:txbxContent>
              </v:textbox>
            </v:shape>
            <v:shape id="_x0000_s1112" type="#_x0000_t202" style="position:absolute;left:4173;top:-2121;width:975;height:220" filled="f" stroked="f">
              <v:textbox inset="0,0,0,0">
                <w:txbxContent>
                  <w:p w14:paraId="4964FCEE" w14:textId="77777777" w:rsidR="003E4EBA" w:rsidRDefault="003E4EBA">
                    <w:pPr>
                      <w:spacing w:line="219" w:lineRule="exact"/>
                      <w:rPr>
                        <w:rFonts w:ascii="Microsoft JhengHei"/>
                        <w:sz w:val="16"/>
                      </w:rPr>
                    </w:pPr>
                    <w:r>
                      <w:rPr>
                        <w:rFonts w:ascii="Microsoft JhengHei"/>
                        <w:color w:val="17375E"/>
                        <w:w w:val="105"/>
                        <w:sz w:val="16"/>
                      </w:rPr>
                      <w:t>Strategic</w:t>
                    </w:r>
                    <w:r>
                      <w:rPr>
                        <w:rFonts w:ascii="Microsoft JhengHei"/>
                        <w:color w:val="17375E"/>
                        <w:spacing w:val="-20"/>
                        <w:w w:val="105"/>
                        <w:sz w:val="16"/>
                      </w:rPr>
                      <w:t xml:space="preserve"> </w:t>
                    </w:r>
                    <w:r>
                      <w:rPr>
                        <w:rFonts w:ascii="Microsoft JhengHei"/>
                        <w:color w:val="17375E"/>
                        <w:w w:val="105"/>
                        <w:sz w:val="16"/>
                      </w:rPr>
                      <w:t>HR</w:t>
                    </w:r>
                  </w:p>
                </w:txbxContent>
              </v:textbox>
            </v:shape>
            <v:shape id="_x0000_s1111" type="#_x0000_t202" style="position:absolute;left:2764;top:-1063;width:577;height:220" filled="f" stroked="f">
              <v:textbox inset="0,0,0,0">
                <w:txbxContent>
                  <w:p w14:paraId="60B1D6A3" w14:textId="77777777" w:rsidR="003E4EBA" w:rsidRDefault="003E4EBA">
                    <w:pPr>
                      <w:spacing w:line="219" w:lineRule="exact"/>
                      <w:rPr>
                        <w:rFonts w:ascii="Microsoft JhengHei"/>
                        <w:sz w:val="16"/>
                      </w:rPr>
                    </w:pPr>
                    <w:r>
                      <w:rPr>
                        <w:rFonts w:ascii="Microsoft JhengHei"/>
                        <w:color w:val="17375E"/>
                        <w:w w:val="105"/>
                        <w:sz w:val="16"/>
                      </w:rPr>
                      <w:t>Service</w:t>
                    </w:r>
                  </w:p>
                </w:txbxContent>
              </v:textbox>
            </v:shape>
            <v:shape id="_x0000_s1110" type="#_x0000_t202" style="position:absolute;left:4124;top:-1057;width:1102;height:199" filled="f" stroked="f">
              <v:textbox inset="0,0,0,0">
                <w:txbxContent>
                  <w:p w14:paraId="617213DE" w14:textId="77777777" w:rsidR="003E4EBA" w:rsidRDefault="003E4EBA">
                    <w:pPr>
                      <w:spacing w:line="198" w:lineRule="exact"/>
                      <w:rPr>
                        <w:rFonts w:ascii="Microsoft JhengHei"/>
                        <w:sz w:val="15"/>
                      </w:rPr>
                    </w:pPr>
                    <w:r>
                      <w:rPr>
                        <w:rFonts w:ascii="Microsoft JhengHei"/>
                        <w:color w:val="17375E"/>
                        <w:sz w:val="15"/>
                      </w:rPr>
                      <w:t>Operational HR</w:t>
                    </w:r>
                  </w:p>
                </w:txbxContent>
              </v:textbox>
            </v:shape>
            <v:shape id="_x0000_s1109" type="#_x0000_t202" style="position:absolute;left:5662;top:-201;width:376;height:199" filled="f" stroked="f">
              <v:textbox inset="0,0,0,0">
                <w:txbxContent>
                  <w:p w14:paraId="3D6D613E" w14:textId="77777777" w:rsidR="003E4EBA" w:rsidRDefault="003E4EBA">
                    <w:pPr>
                      <w:spacing w:line="198" w:lineRule="exact"/>
                      <w:rPr>
                        <w:rFonts w:ascii="Microsoft JhengHei"/>
                        <w:b/>
                        <w:sz w:val="15"/>
                      </w:rPr>
                    </w:pPr>
                    <w:r>
                      <w:rPr>
                        <w:rFonts w:ascii="Microsoft JhengHei"/>
                        <w:b/>
                        <w:color w:val="C00000"/>
                        <w:sz w:val="15"/>
                      </w:rPr>
                      <w:t>HRIS</w:t>
                    </w:r>
                  </w:p>
                </w:txbxContent>
              </v:textbox>
            </v:shape>
            <v:shape id="_x0000_s1108" type="#_x0000_t202" style="position:absolute;left:2756;top:165;width:605;height:220" filled="f" stroked="f">
              <v:textbox inset="0,0,0,0">
                <w:txbxContent>
                  <w:p w14:paraId="162FBC22" w14:textId="77777777" w:rsidR="003E4EBA" w:rsidRDefault="003E4EBA">
                    <w:pPr>
                      <w:spacing w:line="219" w:lineRule="exact"/>
                      <w:rPr>
                        <w:rFonts w:ascii="Microsoft JhengHei"/>
                        <w:sz w:val="16"/>
                      </w:rPr>
                    </w:pPr>
                    <w:r>
                      <w:rPr>
                        <w:rFonts w:ascii="Microsoft JhengHei"/>
                        <w:color w:val="17375E"/>
                        <w:w w:val="105"/>
                        <w:sz w:val="16"/>
                      </w:rPr>
                      <w:t>Control</w:t>
                    </w:r>
                  </w:p>
                </w:txbxContent>
              </v:textbox>
            </v:shape>
            <v:shape id="_x0000_s1107" type="#_x0000_t202" style="position:absolute;left:4005;top:173;width:1279;height:199" filled="f" stroked="f">
              <v:textbox inset="0,0,0,0">
                <w:txbxContent>
                  <w:p w14:paraId="025C6E12" w14:textId="77777777" w:rsidR="003E4EBA" w:rsidRDefault="003E4EBA">
                    <w:pPr>
                      <w:spacing w:line="198" w:lineRule="exact"/>
                      <w:rPr>
                        <w:rFonts w:ascii="Microsoft JhengHei"/>
                        <w:sz w:val="15"/>
                      </w:rPr>
                    </w:pPr>
                    <w:r>
                      <w:rPr>
                        <w:rFonts w:ascii="Microsoft JhengHei"/>
                        <w:color w:val="17375E"/>
                        <w:sz w:val="15"/>
                      </w:rPr>
                      <w:t>Administrative HR</w:t>
                    </w:r>
                  </w:p>
                </w:txbxContent>
              </v:textbox>
            </v:shape>
            <v:shape id="_x0000_s1106" type="#_x0000_t202" style="position:absolute;left:5695;top:21;width:1785;height:534" fillcolor="#4f81bc" strokecolor="#385d89" strokeweight=".41494mm">
              <v:textbox inset="0,0,0,0">
                <w:txbxContent>
                  <w:p w14:paraId="6275186B" w14:textId="77777777" w:rsidR="003E4EBA" w:rsidRDefault="003E4EBA">
                    <w:pPr>
                      <w:spacing w:before="75"/>
                      <w:ind w:left="200"/>
                      <w:rPr>
                        <w:rFonts w:ascii="Microsoft JhengHei"/>
                        <w:sz w:val="19"/>
                      </w:rPr>
                    </w:pPr>
                    <w:r>
                      <w:rPr>
                        <w:rFonts w:ascii="Microsoft JhengHei"/>
                        <w:color w:val="FFFFFF"/>
                        <w:sz w:val="19"/>
                      </w:rPr>
                      <w:t>HRM Functions</w:t>
                    </w:r>
                  </w:p>
                </w:txbxContent>
              </v:textbox>
            </v:shape>
            <v:shape id="_x0000_s1105" style="position:absolute;left:4650;top:-1793;width:1059;height:1820" coordorigin="4650,-1793" coordsize="1059,1820" o:spt="100" adj="0,,0" path="m5700,27r-2,-3l5653,-64r-3,-6l5643,-72r-12,6l5629,-59r3,6l5649,-19,4672,-639r-13,20l5637,1r-45,-2l5587,4r-1,6l5586,17r5,5l5700,27xm5706,-1535r-62,-81l5640,-1621r-7,-1l5622,-1614r-1,8l5625,-1601r24,30l5103,-1793r-9,22l5640,-1549r-45,6l5591,-1537r2,13l5599,-1520r92,-13l5706,-1535xm5709,-526r-68,-76l5637,-607r-8,-1l5624,-603r-4,4l5619,-592r30,34l5110,-735r-8,23l5642,-536r-44,10l5594,-520r2,12l5603,-503r88,-19l5709,-526xm5709,-793r-2,-6l5675,-889r-2,-6l5666,-898r-6,2l5654,-894r-3,7l5653,-881r13,36l4666,-1697r-16,18l5650,-827r-44,-8l5600,-831r-2,13l5602,-812r107,19xe" fillcolor="#497dba" stroked="f">
              <v:stroke joinstyle="round"/>
              <v:formulas/>
              <v:path arrowok="t" o:connecttype="segments"/>
            </v:shape>
            <w10:wrap anchorx="page"/>
          </v:group>
        </w:pict>
      </w:r>
      <w:r w:rsidR="0005231C">
        <w:pict w14:anchorId="1CC2E7D5">
          <v:shape id="_x0000_s1103" style="position:absolute;left:0;text-align:left;margin-left:327.25pt;margin-top:-63.2pt;width:5.5pt;height:23.75pt;z-index:15839232;mso-position-horizontal-relative:page;mso-position-vertical-relative:text" coordorigin="6545,-1264" coordsize="110,475" o:spt="100" adj="0,,0" path="m6600,-1218r-12,20l6589,-790r24,l6612,-1198r-12,-20xm6600,-1264r-51,88l6545,-1171r2,7l6553,-1160r6,3l6566,-1159r3,-6l6588,-1198r,-43l6614,-1241r-14,-23xm6614,-1241r-2,l6612,-1198r20,34l6634,-1159r8,2l6647,-1161r6,-3l6655,-1171r-3,-6l6614,-1241xm6612,-1235r-2,l6600,-1218r12,20l6612,-1235xm6612,-1241r-24,l6588,-1198r12,-20l6590,-1235r22,l6612,-1241xm6610,-1235r-20,l6600,-1218r10,-17xe" fillcolor="#497dba" stroked="f">
            <v:stroke joinstyle="round"/>
            <v:formulas/>
            <v:path arrowok="t" o:connecttype="segments"/>
            <w10:wrap anchorx="page"/>
          </v:shape>
        </w:pict>
      </w:r>
      <w:r>
        <w:rPr>
          <w:rFonts w:ascii="Microsoft JhengHei"/>
          <w:b/>
          <w:color w:val="17375E"/>
          <w:sz w:val="15"/>
        </w:rPr>
        <w:t>HR Generalist HR Specialist</w:t>
      </w:r>
    </w:p>
    <w:p w14:paraId="6568B783" w14:textId="77777777" w:rsidR="00407150" w:rsidRDefault="00407150">
      <w:pPr>
        <w:pStyle w:val="BodyText"/>
        <w:rPr>
          <w:rFonts w:ascii="Microsoft JhengHei"/>
          <w:b/>
          <w:sz w:val="20"/>
        </w:rPr>
      </w:pPr>
    </w:p>
    <w:p w14:paraId="7D54FCB8" w14:textId="77777777" w:rsidR="00407150" w:rsidRDefault="00407150">
      <w:pPr>
        <w:pStyle w:val="BodyText"/>
        <w:rPr>
          <w:rFonts w:ascii="Microsoft JhengHei"/>
          <w:b/>
          <w:sz w:val="20"/>
        </w:rPr>
      </w:pPr>
    </w:p>
    <w:p w14:paraId="407020C5" w14:textId="77777777" w:rsidR="00407150" w:rsidRDefault="00407150">
      <w:pPr>
        <w:pStyle w:val="BodyText"/>
        <w:spacing w:before="6"/>
        <w:rPr>
          <w:rFonts w:ascii="Microsoft JhengHei"/>
          <w:b/>
          <w:sz w:val="10"/>
        </w:rPr>
      </w:pPr>
    </w:p>
    <w:p w14:paraId="28A5FE35" w14:textId="77777777" w:rsidR="00407150" w:rsidRDefault="003426F8">
      <w:pPr>
        <w:pStyle w:val="ListParagraph"/>
        <w:numPr>
          <w:ilvl w:val="1"/>
          <w:numId w:val="13"/>
        </w:numPr>
        <w:tabs>
          <w:tab w:val="left" w:pos="854"/>
        </w:tabs>
        <w:spacing w:before="51"/>
        <w:ind w:hanging="419"/>
        <w:rPr>
          <w:sz w:val="24"/>
        </w:rPr>
      </w:pPr>
      <w:r>
        <w:rPr>
          <w:sz w:val="24"/>
        </w:rPr>
        <w:t>Human Resource Management</w:t>
      </w:r>
      <w:r>
        <w:rPr>
          <w:spacing w:val="-4"/>
          <w:sz w:val="24"/>
        </w:rPr>
        <w:t xml:space="preserve"> </w:t>
      </w:r>
      <w:r>
        <w:rPr>
          <w:sz w:val="24"/>
        </w:rPr>
        <w:t>(HRM)</w:t>
      </w:r>
    </w:p>
    <w:p w14:paraId="03160C87" w14:textId="77777777" w:rsidR="00407150" w:rsidRDefault="003426F8">
      <w:pPr>
        <w:pStyle w:val="BodyText"/>
        <w:spacing w:before="180"/>
        <w:ind w:left="783" w:right="727" w:firstLine="1"/>
      </w:pPr>
      <w:r>
        <w:t>Micro HRM covers the functions of HR policy and practice and consists of two main categories: one with managing individuals and small groups (e.g., staffing, training and development, performance management, and total rewards) and the other with</w:t>
      </w:r>
    </w:p>
    <w:p w14:paraId="7FEB3F47" w14:textId="77777777" w:rsidR="00407150" w:rsidRDefault="003426F8">
      <w:pPr>
        <w:pStyle w:val="BodyText"/>
        <w:spacing w:before="1"/>
        <w:ind w:left="783" w:right="1401"/>
      </w:pPr>
      <w:r>
        <w:t>managing work organization and employee voice systems (including union- management relations).</w:t>
      </w:r>
    </w:p>
    <w:p w14:paraId="7EE77563" w14:textId="77777777" w:rsidR="00407150" w:rsidRDefault="00407150">
      <w:pPr>
        <w:pStyle w:val="BodyText"/>
        <w:spacing w:before="10"/>
        <w:rPr>
          <w:sz w:val="22"/>
        </w:rPr>
      </w:pPr>
    </w:p>
    <w:p w14:paraId="108F4BC8" w14:textId="77777777" w:rsidR="00407150" w:rsidRDefault="003426F8">
      <w:pPr>
        <w:pStyle w:val="ListParagraph"/>
        <w:numPr>
          <w:ilvl w:val="1"/>
          <w:numId w:val="13"/>
        </w:numPr>
        <w:tabs>
          <w:tab w:val="left" w:pos="854"/>
        </w:tabs>
        <w:spacing w:before="1"/>
        <w:ind w:hanging="419"/>
        <w:rPr>
          <w:sz w:val="24"/>
        </w:rPr>
      </w:pPr>
      <w:r>
        <w:rPr>
          <w:sz w:val="24"/>
        </w:rPr>
        <w:t>Strategic Human Resource Management</w:t>
      </w:r>
      <w:r>
        <w:rPr>
          <w:spacing w:val="-3"/>
          <w:sz w:val="24"/>
        </w:rPr>
        <w:t xml:space="preserve"> </w:t>
      </w:r>
      <w:r>
        <w:rPr>
          <w:sz w:val="24"/>
        </w:rPr>
        <w:t>(SHRM)</w:t>
      </w:r>
    </w:p>
    <w:p w14:paraId="645AF206" w14:textId="77777777" w:rsidR="00407150" w:rsidRDefault="003426F8">
      <w:pPr>
        <w:pStyle w:val="BodyText"/>
        <w:spacing w:before="179"/>
        <w:ind w:left="783" w:right="870" w:firstLine="1"/>
      </w:pPr>
      <w:r>
        <w:t>Strategic human resource management (strategic HRM or SHRM) may be regarded as an approach to the management of human resources that provides a strategic framework to support long-term business goals and outcomes. The approach is concerned with longer-term people issues and macro-concerns about structure, quality, culture, values, commitment and matching resources to future need. SHRM covers the overall HR Strategy and Human Resource Management System adopted by business units and companies, and impacts the business performance.</w:t>
      </w:r>
    </w:p>
    <w:p w14:paraId="1003BD21" w14:textId="77777777" w:rsidR="00407150" w:rsidRDefault="00407150">
      <w:pPr>
        <w:pStyle w:val="BodyText"/>
        <w:spacing w:before="1"/>
        <w:rPr>
          <w:sz w:val="23"/>
        </w:rPr>
      </w:pPr>
    </w:p>
    <w:p w14:paraId="7A7B5282" w14:textId="77777777" w:rsidR="00407150" w:rsidRDefault="003426F8">
      <w:pPr>
        <w:pStyle w:val="ListParagraph"/>
        <w:numPr>
          <w:ilvl w:val="1"/>
          <w:numId w:val="13"/>
        </w:numPr>
        <w:tabs>
          <w:tab w:val="left" w:pos="854"/>
        </w:tabs>
        <w:ind w:hanging="419"/>
        <w:rPr>
          <w:sz w:val="24"/>
        </w:rPr>
      </w:pPr>
      <w:r>
        <w:rPr>
          <w:sz w:val="24"/>
        </w:rPr>
        <w:t>International Human Resource Management</w:t>
      </w:r>
      <w:r>
        <w:rPr>
          <w:spacing w:val="-3"/>
          <w:sz w:val="24"/>
        </w:rPr>
        <w:t xml:space="preserve"> </w:t>
      </w:r>
      <w:r>
        <w:rPr>
          <w:sz w:val="24"/>
        </w:rPr>
        <w:t>(IHRM)</w:t>
      </w:r>
    </w:p>
    <w:p w14:paraId="681935EB" w14:textId="77777777" w:rsidR="00407150" w:rsidRDefault="003426F8">
      <w:pPr>
        <w:pStyle w:val="BodyText"/>
        <w:spacing w:before="180"/>
        <w:ind w:left="783" w:firstLine="1"/>
      </w:pPr>
      <w:r>
        <w:t>International Human Resource Management (IHRM), called Global HRM, covers HRM in companies operating across national boundaries. International Human Resource</w:t>
      </w:r>
    </w:p>
    <w:p w14:paraId="2A365968" w14:textId="77777777" w:rsidR="00407150" w:rsidRDefault="003426F8">
      <w:pPr>
        <w:pStyle w:val="BodyText"/>
        <w:spacing w:line="293" w:lineRule="exact"/>
        <w:ind w:left="783"/>
      </w:pPr>
      <w:r>
        <w:t>Management (IHRM) as ‘concerned with the human resource problems of</w:t>
      </w:r>
    </w:p>
    <w:p w14:paraId="0210A6E1" w14:textId="77777777" w:rsidR="00407150" w:rsidRDefault="00407150">
      <w:pPr>
        <w:spacing w:line="293" w:lineRule="exact"/>
        <w:sectPr w:rsidR="00407150">
          <w:pgSz w:w="11910" w:h="16840"/>
          <w:pgMar w:top="800" w:right="700" w:bottom="280" w:left="1180" w:header="720" w:footer="720" w:gutter="0"/>
          <w:cols w:space="720"/>
        </w:sectPr>
      </w:pPr>
    </w:p>
    <w:p w14:paraId="53DEACC6" w14:textId="77777777" w:rsidR="00407150" w:rsidRDefault="003426F8">
      <w:pPr>
        <w:pStyle w:val="BodyText"/>
        <w:spacing w:before="39"/>
        <w:ind w:left="783" w:right="937"/>
      </w:pPr>
      <w:r>
        <w:lastRenderedPageBreak/>
        <w:t>multinational firms in foreign subsidiaries (such as expatriate management) or more broadly, with the unfolding HRM issues that are associated with the various stages of the internationalization process.</w:t>
      </w:r>
    </w:p>
    <w:p w14:paraId="20971A20" w14:textId="77777777" w:rsidR="00407150" w:rsidRDefault="00407150">
      <w:pPr>
        <w:pStyle w:val="BodyText"/>
        <w:spacing w:before="11"/>
        <w:rPr>
          <w:sz w:val="22"/>
        </w:rPr>
      </w:pPr>
    </w:p>
    <w:p w14:paraId="5FD20135" w14:textId="77777777" w:rsidR="00407150" w:rsidRDefault="003426F8">
      <w:pPr>
        <w:pStyle w:val="ListParagraph"/>
        <w:numPr>
          <w:ilvl w:val="1"/>
          <w:numId w:val="13"/>
        </w:numPr>
        <w:tabs>
          <w:tab w:val="left" w:pos="854"/>
        </w:tabs>
        <w:ind w:hanging="419"/>
        <w:rPr>
          <w:sz w:val="24"/>
        </w:rPr>
      </w:pPr>
      <w:r>
        <w:rPr>
          <w:sz w:val="24"/>
        </w:rPr>
        <w:t>Human Resource</w:t>
      </w:r>
      <w:r>
        <w:rPr>
          <w:spacing w:val="-1"/>
          <w:sz w:val="24"/>
        </w:rPr>
        <w:t xml:space="preserve"> </w:t>
      </w:r>
      <w:r>
        <w:rPr>
          <w:sz w:val="24"/>
        </w:rPr>
        <w:t>Strategies</w:t>
      </w:r>
    </w:p>
    <w:p w14:paraId="16854851" w14:textId="77777777" w:rsidR="00407150" w:rsidRDefault="003426F8">
      <w:pPr>
        <w:pStyle w:val="BodyText"/>
        <w:spacing w:before="181"/>
        <w:ind w:left="783" w:right="760" w:firstLine="1"/>
      </w:pPr>
      <w:r>
        <w:t>HR strategies define how the HRM function and the organization’s human resources are to contribute to the attainment of organizational goals and objectives. The degree of vertical structural alignment (vertical linkage) is expected to be greatest when HRM provides feedback and input regarding the ability of SHRM to contribute to the attainment of the goals.</w:t>
      </w:r>
    </w:p>
    <w:p w14:paraId="1233FAC9" w14:textId="77777777" w:rsidR="00407150" w:rsidRDefault="00407150">
      <w:pPr>
        <w:pStyle w:val="BodyText"/>
        <w:spacing w:before="11"/>
        <w:rPr>
          <w:sz w:val="22"/>
        </w:rPr>
      </w:pPr>
    </w:p>
    <w:p w14:paraId="6F289CB3" w14:textId="77777777" w:rsidR="00407150" w:rsidRDefault="003426F8">
      <w:pPr>
        <w:pStyle w:val="ListParagraph"/>
        <w:numPr>
          <w:ilvl w:val="1"/>
          <w:numId w:val="13"/>
        </w:numPr>
        <w:tabs>
          <w:tab w:val="left" w:pos="854"/>
        </w:tabs>
        <w:spacing w:before="1"/>
        <w:ind w:hanging="419"/>
        <w:rPr>
          <w:sz w:val="24"/>
        </w:rPr>
      </w:pPr>
      <w:r>
        <w:rPr>
          <w:sz w:val="24"/>
        </w:rPr>
        <w:t>Human Resource Management</w:t>
      </w:r>
      <w:r>
        <w:rPr>
          <w:spacing w:val="-4"/>
          <w:sz w:val="24"/>
        </w:rPr>
        <w:t xml:space="preserve"> </w:t>
      </w:r>
      <w:r>
        <w:rPr>
          <w:spacing w:val="-2"/>
          <w:sz w:val="24"/>
        </w:rPr>
        <w:t>System</w:t>
      </w:r>
    </w:p>
    <w:p w14:paraId="04107B43" w14:textId="77358DC4" w:rsidR="00407150" w:rsidRDefault="003426F8">
      <w:pPr>
        <w:pStyle w:val="BodyText"/>
        <w:spacing w:before="179"/>
        <w:ind w:left="783" w:right="859" w:firstLine="1"/>
      </w:pPr>
      <w:r>
        <w:t>Horizontal structural alignment (horizontal linkage) is enhanced when an organization implements, via its HRM systems (i.e., the actual HRM activities and deployments of</w:t>
      </w:r>
    </w:p>
    <w:p w14:paraId="0755731D" w14:textId="77777777" w:rsidR="00407150" w:rsidRDefault="003426F8">
      <w:pPr>
        <w:pStyle w:val="BodyText"/>
        <w:ind w:left="783" w:right="648"/>
      </w:pPr>
      <w:r>
        <w:t>the organization), unified sets of HRM practices that staff, develop, retain, and motivate the organization’s human resources to exhibit those behaviors (i.e., produce those outcomes) which enable the organization to enact their strategies and meet</w:t>
      </w:r>
    </w:p>
    <w:p w14:paraId="742DD4BB" w14:textId="77777777" w:rsidR="00407150" w:rsidRDefault="003426F8">
      <w:pPr>
        <w:pStyle w:val="BodyText"/>
        <w:spacing w:line="292" w:lineRule="exact"/>
        <w:ind w:left="783"/>
      </w:pPr>
      <w:r>
        <w:t>organizational goals and objectives.</w:t>
      </w:r>
    </w:p>
    <w:p w14:paraId="1D4708CA" w14:textId="77777777" w:rsidR="00407150" w:rsidRDefault="00407150">
      <w:pPr>
        <w:pStyle w:val="BodyText"/>
        <w:rPr>
          <w:sz w:val="23"/>
        </w:rPr>
      </w:pPr>
    </w:p>
    <w:p w14:paraId="4928F4CA" w14:textId="77777777" w:rsidR="00407150" w:rsidRDefault="003426F8">
      <w:pPr>
        <w:pStyle w:val="ListParagraph"/>
        <w:numPr>
          <w:ilvl w:val="1"/>
          <w:numId w:val="13"/>
        </w:numPr>
        <w:tabs>
          <w:tab w:val="left" w:pos="854"/>
        </w:tabs>
        <w:ind w:hanging="419"/>
        <w:rPr>
          <w:sz w:val="24"/>
        </w:rPr>
      </w:pPr>
      <w:r>
        <w:rPr>
          <w:sz w:val="24"/>
        </w:rPr>
        <w:t>HR</w:t>
      </w:r>
      <w:r>
        <w:rPr>
          <w:spacing w:val="-1"/>
          <w:sz w:val="24"/>
        </w:rPr>
        <w:t xml:space="preserve"> </w:t>
      </w:r>
      <w:r>
        <w:rPr>
          <w:sz w:val="24"/>
        </w:rPr>
        <w:t>roles</w:t>
      </w:r>
    </w:p>
    <w:p w14:paraId="4343C731" w14:textId="77777777" w:rsidR="00407150" w:rsidRDefault="003426F8">
      <w:pPr>
        <w:pStyle w:val="ListParagraph"/>
        <w:numPr>
          <w:ilvl w:val="2"/>
          <w:numId w:val="13"/>
        </w:numPr>
        <w:tabs>
          <w:tab w:val="left" w:pos="1386"/>
        </w:tabs>
        <w:spacing w:before="180"/>
        <w:ind w:hanging="602"/>
        <w:rPr>
          <w:sz w:val="24"/>
        </w:rPr>
      </w:pPr>
      <w:r>
        <w:rPr>
          <w:sz w:val="24"/>
        </w:rPr>
        <w:t>Strategic</w:t>
      </w:r>
    </w:p>
    <w:p w14:paraId="1A3D8C87" w14:textId="77777777" w:rsidR="00407150" w:rsidRDefault="00407150">
      <w:pPr>
        <w:pStyle w:val="BodyText"/>
        <w:rPr>
          <w:sz w:val="23"/>
        </w:rPr>
      </w:pPr>
    </w:p>
    <w:p w14:paraId="4644D5D5" w14:textId="77777777" w:rsidR="00407150" w:rsidRDefault="003426F8">
      <w:pPr>
        <w:pStyle w:val="BodyText"/>
        <w:ind w:left="804" w:right="1049"/>
      </w:pPr>
      <w:r>
        <w:t>Involved in strategy formulation/development and organizational development and change to support organization’s strategic objectives</w:t>
      </w:r>
    </w:p>
    <w:p w14:paraId="59CC2E75" w14:textId="77777777" w:rsidR="00407150" w:rsidRDefault="00407150">
      <w:pPr>
        <w:pStyle w:val="BodyText"/>
        <w:spacing w:before="11"/>
        <w:rPr>
          <w:sz w:val="22"/>
        </w:rPr>
      </w:pPr>
    </w:p>
    <w:p w14:paraId="091F35CB" w14:textId="77777777" w:rsidR="00407150" w:rsidRDefault="003426F8">
      <w:pPr>
        <w:pStyle w:val="ListParagraph"/>
        <w:numPr>
          <w:ilvl w:val="2"/>
          <w:numId w:val="13"/>
        </w:numPr>
        <w:tabs>
          <w:tab w:val="left" w:pos="1386"/>
        </w:tabs>
        <w:ind w:hanging="602"/>
        <w:rPr>
          <w:sz w:val="24"/>
        </w:rPr>
      </w:pPr>
      <w:r>
        <w:rPr>
          <w:sz w:val="24"/>
        </w:rPr>
        <w:t>Operational</w:t>
      </w:r>
    </w:p>
    <w:p w14:paraId="0D5F66D2" w14:textId="77777777" w:rsidR="00407150" w:rsidRDefault="00407150">
      <w:pPr>
        <w:pStyle w:val="BodyText"/>
        <w:spacing w:before="12"/>
        <w:rPr>
          <w:sz w:val="22"/>
        </w:rPr>
      </w:pPr>
    </w:p>
    <w:p w14:paraId="1FF83100" w14:textId="77777777" w:rsidR="00407150" w:rsidRDefault="003426F8">
      <w:pPr>
        <w:pStyle w:val="BodyText"/>
        <w:ind w:left="804"/>
      </w:pPr>
      <w:r>
        <w:t>Involved in day-to-day traditional HR tasks, such as recruiting, compensation, training, performance management, and employee relations</w:t>
      </w:r>
    </w:p>
    <w:p w14:paraId="0F7C9502" w14:textId="77777777" w:rsidR="00407150" w:rsidRDefault="00407150">
      <w:pPr>
        <w:pStyle w:val="BodyText"/>
        <w:spacing w:before="10"/>
        <w:rPr>
          <w:sz w:val="22"/>
        </w:rPr>
      </w:pPr>
    </w:p>
    <w:p w14:paraId="396D368F" w14:textId="77777777" w:rsidR="00407150" w:rsidRDefault="003426F8">
      <w:pPr>
        <w:pStyle w:val="ListParagraph"/>
        <w:numPr>
          <w:ilvl w:val="2"/>
          <w:numId w:val="13"/>
        </w:numPr>
        <w:tabs>
          <w:tab w:val="left" w:pos="1386"/>
        </w:tabs>
        <w:spacing w:before="1"/>
        <w:ind w:hanging="602"/>
        <w:rPr>
          <w:sz w:val="24"/>
        </w:rPr>
      </w:pPr>
      <w:r>
        <w:rPr>
          <w:sz w:val="24"/>
        </w:rPr>
        <w:t>Administrative</w:t>
      </w:r>
    </w:p>
    <w:p w14:paraId="2DD2D4B5" w14:textId="77777777" w:rsidR="00407150" w:rsidRDefault="00407150">
      <w:pPr>
        <w:pStyle w:val="BodyText"/>
        <w:spacing w:before="11"/>
        <w:rPr>
          <w:sz w:val="22"/>
        </w:rPr>
      </w:pPr>
    </w:p>
    <w:p w14:paraId="0C36E58B" w14:textId="77777777" w:rsidR="00407150" w:rsidRDefault="003426F8">
      <w:pPr>
        <w:pStyle w:val="BodyText"/>
        <w:spacing w:before="1"/>
        <w:ind w:left="804" w:right="846"/>
      </w:pPr>
      <w:r>
        <w:t>Involved</w:t>
      </w:r>
      <w:r>
        <w:rPr>
          <w:spacing w:val="-6"/>
        </w:rPr>
        <w:t xml:space="preserve"> </w:t>
      </w:r>
      <w:r>
        <w:t>in</w:t>
      </w:r>
      <w:r>
        <w:rPr>
          <w:spacing w:val="-6"/>
        </w:rPr>
        <w:t xml:space="preserve"> </w:t>
      </w:r>
      <w:r>
        <w:t>compliance</w:t>
      </w:r>
      <w:r>
        <w:rPr>
          <w:spacing w:val="-6"/>
        </w:rPr>
        <w:t xml:space="preserve"> </w:t>
      </w:r>
      <w:r>
        <w:t>issues</w:t>
      </w:r>
      <w:r>
        <w:rPr>
          <w:spacing w:val="-7"/>
        </w:rPr>
        <w:t xml:space="preserve"> </w:t>
      </w:r>
      <w:r>
        <w:t>and</w:t>
      </w:r>
      <w:r>
        <w:rPr>
          <w:spacing w:val="-7"/>
        </w:rPr>
        <w:t xml:space="preserve"> </w:t>
      </w:r>
      <w:r>
        <w:t>personnel</w:t>
      </w:r>
      <w:r>
        <w:rPr>
          <w:spacing w:val="-7"/>
        </w:rPr>
        <w:t xml:space="preserve"> </w:t>
      </w:r>
      <w:r>
        <w:t>record</w:t>
      </w:r>
      <w:r>
        <w:rPr>
          <w:spacing w:val="-7"/>
        </w:rPr>
        <w:t xml:space="preserve"> </w:t>
      </w:r>
      <w:r>
        <w:t>keeping</w:t>
      </w:r>
      <w:r>
        <w:rPr>
          <w:spacing w:val="-7"/>
        </w:rPr>
        <w:t xml:space="preserve"> </w:t>
      </w:r>
      <w:r>
        <w:t>through</w:t>
      </w:r>
      <w:r>
        <w:rPr>
          <w:spacing w:val="-7"/>
        </w:rPr>
        <w:t xml:space="preserve"> </w:t>
      </w:r>
      <w:r>
        <w:rPr>
          <w:spacing w:val="-3"/>
        </w:rPr>
        <w:t>technology,</w:t>
      </w:r>
      <w:r>
        <w:rPr>
          <w:spacing w:val="-5"/>
        </w:rPr>
        <w:t xml:space="preserve"> </w:t>
      </w:r>
      <w:r>
        <w:t>such as human resource information systems,</w:t>
      </w:r>
      <w:r>
        <w:rPr>
          <w:spacing w:val="-6"/>
        </w:rPr>
        <w:t xml:space="preserve"> </w:t>
      </w:r>
      <w:r>
        <w:t>(HRIS)</w:t>
      </w:r>
    </w:p>
    <w:p w14:paraId="3110CB68" w14:textId="77777777" w:rsidR="00407150" w:rsidRDefault="00407150">
      <w:pPr>
        <w:pStyle w:val="BodyText"/>
        <w:spacing w:before="10"/>
        <w:rPr>
          <w:sz w:val="22"/>
        </w:rPr>
      </w:pPr>
    </w:p>
    <w:p w14:paraId="6C581A50" w14:textId="77777777" w:rsidR="00407150" w:rsidRDefault="003426F8">
      <w:pPr>
        <w:pStyle w:val="ListParagraph"/>
        <w:numPr>
          <w:ilvl w:val="2"/>
          <w:numId w:val="13"/>
        </w:numPr>
        <w:tabs>
          <w:tab w:val="left" w:pos="1386"/>
        </w:tabs>
        <w:ind w:hanging="602"/>
        <w:rPr>
          <w:sz w:val="24"/>
        </w:rPr>
      </w:pPr>
      <w:r>
        <w:rPr>
          <w:sz w:val="24"/>
        </w:rPr>
        <w:t>Generalist versus</w:t>
      </w:r>
      <w:r>
        <w:rPr>
          <w:spacing w:val="-25"/>
          <w:sz w:val="24"/>
        </w:rPr>
        <w:t xml:space="preserve"> </w:t>
      </w:r>
      <w:r>
        <w:rPr>
          <w:sz w:val="24"/>
        </w:rPr>
        <w:t>Specialist</w:t>
      </w:r>
    </w:p>
    <w:p w14:paraId="0AF65E7C" w14:textId="77777777" w:rsidR="00407150" w:rsidRDefault="00407150">
      <w:pPr>
        <w:pStyle w:val="BodyText"/>
        <w:rPr>
          <w:sz w:val="23"/>
        </w:rPr>
      </w:pPr>
    </w:p>
    <w:p w14:paraId="2893726C" w14:textId="77777777" w:rsidR="00407150" w:rsidRDefault="003426F8">
      <w:pPr>
        <w:pStyle w:val="BodyText"/>
        <w:ind w:left="804" w:right="1271"/>
      </w:pPr>
      <w:r>
        <w:t>A HR professional who is responsible for one domain area is an HR specialist. HR Generalist is responsible for two or more major HR functions</w:t>
      </w:r>
    </w:p>
    <w:p w14:paraId="3B9955A1" w14:textId="77777777" w:rsidR="00407150" w:rsidRDefault="00407150">
      <w:pPr>
        <w:pStyle w:val="BodyText"/>
        <w:spacing w:before="11"/>
        <w:rPr>
          <w:sz w:val="22"/>
        </w:rPr>
      </w:pPr>
    </w:p>
    <w:p w14:paraId="0476C467" w14:textId="77777777" w:rsidR="00407150" w:rsidRDefault="003426F8">
      <w:pPr>
        <w:pStyle w:val="ListParagraph"/>
        <w:numPr>
          <w:ilvl w:val="1"/>
          <w:numId w:val="13"/>
        </w:numPr>
        <w:tabs>
          <w:tab w:val="left" w:pos="854"/>
        </w:tabs>
        <w:ind w:hanging="419"/>
        <w:rPr>
          <w:sz w:val="24"/>
        </w:rPr>
      </w:pPr>
      <w:r>
        <w:rPr>
          <w:sz w:val="24"/>
        </w:rPr>
        <w:t>HR</w:t>
      </w:r>
      <w:r>
        <w:rPr>
          <w:spacing w:val="-1"/>
          <w:sz w:val="24"/>
        </w:rPr>
        <w:t xml:space="preserve"> </w:t>
      </w:r>
      <w:r>
        <w:rPr>
          <w:sz w:val="24"/>
        </w:rPr>
        <w:t>Responsibilities</w:t>
      </w:r>
    </w:p>
    <w:p w14:paraId="5B595EC3" w14:textId="77777777" w:rsidR="00407150" w:rsidRDefault="003426F8">
      <w:pPr>
        <w:pStyle w:val="ListParagraph"/>
        <w:numPr>
          <w:ilvl w:val="2"/>
          <w:numId w:val="13"/>
        </w:numPr>
        <w:tabs>
          <w:tab w:val="left" w:pos="1386"/>
        </w:tabs>
        <w:spacing w:before="181"/>
        <w:ind w:hanging="602"/>
        <w:rPr>
          <w:sz w:val="24"/>
        </w:rPr>
      </w:pPr>
      <w:r>
        <w:rPr>
          <w:sz w:val="24"/>
        </w:rPr>
        <w:t>Advice</w:t>
      </w:r>
    </w:p>
    <w:p w14:paraId="0E95334A" w14:textId="77777777" w:rsidR="00407150" w:rsidRDefault="00407150">
      <w:pPr>
        <w:pStyle w:val="BodyText"/>
        <w:spacing w:before="11"/>
        <w:rPr>
          <w:sz w:val="22"/>
        </w:rPr>
      </w:pPr>
    </w:p>
    <w:p w14:paraId="0CDD4633" w14:textId="77777777" w:rsidR="00407150" w:rsidRDefault="003426F8">
      <w:pPr>
        <w:pStyle w:val="BodyText"/>
        <w:ind w:left="804" w:right="1401"/>
      </w:pPr>
      <w:r>
        <w:t>Gathering information, diagnosing problems, providing solutions, and offering objective assistance and guidance on HR issues</w:t>
      </w:r>
    </w:p>
    <w:p w14:paraId="1FDABB5E" w14:textId="77777777" w:rsidR="00407150" w:rsidRDefault="00407150">
      <w:pPr>
        <w:sectPr w:rsidR="00407150">
          <w:pgSz w:w="11910" w:h="16840"/>
          <w:pgMar w:top="1360" w:right="700" w:bottom="280" w:left="1180" w:header="720" w:footer="720" w:gutter="0"/>
          <w:cols w:space="720"/>
        </w:sectPr>
      </w:pPr>
    </w:p>
    <w:p w14:paraId="2552B867" w14:textId="77777777" w:rsidR="00407150" w:rsidRDefault="003426F8">
      <w:pPr>
        <w:spacing w:before="31"/>
        <w:ind w:right="714"/>
        <w:jc w:val="right"/>
        <w:rPr>
          <w:sz w:val="20"/>
        </w:rPr>
      </w:pPr>
      <w:r>
        <w:rPr>
          <w:sz w:val="20"/>
        </w:rPr>
        <w:lastRenderedPageBreak/>
        <w:t>103</w:t>
      </w:r>
    </w:p>
    <w:p w14:paraId="7179042F" w14:textId="77777777" w:rsidR="00407150" w:rsidRDefault="00407150">
      <w:pPr>
        <w:pStyle w:val="BodyText"/>
        <w:spacing w:before="4"/>
        <w:rPr>
          <w:sz w:val="22"/>
        </w:rPr>
      </w:pPr>
    </w:p>
    <w:p w14:paraId="4AA264D4" w14:textId="77777777" w:rsidR="00407150" w:rsidRDefault="003426F8">
      <w:pPr>
        <w:pStyle w:val="ListParagraph"/>
        <w:numPr>
          <w:ilvl w:val="2"/>
          <w:numId w:val="13"/>
        </w:numPr>
        <w:tabs>
          <w:tab w:val="left" w:pos="1386"/>
        </w:tabs>
        <w:spacing w:before="51"/>
        <w:ind w:right="7940" w:hanging="1386"/>
        <w:jc w:val="right"/>
        <w:rPr>
          <w:sz w:val="24"/>
        </w:rPr>
      </w:pPr>
      <w:r>
        <w:rPr>
          <w:sz w:val="24"/>
        </w:rPr>
        <w:t>Service</w:t>
      </w:r>
    </w:p>
    <w:p w14:paraId="5302E644" w14:textId="77777777" w:rsidR="00407150" w:rsidRDefault="00407150">
      <w:pPr>
        <w:pStyle w:val="BodyText"/>
        <w:spacing w:before="11"/>
        <w:rPr>
          <w:sz w:val="22"/>
        </w:rPr>
      </w:pPr>
    </w:p>
    <w:p w14:paraId="3148A2F5" w14:textId="77777777" w:rsidR="00407150" w:rsidRDefault="003426F8">
      <w:pPr>
        <w:pStyle w:val="BodyText"/>
        <w:ind w:left="804"/>
      </w:pPr>
      <w:r>
        <w:t>Serving personnel day-to-day administration and answering questions</w:t>
      </w:r>
    </w:p>
    <w:p w14:paraId="4AA06C31" w14:textId="77777777" w:rsidR="00407150" w:rsidRDefault="00407150">
      <w:pPr>
        <w:pStyle w:val="BodyText"/>
        <w:rPr>
          <w:sz w:val="23"/>
        </w:rPr>
      </w:pPr>
    </w:p>
    <w:p w14:paraId="07636FD1" w14:textId="77777777" w:rsidR="00407150" w:rsidRDefault="003426F8">
      <w:pPr>
        <w:pStyle w:val="ListParagraph"/>
        <w:numPr>
          <w:ilvl w:val="2"/>
          <w:numId w:val="13"/>
        </w:numPr>
        <w:tabs>
          <w:tab w:val="left" w:pos="1386"/>
        </w:tabs>
        <w:spacing w:before="1"/>
        <w:ind w:right="7919" w:hanging="1386"/>
        <w:jc w:val="right"/>
        <w:rPr>
          <w:sz w:val="24"/>
        </w:rPr>
      </w:pPr>
      <w:r>
        <w:rPr>
          <w:spacing w:val="-2"/>
          <w:sz w:val="24"/>
        </w:rPr>
        <w:t>Control</w:t>
      </w:r>
    </w:p>
    <w:p w14:paraId="0CC55A81" w14:textId="77777777" w:rsidR="00407150" w:rsidRDefault="00407150">
      <w:pPr>
        <w:pStyle w:val="BodyText"/>
        <w:spacing w:before="10"/>
        <w:rPr>
          <w:sz w:val="22"/>
        </w:rPr>
      </w:pPr>
    </w:p>
    <w:p w14:paraId="0A2DB579" w14:textId="77777777" w:rsidR="00407150" w:rsidRDefault="003426F8">
      <w:pPr>
        <w:pStyle w:val="BodyText"/>
        <w:spacing w:before="1"/>
        <w:ind w:left="804" w:right="975"/>
      </w:pPr>
      <w:r>
        <w:t>Designing and evaluating workforce performance management system to make sure the required objectives should be met and aligned with corporate strategy</w:t>
      </w:r>
    </w:p>
    <w:p w14:paraId="169795B0" w14:textId="77777777" w:rsidR="00407150" w:rsidRDefault="00407150">
      <w:pPr>
        <w:pStyle w:val="BodyText"/>
        <w:spacing w:before="11"/>
        <w:rPr>
          <w:sz w:val="22"/>
        </w:rPr>
      </w:pPr>
    </w:p>
    <w:p w14:paraId="5056334A" w14:textId="77777777" w:rsidR="00407150" w:rsidRDefault="003426F8">
      <w:pPr>
        <w:pStyle w:val="Heading1"/>
        <w:numPr>
          <w:ilvl w:val="0"/>
          <w:numId w:val="13"/>
        </w:numPr>
        <w:tabs>
          <w:tab w:val="left" w:pos="478"/>
        </w:tabs>
        <w:ind w:right="7937" w:hanging="478"/>
        <w:jc w:val="right"/>
      </w:pPr>
      <w:r>
        <w:t>HR</w:t>
      </w:r>
      <w:r>
        <w:rPr>
          <w:spacing w:val="-16"/>
        </w:rPr>
        <w:t xml:space="preserve"> </w:t>
      </w:r>
      <w:r>
        <w:t>Organization</w:t>
      </w:r>
    </w:p>
    <w:p w14:paraId="15FA7A1F" w14:textId="5C8C81C7" w:rsidR="00407150" w:rsidRDefault="003426F8">
      <w:pPr>
        <w:pStyle w:val="BodyText"/>
        <w:spacing w:before="180"/>
        <w:ind w:left="462" w:right="846"/>
      </w:pPr>
      <w:r>
        <w:t>As a business within a business, the HR organization should be structured to reflect the structure of the larger business. Business organizations align with the strategies of the business they support, and HR should follow suit. According to Dave Ulrich et al., companies typically organize along a grid of centralization - decentralization, which leads to three basic ways in which a company operates holding company, allied/diversified organization, or single/functional business.</w:t>
      </w:r>
    </w:p>
    <w:p w14:paraId="452BC1BE" w14:textId="77777777" w:rsidR="00407150" w:rsidRDefault="003426F8">
      <w:pPr>
        <w:pStyle w:val="BodyText"/>
        <w:spacing w:before="9"/>
        <w:rPr>
          <w:sz w:val="19"/>
        </w:rPr>
      </w:pPr>
      <w:r>
        <w:rPr>
          <w:noProof/>
        </w:rPr>
        <w:drawing>
          <wp:anchor distT="0" distB="0" distL="0" distR="0" simplePos="0" relativeHeight="218" behindDoc="0" locked="0" layoutInCell="1" allowOverlap="1" wp14:anchorId="1B8DE479" wp14:editId="2D82B892">
            <wp:simplePos x="0" y="0"/>
            <wp:positionH relativeFrom="page">
              <wp:posOffset>1281430</wp:posOffset>
            </wp:positionH>
            <wp:positionV relativeFrom="paragraph">
              <wp:posOffset>178088</wp:posOffset>
            </wp:positionV>
            <wp:extent cx="5724569" cy="3792188"/>
            <wp:effectExtent l="0" t="0" r="0" b="0"/>
            <wp:wrapTopAndBottom/>
            <wp:docPr id="243"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69.png"/>
                    <pic:cNvPicPr/>
                  </pic:nvPicPr>
                  <pic:blipFill>
                    <a:blip r:embed="rId73" cstate="print"/>
                    <a:stretch>
                      <a:fillRect/>
                    </a:stretch>
                  </pic:blipFill>
                  <pic:spPr>
                    <a:xfrm>
                      <a:off x="0" y="0"/>
                      <a:ext cx="5724569" cy="3792188"/>
                    </a:xfrm>
                    <a:prstGeom prst="rect">
                      <a:avLst/>
                    </a:prstGeom>
                  </pic:spPr>
                </pic:pic>
              </a:graphicData>
            </a:graphic>
          </wp:anchor>
        </w:drawing>
      </w:r>
    </w:p>
    <w:p w14:paraId="3AB45EA1" w14:textId="77777777" w:rsidR="00407150" w:rsidRDefault="00407150">
      <w:pPr>
        <w:pStyle w:val="BodyText"/>
        <w:spacing w:before="7"/>
        <w:rPr>
          <w:sz w:val="23"/>
        </w:rPr>
      </w:pPr>
    </w:p>
    <w:p w14:paraId="349F20B4" w14:textId="77777777" w:rsidR="00407150" w:rsidRDefault="003426F8">
      <w:pPr>
        <w:pStyle w:val="Heading1"/>
        <w:ind w:left="707" w:right="586" w:firstLine="0"/>
        <w:jc w:val="center"/>
      </w:pPr>
      <w:r>
        <w:t>Alignment of Business Organization and HR Organization</w:t>
      </w:r>
    </w:p>
    <w:p w14:paraId="57B6678A" w14:textId="77777777" w:rsidR="00407150" w:rsidRDefault="00407150">
      <w:pPr>
        <w:pStyle w:val="BodyText"/>
        <w:spacing w:before="11"/>
        <w:rPr>
          <w:b/>
          <w:sz w:val="22"/>
        </w:rPr>
      </w:pPr>
    </w:p>
    <w:p w14:paraId="0BAF0449" w14:textId="77777777" w:rsidR="00407150" w:rsidRDefault="003426F8">
      <w:pPr>
        <w:pStyle w:val="BodyText"/>
        <w:ind w:left="839" w:right="1184"/>
      </w:pPr>
      <w:r>
        <w:t>Source: Ulrich, D., Young, J., &amp; Brockbank, W. (2008). The twenty-First-Century HR Organization, Human Resource Management, 47(4), 829-850.</w:t>
      </w:r>
    </w:p>
    <w:p w14:paraId="54440E41" w14:textId="77777777" w:rsidR="00407150" w:rsidRDefault="00407150">
      <w:pPr>
        <w:pStyle w:val="BodyText"/>
      </w:pPr>
    </w:p>
    <w:p w14:paraId="51E3B41F" w14:textId="77777777" w:rsidR="00407150" w:rsidRDefault="00407150">
      <w:pPr>
        <w:pStyle w:val="BodyText"/>
      </w:pPr>
    </w:p>
    <w:p w14:paraId="2781E14E" w14:textId="77777777" w:rsidR="00407150" w:rsidRDefault="00407150">
      <w:pPr>
        <w:pStyle w:val="BodyText"/>
        <w:spacing w:before="11"/>
        <w:rPr>
          <w:sz w:val="21"/>
        </w:rPr>
      </w:pPr>
    </w:p>
    <w:p w14:paraId="3CAD3139" w14:textId="77777777" w:rsidR="00407150" w:rsidRDefault="003426F8">
      <w:pPr>
        <w:pStyle w:val="BodyText"/>
        <w:ind w:left="462" w:right="1012"/>
      </w:pPr>
      <w:r>
        <w:t>When the company is a single business, it competes by gaining leverage and focus. HR’s role in the single/functional business is to support that business focus in its people</w:t>
      </w:r>
    </w:p>
    <w:p w14:paraId="5B4620E9" w14:textId="77777777" w:rsidR="00407150" w:rsidRDefault="00407150">
      <w:pPr>
        <w:sectPr w:rsidR="00407150">
          <w:pgSz w:w="11910" w:h="16840"/>
          <w:pgMar w:top="800" w:right="700" w:bottom="280" w:left="1180" w:header="720" w:footer="720" w:gutter="0"/>
          <w:cols w:space="720"/>
        </w:sectPr>
      </w:pPr>
    </w:p>
    <w:p w14:paraId="2C69763E" w14:textId="77777777" w:rsidR="00407150" w:rsidRDefault="003426F8">
      <w:pPr>
        <w:pStyle w:val="BodyText"/>
        <w:spacing w:before="39"/>
        <w:ind w:left="462" w:right="760"/>
      </w:pPr>
      <w:r>
        <w:lastRenderedPageBreak/>
        <w:t>practices. Generally, start-ups and small companies have little or no HR staff. Until a company has 50 to 75 employees, it hardly needs a full-time HR professional; a line manager can usually handle required basic HR activities. As the business grows, so does the HR workload. The business eventually hires someone to oversee HR; set basic policies and practices for hiring, training, and paying employees; and perhaps also run the office and administrative side of the business. This HR generalist will normally be part of the management team and will be consulted on organization needs and changes.</w:t>
      </w:r>
    </w:p>
    <w:p w14:paraId="64E9FC11" w14:textId="77777777" w:rsidR="00407150" w:rsidRDefault="00407150">
      <w:pPr>
        <w:pStyle w:val="BodyText"/>
        <w:spacing w:before="11"/>
        <w:rPr>
          <w:sz w:val="22"/>
        </w:rPr>
      </w:pPr>
    </w:p>
    <w:p w14:paraId="7F780651" w14:textId="77777777" w:rsidR="00407150" w:rsidRDefault="003426F8">
      <w:pPr>
        <w:pStyle w:val="BodyText"/>
        <w:spacing w:before="1"/>
        <w:ind w:left="462" w:right="727"/>
      </w:pPr>
      <w:r>
        <w:t>As companies grow, HR departments and staffs grow as well. But as long as the organization remains primarily a single line of business, HR expertise most logically resides at corporate, establishing companywide policies, with HR generalists implementing these policies in the plants or divisions since there is no meaningful differentiation between the business and the corporation.</w:t>
      </w:r>
    </w:p>
    <w:p w14:paraId="3A975214" w14:textId="77777777" w:rsidR="00407150" w:rsidRDefault="00407150">
      <w:pPr>
        <w:pStyle w:val="BodyText"/>
        <w:spacing w:before="11"/>
        <w:rPr>
          <w:sz w:val="22"/>
        </w:rPr>
      </w:pPr>
    </w:p>
    <w:p w14:paraId="5A349E75" w14:textId="155B8696" w:rsidR="00407150" w:rsidRDefault="003426F8">
      <w:pPr>
        <w:pStyle w:val="ListParagraph"/>
        <w:numPr>
          <w:ilvl w:val="1"/>
          <w:numId w:val="13"/>
        </w:numPr>
        <w:tabs>
          <w:tab w:val="left" w:pos="854"/>
        </w:tabs>
        <w:ind w:hanging="419"/>
        <w:rPr>
          <w:sz w:val="24"/>
        </w:rPr>
      </w:pPr>
      <w:r>
        <w:rPr>
          <w:sz w:val="24"/>
        </w:rPr>
        <w:t>Single/Functional</w:t>
      </w:r>
      <w:r>
        <w:rPr>
          <w:spacing w:val="-1"/>
          <w:sz w:val="24"/>
        </w:rPr>
        <w:t xml:space="preserve"> </w:t>
      </w:r>
      <w:r>
        <w:rPr>
          <w:sz w:val="24"/>
        </w:rPr>
        <w:t>Business</w:t>
      </w:r>
    </w:p>
    <w:p w14:paraId="2FAFDC80" w14:textId="77777777" w:rsidR="00407150" w:rsidRDefault="003426F8">
      <w:pPr>
        <w:pStyle w:val="BodyText"/>
        <w:spacing w:before="180"/>
        <w:ind w:left="783" w:right="657" w:firstLine="1"/>
      </w:pPr>
      <w:r>
        <w:t>In a single/functional business organization, a strong HR functional organization usually makes the most sense. This means identifying staff specialists who can design HR practices that match the needs of the business and deliver them to all corners of the company. Employees who move from site to site want to find familiar terms and work conditions. Managers want to know what is expected of them regardless of where they work. HR professionals in local plants or operations need a solid line to their HR</w:t>
      </w:r>
    </w:p>
    <w:p w14:paraId="08AAE6DB" w14:textId="77777777" w:rsidR="00407150" w:rsidRDefault="003426F8">
      <w:pPr>
        <w:pStyle w:val="BodyText"/>
        <w:ind w:left="783" w:right="950"/>
        <w:jc w:val="both"/>
      </w:pPr>
      <w:r>
        <w:t>hierarchy while supporting the business leaders in these local plants or operation.HR departments</w:t>
      </w:r>
      <w:r>
        <w:rPr>
          <w:spacing w:val="-6"/>
        </w:rPr>
        <w:t xml:space="preserve"> </w:t>
      </w:r>
      <w:r>
        <w:t>in</w:t>
      </w:r>
      <w:r>
        <w:rPr>
          <w:spacing w:val="-5"/>
        </w:rPr>
        <w:t xml:space="preserve"> </w:t>
      </w:r>
      <w:r>
        <w:t>single/functional</w:t>
      </w:r>
      <w:r>
        <w:rPr>
          <w:spacing w:val="-6"/>
        </w:rPr>
        <w:t xml:space="preserve"> </w:t>
      </w:r>
      <w:r>
        <w:t>business</w:t>
      </w:r>
      <w:r>
        <w:rPr>
          <w:spacing w:val="-6"/>
        </w:rPr>
        <w:t xml:space="preserve"> </w:t>
      </w:r>
      <w:r>
        <w:t>companies</w:t>
      </w:r>
      <w:r>
        <w:rPr>
          <w:spacing w:val="-6"/>
        </w:rPr>
        <w:t xml:space="preserve"> </w:t>
      </w:r>
      <w:r>
        <w:t>are</w:t>
      </w:r>
      <w:r>
        <w:rPr>
          <w:spacing w:val="-5"/>
        </w:rPr>
        <w:t xml:space="preserve"> </w:t>
      </w:r>
      <w:r>
        <w:t>susceptible</w:t>
      </w:r>
      <w:r>
        <w:rPr>
          <w:spacing w:val="-5"/>
        </w:rPr>
        <w:t xml:space="preserve"> </w:t>
      </w:r>
      <w:r>
        <w:t>to</w:t>
      </w:r>
      <w:r>
        <w:rPr>
          <w:spacing w:val="-7"/>
        </w:rPr>
        <w:t xml:space="preserve"> </w:t>
      </w:r>
      <w:r>
        <w:t>the</w:t>
      </w:r>
      <w:r>
        <w:rPr>
          <w:spacing w:val="-5"/>
        </w:rPr>
        <w:t xml:space="preserve"> </w:t>
      </w:r>
      <w:r>
        <w:t>following common</w:t>
      </w:r>
      <w:r>
        <w:rPr>
          <w:spacing w:val="-2"/>
        </w:rPr>
        <w:t xml:space="preserve"> </w:t>
      </w:r>
      <w:r>
        <w:t>mistakes:</w:t>
      </w:r>
    </w:p>
    <w:p w14:paraId="1F67168F" w14:textId="77777777" w:rsidR="00407150" w:rsidRDefault="00407150">
      <w:pPr>
        <w:pStyle w:val="BodyText"/>
        <w:rPr>
          <w:sz w:val="23"/>
        </w:rPr>
      </w:pPr>
    </w:p>
    <w:p w14:paraId="50D92BDD" w14:textId="77777777" w:rsidR="00407150" w:rsidRDefault="003426F8">
      <w:pPr>
        <w:pStyle w:val="ListParagraph"/>
        <w:numPr>
          <w:ilvl w:val="2"/>
          <w:numId w:val="13"/>
        </w:numPr>
        <w:tabs>
          <w:tab w:val="left" w:pos="1386"/>
        </w:tabs>
        <w:ind w:hanging="602"/>
        <w:rPr>
          <w:sz w:val="24"/>
        </w:rPr>
      </w:pPr>
      <w:r>
        <w:rPr>
          <w:spacing w:val="-3"/>
          <w:sz w:val="24"/>
        </w:rPr>
        <w:t>Hyper-flexibility.</w:t>
      </w:r>
    </w:p>
    <w:p w14:paraId="367494CD" w14:textId="77777777" w:rsidR="00407150" w:rsidRDefault="00407150">
      <w:pPr>
        <w:pStyle w:val="BodyText"/>
        <w:spacing w:before="11"/>
        <w:rPr>
          <w:sz w:val="22"/>
        </w:rPr>
      </w:pPr>
    </w:p>
    <w:p w14:paraId="317D5C4F" w14:textId="77777777" w:rsidR="00407150" w:rsidRDefault="003426F8">
      <w:pPr>
        <w:pStyle w:val="BodyText"/>
        <w:ind w:left="804" w:right="657"/>
      </w:pPr>
      <w:r>
        <w:t>Many HR professionals want their work to be flexible, with unique HR systems and practices for their unit rather than standardized, even though flexibility can do more harm than good when the basic business is similar across the organization. Flexibility in HR should match diversity of business operations.</w:t>
      </w:r>
    </w:p>
    <w:p w14:paraId="314B0264" w14:textId="77777777" w:rsidR="00407150" w:rsidRDefault="00407150">
      <w:pPr>
        <w:pStyle w:val="BodyText"/>
        <w:spacing w:before="11"/>
        <w:rPr>
          <w:sz w:val="22"/>
        </w:rPr>
      </w:pPr>
    </w:p>
    <w:p w14:paraId="25A778F1" w14:textId="77777777" w:rsidR="00407150" w:rsidRDefault="003426F8">
      <w:pPr>
        <w:pStyle w:val="ListParagraph"/>
        <w:numPr>
          <w:ilvl w:val="2"/>
          <w:numId w:val="13"/>
        </w:numPr>
        <w:tabs>
          <w:tab w:val="left" w:pos="1386"/>
        </w:tabs>
        <w:ind w:hanging="602"/>
        <w:rPr>
          <w:sz w:val="24"/>
        </w:rPr>
      </w:pPr>
      <w:r>
        <w:rPr>
          <w:sz w:val="24"/>
        </w:rPr>
        <w:t>Separating corporate and operating-unit</w:t>
      </w:r>
      <w:r>
        <w:rPr>
          <w:spacing w:val="-5"/>
          <w:sz w:val="24"/>
        </w:rPr>
        <w:t xml:space="preserve"> </w:t>
      </w:r>
      <w:r>
        <w:rPr>
          <w:sz w:val="24"/>
        </w:rPr>
        <w:t>HR.</w:t>
      </w:r>
    </w:p>
    <w:p w14:paraId="24D77B63" w14:textId="77777777" w:rsidR="00407150" w:rsidRDefault="00407150">
      <w:pPr>
        <w:pStyle w:val="BodyText"/>
        <w:rPr>
          <w:sz w:val="23"/>
        </w:rPr>
      </w:pPr>
    </w:p>
    <w:p w14:paraId="79A54387" w14:textId="77777777" w:rsidR="00407150" w:rsidRDefault="003426F8">
      <w:pPr>
        <w:pStyle w:val="BodyText"/>
        <w:ind w:left="804" w:right="725"/>
      </w:pPr>
      <w:r>
        <w:t>As single businesses expand, the increasing workforce seems to generate a need for operating-unit HR specialists. Both corporate and operating units add HR staff, creating a financial and administrative burden and leading to unnecessary proliferation and</w:t>
      </w:r>
    </w:p>
    <w:p w14:paraId="541C8595" w14:textId="77777777" w:rsidR="00407150" w:rsidRDefault="003426F8">
      <w:pPr>
        <w:pStyle w:val="BodyText"/>
        <w:spacing w:line="292" w:lineRule="exact"/>
        <w:ind w:left="804"/>
      </w:pPr>
      <w:r>
        <w:t>redundancy of HR practices.</w:t>
      </w:r>
    </w:p>
    <w:p w14:paraId="653D8290" w14:textId="77777777" w:rsidR="00407150" w:rsidRDefault="00407150">
      <w:pPr>
        <w:pStyle w:val="BodyText"/>
        <w:spacing w:before="11"/>
        <w:rPr>
          <w:sz w:val="22"/>
        </w:rPr>
      </w:pPr>
    </w:p>
    <w:p w14:paraId="03C6BB90" w14:textId="77777777" w:rsidR="00407150" w:rsidRDefault="003426F8">
      <w:pPr>
        <w:pStyle w:val="ListParagraph"/>
        <w:numPr>
          <w:ilvl w:val="2"/>
          <w:numId w:val="13"/>
        </w:numPr>
        <w:tabs>
          <w:tab w:val="left" w:pos="1386"/>
        </w:tabs>
        <w:ind w:hanging="602"/>
        <w:rPr>
          <w:sz w:val="24"/>
        </w:rPr>
      </w:pPr>
      <w:r>
        <w:rPr>
          <w:sz w:val="24"/>
        </w:rPr>
        <w:t>Isolation.</w:t>
      </w:r>
    </w:p>
    <w:p w14:paraId="7A163057" w14:textId="77777777" w:rsidR="00407150" w:rsidRDefault="00407150">
      <w:pPr>
        <w:pStyle w:val="BodyText"/>
        <w:rPr>
          <w:sz w:val="23"/>
        </w:rPr>
      </w:pPr>
    </w:p>
    <w:p w14:paraId="4049802D" w14:textId="77777777" w:rsidR="00407150" w:rsidRDefault="003426F8">
      <w:pPr>
        <w:pStyle w:val="BodyText"/>
        <w:ind w:left="804" w:right="657"/>
      </w:pPr>
      <w:r>
        <w:t>Corporate staff specialists who distance themselves from business realities respond slowly to business changes. Barricaded in corporate offices, they are at risk of designing HR practices that worked in the past but not for the future.</w:t>
      </w:r>
    </w:p>
    <w:p w14:paraId="5EC720E0" w14:textId="77777777" w:rsidR="00407150" w:rsidRDefault="00407150">
      <w:pPr>
        <w:pStyle w:val="BodyText"/>
        <w:rPr>
          <w:sz w:val="23"/>
        </w:rPr>
      </w:pPr>
    </w:p>
    <w:p w14:paraId="18452C1C" w14:textId="77777777" w:rsidR="00407150" w:rsidRDefault="003426F8">
      <w:pPr>
        <w:pStyle w:val="ListParagraph"/>
        <w:numPr>
          <w:ilvl w:val="2"/>
          <w:numId w:val="13"/>
        </w:numPr>
        <w:tabs>
          <w:tab w:val="left" w:pos="1386"/>
        </w:tabs>
        <w:ind w:hanging="602"/>
        <w:rPr>
          <w:sz w:val="24"/>
        </w:rPr>
      </w:pPr>
      <w:r>
        <w:rPr>
          <w:sz w:val="24"/>
        </w:rPr>
        <w:t>Disintegration.</w:t>
      </w:r>
    </w:p>
    <w:p w14:paraId="30B9F5E1" w14:textId="77777777" w:rsidR="00407150" w:rsidRDefault="00407150">
      <w:pPr>
        <w:rPr>
          <w:sz w:val="24"/>
        </w:rPr>
        <w:sectPr w:rsidR="00407150">
          <w:pgSz w:w="11910" w:h="16840"/>
          <w:pgMar w:top="1360" w:right="700" w:bottom="280" w:left="1180" w:header="720" w:footer="720" w:gutter="0"/>
          <w:cols w:space="720"/>
        </w:sectPr>
      </w:pPr>
    </w:p>
    <w:p w14:paraId="691A8C0E" w14:textId="77777777" w:rsidR="00407150" w:rsidRDefault="003426F8">
      <w:pPr>
        <w:spacing w:before="31"/>
        <w:ind w:right="714"/>
        <w:jc w:val="right"/>
        <w:rPr>
          <w:sz w:val="20"/>
        </w:rPr>
      </w:pPr>
      <w:r>
        <w:rPr>
          <w:sz w:val="20"/>
        </w:rPr>
        <w:lastRenderedPageBreak/>
        <w:t>105</w:t>
      </w:r>
    </w:p>
    <w:p w14:paraId="3A7BF4B1" w14:textId="77777777" w:rsidR="00407150" w:rsidRDefault="00407150">
      <w:pPr>
        <w:pStyle w:val="BodyText"/>
        <w:spacing w:before="6"/>
        <w:rPr>
          <w:sz w:val="26"/>
        </w:rPr>
      </w:pPr>
    </w:p>
    <w:p w14:paraId="4066EA97" w14:textId="77777777" w:rsidR="00407150" w:rsidRDefault="003426F8">
      <w:pPr>
        <w:pStyle w:val="BodyText"/>
        <w:spacing w:before="1"/>
        <w:ind w:left="783" w:right="1009" w:firstLine="1"/>
        <w:jc w:val="both"/>
      </w:pPr>
      <w:r>
        <w:t>Functional</w:t>
      </w:r>
      <w:r>
        <w:rPr>
          <w:spacing w:val="-5"/>
        </w:rPr>
        <w:t xml:space="preserve"> </w:t>
      </w:r>
      <w:r>
        <w:t>HR</w:t>
      </w:r>
      <w:r>
        <w:rPr>
          <w:spacing w:val="-6"/>
        </w:rPr>
        <w:t xml:space="preserve"> </w:t>
      </w:r>
      <w:r>
        <w:t>specialists</w:t>
      </w:r>
      <w:r>
        <w:rPr>
          <w:spacing w:val="-7"/>
        </w:rPr>
        <w:t xml:space="preserve"> </w:t>
      </w:r>
      <w:r>
        <w:t>often</w:t>
      </w:r>
      <w:r>
        <w:rPr>
          <w:spacing w:val="-5"/>
        </w:rPr>
        <w:t xml:space="preserve"> </w:t>
      </w:r>
      <w:r>
        <w:t>settle</w:t>
      </w:r>
      <w:r>
        <w:rPr>
          <w:spacing w:val="-4"/>
        </w:rPr>
        <w:t xml:space="preserve"> </w:t>
      </w:r>
      <w:r>
        <w:t>into</w:t>
      </w:r>
      <w:r>
        <w:rPr>
          <w:spacing w:val="-6"/>
        </w:rPr>
        <w:t xml:space="preserve"> </w:t>
      </w:r>
      <w:r>
        <w:t>silos</w:t>
      </w:r>
      <w:r>
        <w:rPr>
          <w:spacing w:val="-6"/>
        </w:rPr>
        <w:t xml:space="preserve"> </w:t>
      </w:r>
      <w:r>
        <w:t>that</w:t>
      </w:r>
      <w:r>
        <w:rPr>
          <w:spacing w:val="-5"/>
        </w:rPr>
        <w:t xml:space="preserve"> </w:t>
      </w:r>
      <w:r>
        <w:t>separate</w:t>
      </w:r>
      <w:r>
        <w:rPr>
          <w:spacing w:val="-4"/>
        </w:rPr>
        <w:t xml:space="preserve"> </w:t>
      </w:r>
      <w:r>
        <w:t>them</w:t>
      </w:r>
      <w:r>
        <w:rPr>
          <w:spacing w:val="-5"/>
        </w:rPr>
        <w:t xml:space="preserve"> </w:t>
      </w:r>
      <w:r>
        <w:t>from</w:t>
      </w:r>
      <w:r>
        <w:rPr>
          <w:spacing w:val="-6"/>
        </w:rPr>
        <w:t xml:space="preserve"> </w:t>
      </w:r>
      <w:r>
        <w:t>one</w:t>
      </w:r>
      <w:r>
        <w:rPr>
          <w:spacing w:val="-6"/>
        </w:rPr>
        <w:t xml:space="preserve"> </w:t>
      </w:r>
      <w:r>
        <w:rPr>
          <w:spacing w:val="-3"/>
        </w:rPr>
        <w:t xml:space="preserve">another. </w:t>
      </w:r>
      <w:r>
        <w:t>When</w:t>
      </w:r>
      <w:r>
        <w:rPr>
          <w:spacing w:val="-7"/>
        </w:rPr>
        <w:t xml:space="preserve"> </w:t>
      </w:r>
      <w:r>
        <w:t>recommendations</w:t>
      </w:r>
      <w:r>
        <w:rPr>
          <w:spacing w:val="-7"/>
        </w:rPr>
        <w:t xml:space="preserve"> </w:t>
      </w:r>
      <w:r>
        <w:rPr>
          <w:spacing w:val="-3"/>
        </w:rPr>
        <w:t>for</w:t>
      </w:r>
      <w:r>
        <w:rPr>
          <w:spacing w:val="-7"/>
        </w:rPr>
        <w:t xml:space="preserve"> </w:t>
      </w:r>
      <w:r>
        <w:t>new</w:t>
      </w:r>
      <w:r>
        <w:rPr>
          <w:spacing w:val="-7"/>
        </w:rPr>
        <w:t xml:space="preserve"> </w:t>
      </w:r>
      <w:r>
        <w:t>HR</w:t>
      </w:r>
      <w:r>
        <w:rPr>
          <w:spacing w:val="-6"/>
        </w:rPr>
        <w:t xml:space="preserve"> </w:t>
      </w:r>
      <w:r>
        <w:t>policies</w:t>
      </w:r>
      <w:r>
        <w:rPr>
          <w:spacing w:val="-7"/>
        </w:rPr>
        <w:t xml:space="preserve"> </w:t>
      </w:r>
      <w:r>
        <w:t>and/or</w:t>
      </w:r>
      <w:r>
        <w:rPr>
          <w:spacing w:val="-7"/>
        </w:rPr>
        <w:t xml:space="preserve"> </w:t>
      </w:r>
      <w:r>
        <w:t>procedures</w:t>
      </w:r>
      <w:r>
        <w:rPr>
          <w:spacing w:val="-7"/>
        </w:rPr>
        <w:t xml:space="preserve"> </w:t>
      </w:r>
      <w:r>
        <w:t>come</w:t>
      </w:r>
      <w:r>
        <w:rPr>
          <w:spacing w:val="-7"/>
        </w:rPr>
        <w:t xml:space="preserve"> </w:t>
      </w:r>
      <w:r>
        <w:t>from</w:t>
      </w:r>
      <w:r>
        <w:rPr>
          <w:spacing w:val="-4"/>
        </w:rPr>
        <w:t xml:space="preserve"> </w:t>
      </w:r>
      <w:r>
        <w:t>separate specialties,</w:t>
      </w:r>
      <w:r>
        <w:rPr>
          <w:spacing w:val="-4"/>
        </w:rPr>
        <w:t xml:space="preserve"> </w:t>
      </w:r>
      <w:r>
        <w:t>it</w:t>
      </w:r>
      <w:r>
        <w:rPr>
          <w:spacing w:val="-3"/>
        </w:rPr>
        <w:t xml:space="preserve"> </w:t>
      </w:r>
      <w:r>
        <w:t>may</w:t>
      </w:r>
      <w:r>
        <w:rPr>
          <w:spacing w:val="-3"/>
        </w:rPr>
        <w:t xml:space="preserve"> </w:t>
      </w:r>
      <w:r>
        <w:t>become</w:t>
      </w:r>
      <w:r>
        <w:rPr>
          <w:spacing w:val="-4"/>
        </w:rPr>
        <w:t xml:space="preserve"> </w:t>
      </w:r>
      <w:r>
        <w:t>difficult</w:t>
      </w:r>
      <w:r>
        <w:rPr>
          <w:spacing w:val="-5"/>
        </w:rPr>
        <w:t xml:space="preserve"> </w:t>
      </w:r>
      <w:r>
        <w:t>to</w:t>
      </w:r>
      <w:r>
        <w:rPr>
          <w:spacing w:val="-5"/>
        </w:rPr>
        <w:t xml:space="preserve"> </w:t>
      </w:r>
      <w:r>
        <w:t>weave</w:t>
      </w:r>
      <w:r>
        <w:rPr>
          <w:spacing w:val="-3"/>
        </w:rPr>
        <w:t xml:space="preserve"> </w:t>
      </w:r>
      <w:r>
        <w:t>the</w:t>
      </w:r>
      <w:r>
        <w:rPr>
          <w:spacing w:val="-3"/>
        </w:rPr>
        <w:t xml:space="preserve"> </w:t>
      </w:r>
      <w:r>
        <w:t>resulting</w:t>
      </w:r>
      <w:r>
        <w:rPr>
          <w:spacing w:val="-3"/>
        </w:rPr>
        <w:t xml:space="preserve"> </w:t>
      </w:r>
      <w:r>
        <w:t>practices</w:t>
      </w:r>
      <w:r>
        <w:rPr>
          <w:spacing w:val="-4"/>
        </w:rPr>
        <w:t xml:space="preserve"> </w:t>
      </w:r>
      <w:r>
        <w:t>into</w:t>
      </w:r>
      <w:r>
        <w:rPr>
          <w:spacing w:val="-4"/>
        </w:rPr>
        <w:t xml:space="preserve"> </w:t>
      </w:r>
      <w:r>
        <w:t>a</w:t>
      </w:r>
      <w:r>
        <w:rPr>
          <w:spacing w:val="-5"/>
        </w:rPr>
        <w:t xml:space="preserve"> </w:t>
      </w:r>
      <w:r>
        <w:t>unified</w:t>
      </w:r>
    </w:p>
    <w:p w14:paraId="474276DA" w14:textId="77777777" w:rsidR="00407150" w:rsidRDefault="003426F8">
      <w:pPr>
        <w:pStyle w:val="BodyText"/>
        <w:spacing w:line="292" w:lineRule="exact"/>
        <w:ind w:left="783"/>
        <w:jc w:val="both"/>
      </w:pPr>
      <w:r>
        <w:t>whole. Too many companies hire based on one set of criteria, trains based on a</w:t>
      </w:r>
    </w:p>
    <w:p w14:paraId="5BD6546C" w14:textId="77777777" w:rsidR="00407150" w:rsidRDefault="003426F8">
      <w:pPr>
        <w:pStyle w:val="BodyText"/>
        <w:ind w:left="783" w:right="808"/>
        <w:jc w:val="both"/>
      </w:pPr>
      <w:r>
        <w:t>different</w:t>
      </w:r>
      <w:r>
        <w:rPr>
          <w:spacing w:val="-6"/>
        </w:rPr>
        <w:t xml:space="preserve"> </w:t>
      </w:r>
      <w:r>
        <w:t>set,</w:t>
      </w:r>
      <w:r>
        <w:rPr>
          <w:spacing w:val="-6"/>
        </w:rPr>
        <w:t xml:space="preserve"> </w:t>
      </w:r>
      <w:r>
        <w:t>and</w:t>
      </w:r>
      <w:r>
        <w:rPr>
          <w:spacing w:val="-6"/>
        </w:rPr>
        <w:t xml:space="preserve"> </w:t>
      </w:r>
      <w:r>
        <w:t>evaluate</w:t>
      </w:r>
      <w:r>
        <w:rPr>
          <w:spacing w:val="-6"/>
        </w:rPr>
        <w:t xml:space="preserve"> </w:t>
      </w:r>
      <w:r>
        <w:t>performance</w:t>
      </w:r>
      <w:r>
        <w:rPr>
          <w:spacing w:val="-6"/>
        </w:rPr>
        <w:t xml:space="preserve"> </w:t>
      </w:r>
      <w:r>
        <w:t>on</w:t>
      </w:r>
      <w:r>
        <w:rPr>
          <w:spacing w:val="-6"/>
        </w:rPr>
        <w:t xml:space="preserve"> </w:t>
      </w:r>
      <w:r>
        <w:t>yet</w:t>
      </w:r>
      <w:r>
        <w:rPr>
          <w:spacing w:val="-7"/>
        </w:rPr>
        <w:t xml:space="preserve"> </w:t>
      </w:r>
      <w:r>
        <w:t>a</w:t>
      </w:r>
      <w:r>
        <w:rPr>
          <w:spacing w:val="-6"/>
        </w:rPr>
        <w:t xml:space="preserve"> </w:t>
      </w:r>
      <w:r>
        <w:t>third.</w:t>
      </w:r>
      <w:r>
        <w:rPr>
          <w:spacing w:val="-7"/>
        </w:rPr>
        <w:t xml:space="preserve"> </w:t>
      </w:r>
      <w:r>
        <w:t>Then,</w:t>
      </w:r>
      <w:r>
        <w:rPr>
          <w:spacing w:val="-5"/>
        </w:rPr>
        <w:t xml:space="preserve"> </w:t>
      </w:r>
      <w:r>
        <w:t>their</w:t>
      </w:r>
      <w:r>
        <w:rPr>
          <w:spacing w:val="-5"/>
        </w:rPr>
        <w:t xml:space="preserve"> </w:t>
      </w:r>
      <w:r>
        <w:t>leaders</w:t>
      </w:r>
      <w:r>
        <w:rPr>
          <w:spacing w:val="-7"/>
        </w:rPr>
        <w:t xml:space="preserve"> </w:t>
      </w:r>
      <w:r>
        <w:t>wonder</w:t>
      </w:r>
      <w:r>
        <w:rPr>
          <w:spacing w:val="-3"/>
        </w:rPr>
        <w:t xml:space="preserve"> </w:t>
      </w:r>
      <w:r>
        <w:t>why employees lack a common set of goals and</w:t>
      </w:r>
      <w:r>
        <w:rPr>
          <w:spacing w:val="-8"/>
        </w:rPr>
        <w:t xml:space="preserve"> </w:t>
      </w:r>
      <w:r>
        <w:t>objectives.</w:t>
      </w:r>
    </w:p>
    <w:p w14:paraId="48719B29" w14:textId="77777777" w:rsidR="00407150" w:rsidRDefault="00407150">
      <w:pPr>
        <w:pStyle w:val="BodyText"/>
        <w:spacing w:before="12"/>
        <w:rPr>
          <w:sz w:val="22"/>
        </w:rPr>
      </w:pPr>
    </w:p>
    <w:p w14:paraId="495A4B43" w14:textId="77777777" w:rsidR="00407150" w:rsidRDefault="003426F8">
      <w:pPr>
        <w:pStyle w:val="BodyText"/>
        <w:ind w:left="783" w:right="1401" w:firstLine="1"/>
      </w:pPr>
      <w:r>
        <w:t>The HR functional organization suits a single business strategy. It should not be abandoned in favor of the more popular shared service organization unless the</w:t>
      </w:r>
    </w:p>
    <w:p w14:paraId="28061B3D" w14:textId="77777777" w:rsidR="00407150" w:rsidRDefault="003426F8">
      <w:pPr>
        <w:pStyle w:val="BodyText"/>
        <w:ind w:left="783" w:right="846"/>
      </w:pPr>
      <w:r>
        <w:t>structure and strategy of the business mandate the choice. We see only about 10% of large organizations following this functional organization alignment.</w:t>
      </w:r>
    </w:p>
    <w:p w14:paraId="0D4FBB18" w14:textId="77777777" w:rsidR="00407150" w:rsidRDefault="00407150">
      <w:pPr>
        <w:pStyle w:val="BodyText"/>
        <w:spacing w:before="11"/>
        <w:rPr>
          <w:sz w:val="22"/>
        </w:rPr>
      </w:pPr>
    </w:p>
    <w:p w14:paraId="46C94995" w14:textId="77777777" w:rsidR="00407150" w:rsidRDefault="003426F8">
      <w:pPr>
        <w:pStyle w:val="ListParagraph"/>
        <w:numPr>
          <w:ilvl w:val="1"/>
          <w:numId w:val="13"/>
        </w:numPr>
        <w:tabs>
          <w:tab w:val="left" w:pos="854"/>
        </w:tabs>
        <w:ind w:hanging="419"/>
        <w:rPr>
          <w:sz w:val="24"/>
        </w:rPr>
      </w:pPr>
      <w:r>
        <w:rPr>
          <w:sz w:val="24"/>
        </w:rPr>
        <w:t>Holding</w:t>
      </w:r>
      <w:r>
        <w:rPr>
          <w:spacing w:val="-2"/>
          <w:sz w:val="24"/>
        </w:rPr>
        <w:t xml:space="preserve"> </w:t>
      </w:r>
      <w:r>
        <w:rPr>
          <w:sz w:val="24"/>
        </w:rPr>
        <w:t>Company</w:t>
      </w:r>
    </w:p>
    <w:p w14:paraId="3318A602" w14:textId="7346F36B" w:rsidR="00407150" w:rsidRDefault="003426F8">
      <w:pPr>
        <w:pStyle w:val="BodyText"/>
        <w:spacing w:before="180"/>
        <w:ind w:left="783" w:right="753" w:firstLine="1"/>
      </w:pPr>
      <w:r>
        <w:t xml:space="preserve">A company composed of multiple, unrelated, independently managed businesses is best described as a holding </w:t>
      </w:r>
      <w:r>
        <w:rPr>
          <w:spacing w:val="-4"/>
        </w:rPr>
        <w:t xml:space="preserve">company. </w:t>
      </w:r>
      <w:r>
        <w:t xml:space="preserve">In a holding </w:t>
      </w:r>
      <w:r>
        <w:rPr>
          <w:spacing w:val="-4"/>
        </w:rPr>
        <w:t xml:space="preserve">company, </w:t>
      </w:r>
      <w:r>
        <w:t xml:space="preserve">there is often little or no HR at a corporate level and little impetus to implement HR. Each business is expected to create and manage its own autonomous HR practices based on the specific needs of the business. Therefore, HR is embedded within the businesses. </w:t>
      </w:r>
      <w:r>
        <w:rPr>
          <w:spacing w:val="-3"/>
        </w:rPr>
        <w:t xml:space="preserve">Realistically, </w:t>
      </w:r>
      <w:r>
        <w:t>as long as the</w:t>
      </w:r>
      <w:r>
        <w:rPr>
          <w:spacing w:val="-4"/>
        </w:rPr>
        <w:t xml:space="preserve"> </w:t>
      </w:r>
      <w:r>
        <w:t>corporation</w:t>
      </w:r>
      <w:r>
        <w:rPr>
          <w:spacing w:val="-5"/>
        </w:rPr>
        <w:t xml:space="preserve"> </w:t>
      </w:r>
      <w:r>
        <w:t>is</w:t>
      </w:r>
      <w:r>
        <w:rPr>
          <w:spacing w:val="-4"/>
        </w:rPr>
        <w:t xml:space="preserve"> </w:t>
      </w:r>
      <w:r>
        <w:t>managed</w:t>
      </w:r>
      <w:r>
        <w:rPr>
          <w:spacing w:val="-4"/>
        </w:rPr>
        <w:t xml:space="preserve"> </w:t>
      </w:r>
      <w:r>
        <w:t>as</w:t>
      </w:r>
      <w:r>
        <w:rPr>
          <w:spacing w:val="-5"/>
        </w:rPr>
        <w:t xml:space="preserve"> </w:t>
      </w:r>
      <w:r>
        <w:t>a</w:t>
      </w:r>
      <w:r>
        <w:rPr>
          <w:spacing w:val="-4"/>
        </w:rPr>
        <w:t xml:space="preserve"> </w:t>
      </w:r>
      <w:r>
        <w:t>group</w:t>
      </w:r>
      <w:r>
        <w:rPr>
          <w:spacing w:val="-5"/>
        </w:rPr>
        <w:t xml:space="preserve"> </w:t>
      </w:r>
      <w:r>
        <w:t>of</w:t>
      </w:r>
      <w:r>
        <w:rPr>
          <w:spacing w:val="-5"/>
        </w:rPr>
        <w:t xml:space="preserve"> </w:t>
      </w:r>
      <w:r>
        <w:t>independent</w:t>
      </w:r>
      <w:r>
        <w:rPr>
          <w:spacing w:val="-4"/>
        </w:rPr>
        <w:t xml:space="preserve"> </w:t>
      </w:r>
      <w:r>
        <w:t>businesses</w:t>
      </w:r>
      <w:r>
        <w:rPr>
          <w:spacing w:val="-4"/>
        </w:rPr>
        <w:t xml:space="preserve"> </w:t>
      </w:r>
      <w:r>
        <w:t>tied</w:t>
      </w:r>
      <w:r>
        <w:rPr>
          <w:spacing w:val="-4"/>
        </w:rPr>
        <w:t xml:space="preserve"> </w:t>
      </w:r>
      <w:r>
        <w:t>together</w:t>
      </w:r>
      <w:r>
        <w:rPr>
          <w:spacing w:val="-4"/>
        </w:rPr>
        <w:t xml:space="preserve"> </w:t>
      </w:r>
      <w:r>
        <w:t>only</w:t>
      </w:r>
      <w:r>
        <w:rPr>
          <w:spacing w:val="-5"/>
        </w:rPr>
        <w:t xml:space="preserve"> </w:t>
      </w:r>
      <w:r>
        <w:t>by a common treasury function (how investment funding is raised) and perhaps investor relations (if the company is publicly traded), HR requirements and the benefits</w:t>
      </w:r>
      <w:r>
        <w:rPr>
          <w:spacing w:val="-36"/>
        </w:rPr>
        <w:t xml:space="preserve"> </w:t>
      </w:r>
      <w:r>
        <w:t>of</w:t>
      </w:r>
    </w:p>
    <w:p w14:paraId="53A55C23" w14:textId="77777777" w:rsidR="00407150" w:rsidRDefault="003426F8">
      <w:pPr>
        <w:pStyle w:val="BodyText"/>
        <w:ind w:left="783" w:right="846"/>
      </w:pPr>
      <w:r>
        <w:t>interaction among subsidiary HR groups are minimal. Even in those cases where there is a corporate HR function, it is likely to be small and focused primarily on executive talent recruiting and managing executive compensation.</w:t>
      </w:r>
    </w:p>
    <w:p w14:paraId="09CC9A83" w14:textId="77777777" w:rsidR="00407150" w:rsidRDefault="00407150">
      <w:pPr>
        <w:pStyle w:val="BodyText"/>
        <w:rPr>
          <w:sz w:val="23"/>
        </w:rPr>
      </w:pPr>
    </w:p>
    <w:p w14:paraId="0950475E" w14:textId="77777777" w:rsidR="00407150" w:rsidRDefault="003426F8">
      <w:pPr>
        <w:pStyle w:val="BodyText"/>
        <w:ind w:left="783" w:right="686" w:firstLine="1"/>
      </w:pPr>
      <w:r>
        <w:t>While each independent organization may work well, the corporate value is by definition no more (and often less) than the sum of the independent parts. If organizing HR for a holding company, the requirement is to embed dedicated HR departments</w:t>
      </w:r>
    </w:p>
    <w:p w14:paraId="67CEA854" w14:textId="77777777" w:rsidR="00407150" w:rsidRDefault="003426F8">
      <w:pPr>
        <w:pStyle w:val="BodyText"/>
        <w:ind w:left="783" w:right="727"/>
      </w:pPr>
      <w:r>
        <w:t>within business units and ensure they are appropriately focused and well led. Here are some of the common mistakes to avoid:</w:t>
      </w:r>
    </w:p>
    <w:p w14:paraId="7E1C8DC8" w14:textId="77777777" w:rsidR="00407150" w:rsidRDefault="00407150">
      <w:pPr>
        <w:pStyle w:val="BodyText"/>
        <w:spacing w:before="11"/>
        <w:rPr>
          <w:sz w:val="22"/>
        </w:rPr>
      </w:pPr>
    </w:p>
    <w:p w14:paraId="287827BF" w14:textId="77777777" w:rsidR="00407150" w:rsidRDefault="003426F8">
      <w:pPr>
        <w:pStyle w:val="ListParagraph"/>
        <w:numPr>
          <w:ilvl w:val="2"/>
          <w:numId w:val="13"/>
        </w:numPr>
        <w:tabs>
          <w:tab w:val="left" w:pos="1386"/>
        </w:tabs>
        <w:ind w:hanging="602"/>
        <w:rPr>
          <w:sz w:val="24"/>
        </w:rPr>
      </w:pPr>
      <w:r>
        <w:rPr>
          <w:sz w:val="24"/>
        </w:rPr>
        <w:t>Corporate</w:t>
      </w:r>
      <w:r>
        <w:rPr>
          <w:spacing w:val="-1"/>
          <w:sz w:val="24"/>
        </w:rPr>
        <w:t xml:space="preserve"> </w:t>
      </w:r>
      <w:r>
        <w:rPr>
          <w:sz w:val="24"/>
        </w:rPr>
        <w:t>interference.</w:t>
      </w:r>
    </w:p>
    <w:p w14:paraId="2499880E" w14:textId="77777777" w:rsidR="00407150" w:rsidRDefault="00407150">
      <w:pPr>
        <w:pStyle w:val="BodyText"/>
        <w:spacing w:before="11"/>
        <w:rPr>
          <w:sz w:val="22"/>
        </w:rPr>
      </w:pPr>
    </w:p>
    <w:p w14:paraId="3105475F" w14:textId="77777777" w:rsidR="00407150" w:rsidRDefault="003426F8">
      <w:pPr>
        <w:pStyle w:val="BodyText"/>
        <w:ind w:left="783" w:right="697" w:firstLine="1"/>
      </w:pPr>
      <w:r>
        <w:t xml:space="preserve">A true holding company should have limited </w:t>
      </w:r>
      <w:r>
        <w:rPr>
          <w:spacing w:val="-3"/>
        </w:rPr>
        <w:t xml:space="preserve">corporate </w:t>
      </w:r>
      <w:r>
        <w:t xml:space="preserve">involvement in the HR work done at the business-unit level. Corporate should set general directions and </w:t>
      </w:r>
      <w:r>
        <w:rPr>
          <w:spacing w:val="-3"/>
        </w:rPr>
        <w:t xml:space="preserve">philosophy, </w:t>
      </w:r>
      <w:r>
        <w:t>but HR policies, practices, and priorities belong to the business units.</w:t>
      </w:r>
    </w:p>
    <w:p w14:paraId="328FC986" w14:textId="77777777" w:rsidR="00407150" w:rsidRDefault="00407150">
      <w:pPr>
        <w:pStyle w:val="BodyText"/>
        <w:rPr>
          <w:sz w:val="23"/>
        </w:rPr>
      </w:pPr>
    </w:p>
    <w:p w14:paraId="5132F47E" w14:textId="77777777" w:rsidR="00407150" w:rsidRDefault="003426F8">
      <w:pPr>
        <w:pStyle w:val="ListParagraph"/>
        <w:numPr>
          <w:ilvl w:val="2"/>
          <w:numId w:val="13"/>
        </w:numPr>
        <w:tabs>
          <w:tab w:val="left" w:pos="1386"/>
        </w:tabs>
        <w:ind w:hanging="602"/>
        <w:rPr>
          <w:sz w:val="24"/>
        </w:rPr>
      </w:pPr>
      <w:r>
        <w:rPr>
          <w:sz w:val="24"/>
        </w:rPr>
        <w:t>Lack of</w:t>
      </w:r>
      <w:r>
        <w:rPr>
          <w:spacing w:val="-2"/>
          <w:sz w:val="24"/>
        </w:rPr>
        <w:t xml:space="preserve"> </w:t>
      </w:r>
      <w:r>
        <w:rPr>
          <w:sz w:val="24"/>
        </w:rPr>
        <w:t>sharing.</w:t>
      </w:r>
    </w:p>
    <w:p w14:paraId="2ADA654F" w14:textId="77777777" w:rsidR="00407150" w:rsidRDefault="00407150">
      <w:pPr>
        <w:pStyle w:val="BodyText"/>
        <w:spacing w:before="10"/>
        <w:rPr>
          <w:sz w:val="22"/>
        </w:rPr>
      </w:pPr>
    </w:p>
    <w:p w14:paraId="176D51E2" w14:textId="77777777" w:rsidR="00407150" w:rsidRDefault="003426F8">
      <w:pPr>
        <w:pStyle w:val="BodyText"/>
        <w:spacing w:before="1"/>
        <w:ind w:left="783" w:right="741" w:firstLine="1"/>
      </w:pPr>
      <w:r>
        <w:t>Diverse business units find it easy to slide from autonomy into isolation. In the absence of a business imperative for coordination, HR leaders and professionals need to make extra efforts to stay in touch with one another, sharing lessons through learning communities, technology, or other forums. Without a corporate HR function to host and sponsor such meetings, HR departments within independent businesses need to take extra efforts to avoid the “out of sight, out of mind” trap.</w:t>
      </w:r>
    </w:p>
    <w:p w14:paraId="57EAF7D5" w14:textId="77777777" w:rsidR="00407150" w:rsidRDefault="00407150">
      <w:pPr>
        <w:pStyle w:val="BodyText"/>
        <w:rPr>
          <w:sz w:val="23"/>
        </w:rPr>
      </w:pPr>
    </w:p>
    <w:p w14:paraId="6C329113" w14:textId="77777777" w:rsidR="00407150" w:rsidRDefault="003426F8">
      <w:pPr>
        <w:pStyle w:val="ListParagraph"/>
        <w:numPr>
          <w:ilvl w:val="2"/>
          <w:numId w:val="13"/>
        </w:numPr>
        <w:tabs>
          <w:tab w:val="left" w:pos="1386"/>
        </w:tabs>
        <w:ind w:hanging="602"/>
        <w:rPr>
          <w:sz w:val="24"/>
        </w:rPr>
      </w:pPr>
      <w:r>
        <w:rPr>
          <w:sz w:val="24"/>
        </w:rPr>
        <w:t>Repatenting the</w:t>
      </w:r>
      <w:r>
        <w:rPr>
          <w:spacing w:val="-1"/>
          <w:sz w:val="24"/>
        </w:rPr>
        <w:t xml:space="preserve"> </w:t>
      </w:r>
      <w:r>
        <w:rPr>
          <w:sz w:val="24"/>
        </w:rPr>
        <w:t>wheel.</w:t>
      </w:r>
    </w:p>
    <w:p w14:paraId="6AF478EA" w14:textId="77777777" w:rsidR="00407150" w:rsidRDefault="00407150">
      <w:pPr>
        <w:rPr>
          <w:sz w:val="24"/>
        </w:rPr>
        <w:sectPr w:rsidR="00407150">
          <w:pgSz w:w="11910" w:h="16840"/>
          <w:pgMar w:top="800" w:right="700" w:bottom="280" w:left="1180" w:header="720" w:footer="720" w:gutter="0"/>
          <w:cols w:space="720"/>
        </w:sectPr>
      </w:pPr>
    </w:p>
    <w:p w14:paraId="3FCFA251" w14:textId="77777777" w:rsidR="00407150" w:rsidRDefault="003426F8">
      <w:pPr>
        <w:pStyle w:val="BodyText"/>
        <w:spacing w:before="39"/>
        <w:ind w:left="783" w:right="1114" w:firstLine="1"/>
        <w:jc w:val="both"/>
      </w:pPr>
      <w:r>
        <w:rPr>
          <w:spacing w:val="-3"/>
        </w:rPr>
        <w:lastRenderedPageBreak/>
        <w:t xml:space="preserve">Even </w:t>
      </w:r>
      <w:r>
        <w:t xml:space="preserve">when business-unit HR departments are in touch with one </w:t>
      </w:r>
      <w:r>
        <w:rPr>
          <w:spacing w:val="-3"/>
        </w:rPr>
        <w:t xml:space="preserve">another, </w:t>
      </w:r>
      <w:r>
        <w:t xml:space="preserve">they often </w:t>
      </w:r>
      <w:r>
        <w:rPr>
          <w:spacing w:val="-3"/>
        </w:rPr>
        <w:t xml:space="preserve">prefer </w:t>
      </w:r>
      <w:r>
        <w:t>to develop programs on their own. In the holding company context, the “not invented here” syndrome is especially alive and well, and many professionals are</w:t>
      </w:r>
    </w:p>
    <w:p w14:paraId="1B92DA44" w14:textId="77777777" w:rsidR="00407150" w:rsidRDefault="003426F8">
      <w:pPr>
        <w:pStyle w:val="BodyText"/>
        <w:ind w:left="783" w:right="1401"/>
      </w:pPr>
      <w:r>
        <w:t>reluctant to utilize programs they did not create. Business HR units in holding companies should consider some form of regular communication that facilitates coordination in areas when unique business solutions are not needed.</w:t>
      </w:r>
    </w:p>
    <w:p w14:paraId="6BCC1833" w14:textId="77777777" w:rsidR="00407150" w:rsidRDefault="00407150">
      <w:pPr>
        <w:pStyle w:val="BodyText"/>
        <w:spacing w:before="12"/>
        <w:rPr>
          <w:sz w:val="22"/>
        </w:rPr>
      </w:pPr>
    </w:p>
    <w:p w14:paraId="0FC950E5" w14:textId="77777777" w:rsidR="00407150" w:rsidRDefault="003426F8">
      <w:pPr>
        <w:pStyle w:val="ListParagraph"/>
        <w:numPr>
          <w:ilvl w:val="2"/>
          <w:numId w:val="13"/>
        </w:numPr>
        <w:tabs>
          <w:tab w:val="left" w:pos="1386"/>
        </w:tabs>
        <w:ind w:hanging="602"/>
        <w:rPr>
          <w:sz w:val="24"/>
        </w:rPr>
      </w:pPr>
      <w:r>
        <w:rPr>
          <w:sz w:val="24"/>
        </w:rPr>
        <w:t>Linearity.</w:t>
      </w:r>
    </w:p>
    <w:p w14:paraId="3931181D" w14:textId="77777777" w:rsidR="00407150" w:rsidRDefault="00407150">
      <w:pPr>
        <w:pStyle w:val="BodyText"/>
        <w:spacing w:before="11"/>
        <w:rPr>
          <w:sz w:val="22"/>
        </w:rPr>
      </w:pPr>
    </w:p>
    <w:p w14:paraId="2B76EFD8" w14:textId="03F5424A" w:rsidR="00407150" w:rsidRDefault="003426F8">
      <w:pPr>
        <w:pStyle w:val="BodyText"/>
        <w:ind w:left="783" w:right="657" w:firstLine="1"/>
      </w:pPr>
      <w:r>
        <w:t>A danger for HR professionals in holding companies is that they may become overly focused on the short-term needs of the business and may overlook long-term business implications of HR’s involvement and potential for contribution. HR must not only focus on those issues central to market share growth and short-term profitability, but must also ensure that the business is operating within a long-term vision and strategy and is complying with regulatory mandates such as domestic labor law.</w:t>
      </w:r>
    </w:p>
    <w:p w14:paraId="0CDC0D1C" w14:textId="77777777" w:rsidR="00407150" w:rsidRDefault="00407150">
      <w:pPr>
        <w:pStyle w:val="BodyText"/>
        <w:spacing w:before="11"/>
        <w:rPr>
          <w:sz w:val="22"/>
        </w:rPr>
      </w:pPr>
    </w:p>
    <w:p w14:paraId="70EFA444" w14:textId="77777777" w:rsidR="00407150" w:rsidRDefault="003426F8">
      <w:pPr>
        <w:pStyle w:val="BodyText"/>
        <w:ind w:left="784"/>
      </w:pPr>
      <w:r>
        <w:t>While relatively few true holding companies exist, the closer a firm comes to that</w:t>
      </w:r>
    </w:p>
    <w:p w14:paraId="347DAE47" w14:textId="77777777" w:rsidR="00407150" w:rsidRDefault="003426F8">
      <w:pPr>
        <w:pStyle w:val="BodyText"/>
        <w:spacing w:before="1"/>
        <w:ind w:left="783"/>
      </w:pPr>
      <w:r>
        <w:t>model, the more its HR work needs to be located in dedicated business-unit operations.</w:t>
      </w:r>
    </w:p>
    <w:p w14:paraId="5493B115" w14:textId="77777777" w:rsidR="00407150" w:rsidRDefault="00407150">
      <w:pPr>
        <w:pStyle w:val="BodyText"/>
        <w:spacing w:before="11"/>
        <w:rPr>
          <w:sz w:val="22"/>
        </w:rPr>
      </w:pPr>
    </w:p>
    <w:p w14:paraId="40FD63EC" w14:textId="77777777" w:rsidR="00407150" w:rsidRDefault="003426F8">
      <w:pPr>
        <w:pStyle w:val="ListParagraph"/>
        <w:numPr>
          <w:ilvl w:val="1"/>
          <w:numId w:val="13"/>
        </w:numPr>
        <w:tabs>
          <w:tab w:val="left" w:pos="854"/>
        </w:tabs>
        <w:ind w:hanging="419"/>
        <w:rPr>
          <w:sz w:val="24"/>
        </w:rPr>
      </w:pPr>
      <w:r>
        <w:rPr>
          <w:sz w:val="24"/>
        </w:rPr>
        <w:t>Allied/Diversified</w:t>
      </w:r>
      <w:r>
        <w:rPr>
          <w:spacing w:val="-2"/>
          <w:sz w:val="24"/>
        </w:rPr>
        <w:t xml:space="preserve"> </w:t>
      </w:r>
      <w:r>
        <w:rPr>
          <w:sz w:val="24"/>
        </w:rPr>
        <w:t>Businesses</w:t>
      </w:r>
    </w:p>
    <w:p w14:paraId="53EF20C9" w14:textId="77777777" w:rsidR="00407150" w:rsidRDefault="003426F8">
      <w:pPr>
        <w:pStyle w:val="BodyText"/>
        <w:spacing w:before="180"/>
        <w:ind w:left="783" w:right="789" w:firstLine="1"/>
      </w:pPr>
      <w:r>
        <w:t>The choice between functional and dedicated HR is often put as an either/or question: HR exists either at corporate or business-unit levels; is centralized or decentralized; efficient or effective; standardized or flexible. Business units have similar or dissimilar HR practices: the flow of decision making and operational influence is top-down or bottom-up, and so forth. In the kind of reorganization that only looks like progress in aligning the structure with business requirements, companies often shift from one</w:t>
      </w:r>
    </w:p>
    <w:p w14:paraId="17C9A6DF" w14:textId="77777777" w:rsidR="00407150" w:rsidRDefault="003426F8">
      <w:pPr>
        <w:pStyle w:val="BodyText"/>
        <w:ind w:left="783" w:right="844"/>
      </w:pPr>
      <w:r>
        <w:t>extreme structural configuration to another, not realizing that the key requirement is not the appearance of structural improvement per se but, rather, organizing to reflect the requirements of the business organization.</w:t>
      </w:r>
    </w:p>
    <w:p w14:paraId="2E138969" w14:textId="77777777" w:rsidR="00407150" w:rsidRDefault="00407150">
      <w:pPr>
        <w:pStyle w:val="BodyText"/>
        <w:rPr>
          <w:sz w:val="23"/>
        </w:rPr>
      </w:pPr>
    </w:p>
    <w:p w14:paraId="3E8B572A" w14:textId="77777777" w:rsidR="00407150" w:rsidRDefault="003426F8">
      <w:pPr>
        <w:pStyle w:val="ListParagraph"/>
        <w:numPr>
          <w:ilvl w:val="1"/>
          <w:numId w:val="13"/>
        </w:numPr>
        <w:tabs>
          <w:tab w:val="left" w:pos="854"/>
        </w:tabs>
        <w:ind w:hanging="419"/>
        <w:rPr>
          <w:sz w:val="24"/>
        </w:rPr>
      </w:pPr>
      <w:r>
        <w:rPr>
          <w:spacing w:val="-3"/>
          <w:sz w:val="24"/>
        </w:rPr>
        <w:t xml:space="preserve">Types </w:t>
      </w:r>
      <w:r>
        <w:rPr>
          <w:sz w:val="24"/>
        </w:rPr>
        <w:t>of HR</w:t>
      </w:r>
      <w:r>
        <w:rPr>
          <w:spacing w:val="1"/>
          <w:sz w:val="24"/>
        </w:rPr>
        <w:t xml:space="preserve"> </w:t>
      </w:r>
      <w:r>
        <w:rPr>
          <w:sz w:val="24"/>
        </w:rPr>
        <w:t>Organization</w:t>
      </w:r>
    </w:p>
    <w:p w14:paraId="029BADD2" w14:textId="77777777" w:rsidR="00407150" w:rsidRDefault="003426F8">
      <w:pPr>
        <w:pStyle w:val="BodyText"/>
        <w:spacing w:before="180"/>
        <w:ind w:left="783" w:firstLine="1"/>
      </w:pPr>
      <w:r>
        <w:t>Most large companies are not pure and single businesses and do not operate as holding companies. They lie somewhere in between, either in related or unrelated spectra of diversification. They create operating units or business units to compete in different</w:t>
      </w:r>
    </w:p>
    <w:p w14:paraId="2967F050" w14:textId="77777777" w:rsidR="00407150" w:rsidRDefault="003426F8">
      <w:pPr>
        <w:pStyle w:val="BodyText"/>
        <w:ind w:left="783" w:right="1401"/>
      </w:pPr>
      <w:r>
        <w:t>markets yet try to find and exploit the synergies among them. The best of these organizations align their portfolio of businesses around a core set of strategic</w:t>
      </w:r>
    </w:p>
    <w:p w14:paraId="137AE830" w14:textId="77777777" w:rsidR="00407150" w:rsidRDefault="003426F8">
      <w:pPr>
        <w:pStyle w:val="BodyText"/>
        <w:ind w:left="783" w:right="803"/>
      </w:pPr>
      <w:r>
        <w:t>capabilities that are leveraged across operations. For these business organizations, a relatively new way to organize HR resources has emerged called shared services. From a distance, shared services looks a lot like centralization, but it is not. The following table points out some of the ways functional HR, shared services, and dedicated HR differ from one another.</w:t>
      </w:r>
    </w:p>
    <w:p w14:paraId="6D2A299D" w14:textId="77777777" w:rsidR="00407150" w:rsidRDefault="00407150">
      <w:pPr>
        <w:sectPr w:rsidR="00407150">
          <w:pgSz w:w="11910" w:h="16840"/>
          <w:pgMar w:top="1360" w:right="700" w:bottom="280" w:left="1180" w:header="720" w:footer="720" w:gutter="0"/>
          <w:cols w:space="720"/>
        </w:sectPr>
      </w:pPr>
    </w:p>
    <w:p w14:paraId="058B6460" w14:textId="72FCD271" w:rsidR="00407150" w:rsidRDefault="003426F8">
      <w:pPr>
        <w:spacing w:before="31"/>
        <w:ind w:right="714"/>
        <w:jc w:val="right"/>
        <w:rPr>
          <w:sz w:val="20"/>
        </w:rPr>
      </w:pPr>
      <w:r>
        <w:rPr>
          <w:sz w:val="20"/>
        </w:rPr>
        <w:lastRenderedPageBreak/>
        <w:t>107</w:t>
      </w:r>
    </w:p>
    <w:p w14:paraId="4F965F8F" w14:textId="77777777" w:rsidR="00407150" w:rsidRDefault="00407150">
      <w:pPr>
        <w:pStyle w:val="BodyText"/>
        <w:rPr>
          <w:sz w:val="20"/>
        </w:rPr>
      </w:pPr>
    </w:p>
    <w:p w14:paraId="56DCE2FD" w14:textId="77777777" w:rsidR="00407150" w:rsidRDefault="00407150">
      <w:pPr>
        <w:pStyle w:val="BodyText"/>
        <w:rPr>
          <w:sz w:val="20"/>
        </w:rPr>
      </w:pPr>
    </w:p>
    <w:tbl>
      <w:tblPr>
        <w:tblpPr w:leftFromText="180" w:rightFromText="180" w:vertAnchor="page" w:horzAnchor="margin" w:tblpY="3301"/>
        <w:tblW w:w="0" w:type="auto"/>
        <w:tblLayout w:type="fixed"/>
        <w:tblCellMar>
          <w:left w:w="0" w:type="dxa"/>
          <w:right w:w="0" w:type="dxa"/>
        </w:tblCellMar>
        <w:tblLook w:val="01E0" w:firstRow="1" w:lastRow="1" w:firstColumn="1" w:lastColumn="1" w:noHBand="0" w:noVBand="0"/>
      </w:tblPr>
      <w:tblGrid>
        <w:gridCol w:w="1994"/>
        <w:gridCol w:w="2082"/>
        <w:gridCol w:w="2617"/>
        <w:gridCol w:w="2391"/>
      </w:tblGrid>
      <w:tr w:rsidR="002C145E" w14:paraId="5476EC8F" w14:textId="77777777" w:rsidTr="002C145E">
        <w:trPr>
          <w:trHeight w:val="244"/>
        </w:trPr>
        <w:tc>
          <w:tcPr>
            <w:tcW w:w="1994" w:type="dxa"/>
            <w:tcBorders>
              <w:bottom w:val="single" w:sz="8" w:space="0" w:color="4AACC5"/>
            </w:tcBorders>
          </w:tcPr>
          <w:p w14:paraId="519D5737" w14:textId="77777777" w:rsidR="002C145E" w:rsidRDefault="002C145E" w:rsidP="002C145E">
            <w:pPr>
              <w:pStyle w:val="TableParagraph"/>
              <w:spacing w:line="224" w:lineRule="exact"/>
              <w:ind w:left="148" w:right="108"/>
              <w:jc w:val="center"/>
              <w:rPr>
                <w:b/>
                <w:sz w:val="24"/>
              </w:rPr>
            </w:pPr>
            <w:r>
              <w:rPr>
                <w:b/>
                <w:color w:val="974705"/>
                <w:sz w:val="24"/>
              </w:rPr>
              <w:t>Dimension</w:t>
            </w:r>
          </w:p>
        </w:tc>
        <w:tc>
          <w:tcPr>
            <w:tcW w:w="2082" w:type="dxa"/>
            <w:tcBorders>
              <w:bottom w:val="single" w:sz="8" w:space="0" w:color="4AACC5"/>
            </w:tcBorders>
          </w:tcPr>
          <w:p w14:paraId="1C27B9CA" w14:textId="77777777" w:rsidR="002C145E" w:rsidRDefault="002C145E" w:rsidP="002C145E">
            <w:pPr>
              <w:pStyle w:val="TableParagraph"/>
              <w:spacing w:line="224" w:lineRule="exact"/>
              <w:ind w:left="535"/>
              <w:rPr>
                <w:b/>
                <w:sz w:val="24"/>
              </w:rPr>
            </w:pPr>
            <w:r>
              <w:rPr>
                <w:b/>
                <w:color w:val="974705"/>
                <w:sz w:val="24"/>
              </w:rPr>
              <w:t>Functional</w:t>
            </w:r>
          </w:p>
        </w:tc>
        <w:tc>
          <w:tcPr>
            <w:tcW w:w="2617" w:type="dxa"/>
            <w:tcBorders>
              <w:bottom w:val="single" w:sz="8" w:space="0" w:color="4AACC5"/>
            </w:tcBorders>
          </w:tcPr>
          <w:p w14:paraId="3B0F47EF" w14:textId="77777777" w:rsidR="002C145E" w:rsidRDefault="002C145E" w:rsidP="002C145E">
            <w:pPr>
              <w:pStyle w:val="TableParagraph"/>
              <w:spacing w:line="224" w:lineRule="exact"/>
              <w:ind w:left="540"/>
              <w:rPr>
                <w:b/>
                <w:sz w:val="24"/>
              </w:rPr>
            </w:pPr>
            <w:r>
              <w:rPr>
                <w:b/>
                <w:color w:val="974705"/>
                <w:sz w:val="24"/>
              </w:rPr>
              <w:t>Shared Services</w:t>
            </w:r>
          </w:p>
        </w:tc>
        <w:tc>
          <w:tcPr>
            <w:tcW w:w="2391" w:type="dxa"/>
            <w:tcBorders>
              <w:bottom w:val="single" w:sz="8" w:space="0" w:color="4AACC5"/>
            </w:tcBorders>
          </w:tcPr>
          <w:p w14:paraId="54477596" w14:textId="77777777" w:rsidR="002C145E" w:rsidRDefault="002C145E" w:rsidP="002C145E">
            <w:pPr>
              <w:pStyle w:val="TableParagraph"/>
              <w:spacing w:line="224" w:lineRule="exact"/>
              <w:ind w:left="700"/>
              <w:rPr>
                <w:b/>
                <w:sz w:val="24"/>
              </w:rPr>
            </w:pPr>
            <w:r>
              <w:rPr>
                <w:b/>
                <w:color w:val="974705"/>
                <w:sz w:val="24"/>
              </w:rPr>
              <w:t>Dedicated</w:t>
            </w:r>
          </w:p>
        </w:tc>
      </w:tr>
      <w:tr w:rsidR="002C145E" w14:paraId="02EB4F96" w14:textId="77777777" w:rsidTr="002C145E">
        <w:trPr>
          <w:trHeight w:val="495"/>
        </w:trPr>
        <w:tc>
          <w:tcPr>
            <w:tcW w:w="1994" w:type="dxa"/>
            <w:tcBorders>
              <w:top w:val="single" w:sz="8" w:space="0" w:color="4AACC5"/>
            </w:tcBorders>
            <w:shd w:val="clear" w:color="auto" w:fill="D2EAF0"/>
          </w:tcPr>
          <w:p w14:paraId="715E0775" w14:textId="77777777" w:rsidR="002C145E" w:rsidRDefault="002C145E" w:rsidP="002C145E">
            <w:pPr>
              <w:pStyle w:val="TableParagraph"/>
              <w:spacing w:before="180"/>
              <w:ind w:left="147" w:right="108"/>
              <w:jc w:val="center"/>
              <w:rPr>
                <w:b/>
                <w:sz w:val="24"/>
              </w:rPr>
            </w:pPr>
            <w:r>
              <w:rPr>
                <w:b/>
                <w:color w:val="30849B"/>
                <w:sz w:val="24"/>
              </w:rPr>
              <w:t>Business</w:t>
            </w:r>
          </w:p>
        </w:tc>
        <w:tc>
          <w:tcPr>
            <w:tcW w:w="2082" w:type="dxa"/>
            <w:tcBorders>
              <w:top w:val="single" w:sz="8" w:space="0" w:color="4AACC5"/>
            </w:tcBorders>
            <w:shd w:val="clear" w:color="auto" w:fill="D2EAF0"/>
          </w:tcPr>
          <w:p w14:paraId="3F5107B8" w14:textId="77777777" w:rsidR="002C145E" w:rsidRDefault="002C145E" w:rsidP="002C145E">
            <w:pPr>
              <w:pStyle w:val="TableParagraph"/>
              <w:spacing w:before="180"/>
              <w:ind w:left="134"/>
              <w:rPr>
                <w:sz w:val="24"/>
              </w:rPr>
            </w:pPr>
            <w:r>
              <w:rPr>
                <w:color w:val="30849B"/>
                <w:sz w:val="24"/>
              </w:rPr>
              <w:t>Single business</w:t>
            </w:r>
          </w:p>
        </w:tc>
        <w:tc>
          <w:tcPr>
            <w:tcW w:w="2617" w:type="dxa"/>
            <w:tcBorders>
              <w:top w:val="single" w:sz="8" w:space="0" w:color="4AACC5"/>
            </w:tcBorders>
            <w:shd w:val="clear" w:color="auto" w:fill="D2EAF0"/>
          </w:tcPr>
          <w:p w14:paraId="22A1ED32" w14:textId="77777777" w:rsidR="002C145E" w:rsidRDefault="002C145E" w:rsidP="002C145E">
            <w:pPr>
              <w:pStyle w:val="TableParagraph"/>
              <w:spacing w:before="180"/>
              <w:ind w:left="115"/>
              <w:rPr>
                <w:sz w:val="24"/>
              </w:rPr>
            </w:pPr>
            <w:r>
              <w:rPr>
                <w:color w:val="30849B"/>
                <w:sz w:val="24"/>
              </w:rPr>
              <w:t>Related or unrelated</w:t>
            </w:r>
          </w:p>
        </w:tc>
        <w:tc>
          <w:tcPr>
            <w:tcW w:w="2391" w:type="dxa"/>
            <w:tcBorders>
              <w:top w:val="single" w:sz="8" w:space="0" w:color="4AACC5"/>
            </w:tcBorders>
            <w:shd w:val="clear" w:color="auto" w:fill="D2EAF0"/>
          </w:tcPr>
          <w:p w14:paraId="3915585A" w14:textId="77777777" w:rsidR="002C145E" w:rsidRDefault="002C145E" w:rsidP="002C145E">
            <w:pPr>
              <w:pStyle w:val="TableParagraph"/>
              <w:spacing w:before="180"/>
              <w:ind w:left="122"/>
              <w:rPr>
                <w:sz w:val="24"/>
              </w:rPr>
            </w:pPr>
            <w:r>
              <w:rPr>
                <w:color w:val="30849B"/>
                <w:sz w:val="24"/>
              </w:rPr>
              <w:t>Holding company</w:t>
            </w:r>
          </w:p>
        </w:tc>
      </w:tr>
      <w:tr w:rsidR="002C145E" w14:paraId="3D06EAF6" w14:textId="77777777" w:rsidTr="002C145E">
        <w:trPr>
          <w:trHeight w:val="271"/>
        </w:trPr>
        <w:tc>
          <w:tcPr>
            <w:tcW w:w="1994" w:type="dxa"/>
            <w:shd w:val="clear" w:color="auto" w:fill="D2EAF0"/>
          </w:tcPr>
          <w:p w14:paraId="1858EDA2" w14:textId="77777777" w:rsidR="002C145E" w:rsidRDefault="002C145E" w:rsidP="002C145E">
            <w:pPr>
              <w:pStyle w:val="TableParagraph"/>
              <w:spacing w:line="251" w:lineRule="exact"/>
              <w:ind w:left="148" w:right="108"/>
              <w:jc w:val="center"/>
              <w:rPr>
                <w:b/>
                <w:sz w:val="24"/>
              </w:rPr>
            </w:pPr>
            <w:r>
              <w:rPr>
                <w:b/>
                <w:color w:val="30849B"/>
                <w:sz w:val="24"/>
              </w:rPr>
              <w:t>organization</w:t>
            </w:r>
          </w:p>
        </w:tc>
        <w:tc>
          <w:tcPr>
            <w:tcW w:w="2082" w:type="dxa"/>
            <w:shd w:val="clear" w:color="auto" w:fill="D2EAF0"/>
          </w:tcPr>
          <w:p w14:paraId="26A125EA" w14:textId="77777777" w:rsidR="002C145E" w:rsidRDefault="002C145E" w:rsidP="002C145E">
            <w:pPr>
              <w:pStyle w:val="TableParagraph"/>
              <w:rPr>
                <w:rFonts w:ascii="Times New Roman"/>
                <w:sz w:val="20"/>
              </w:rPr>
            </w:pPr>
          </w:p>
        </w:tc>
        <w:tc>
          <w:tcPr>
            <w:tcW w:w="2617" w:type="dxa"/>
            <w:shd w:val="clear" w:color="auto" w:fill="D2EAF0"/>
          </w:tcPr>
          <w:p w14:paraId="0F38461F" w14:textId="77777777" w:rsidR="002C145E" w:rsidRDefault="002C145E" w:rsidP="002C145E">
            <w:pPr>
              <w:pStyle w:val="TableParagraph"/>
              <w:spacing w:line="251" w:lineRule="exact"/>
              <w:ind w:left="115"/>
              <w:rPr>
                <w:sz w:val="24"/>
              </w:rPr>
            </w:pPr>
            <w:r>
              <w:rPr>
                <w:color w:val="30849B"/>
                <w:sz w:val="24"/>
              </w:rPr>
              <w:t>diversification</w:t>
            </w:r>
          </w:p>
        </w:tc>
        <w:tc>
          <w:tcPr>
            <w:tcW w:w="2391" w:type="dxa"/>
            <w:shd w:val="clear" w:color="auto" w:fill="D2EAF0"/>
          </w:tcPr>
          <w:p w14:paraId="7CE6CB01" w14:textId="77777777" w:rsidR="002C145E" w:rsidRDefault="002C145E" w:rsidP="002C145E">
            <w:pPr>
              <w:pStyle w:val="TableParagraph"/>
              <w:rPr>
                <w:rFonts w:ascii="Times New Roman"/>
                <w:sz w:val="20"/>
              </w:rPr>
            </w:pPr>
          </w:p>
        </w:tc>
      </w:tr>
      <w:tr w:rsidR="002C145E" w14:paraId="2A4980BF" w14:textId="77777777" w:rsidTr="002C145E">
        <w:trPr>
          <w:trHeight w:val="495"/>
        </w:trPr>
        <w:tc>
          <w:tcPr>
            <w:tcW w:w="1994" w:type="dxa"/>
          </w:tcPr>
          <w:p w14:paraId="4D70B41C" w14:textId="77777777" w:rsidR="002C145E" w:rsidRDefault="002C145E" w:rsidP="002C145E">
            <w:pPr>
              <w:pStyle w:val="TableParagraph"/>
              <w:spacing w:before="179"/>
              <w:ind w:left="147" w:right="108"/>
              <w:jc w:val="center"/>
              <w:rPr>
                <w:b/>
                <w:sz w:val="24"/>
              </w:rPr>
            </w:pPr>
            <w:r>
              <w:rPr>
                <w:b/>
                <w:color w:val="30849B"/>
                <w:sz w:val="24"/>
              </w:rPr>
              <w:t>Design of HR</w:t>
            </w:r>
          </w:p>
        </w:tc>
        <w:tc>
          <w:tcPr>
            <w:tcW w:w="2082" w:type="dxa"/>
          </w:tcPr>
          <w:p w14:paraId="77BA80B8" w14:textId="77777777" w:rsidR="002C145E" w:rsidRDefault="002C145E" w:rsidP="002C145E">
            <w:pPr>
              <w:pStyle w:val="TableParagraph"/>
              <w:spacing w:before="179"/>
              <w:ind w:left="134"/>
              <w:rPr>
                <w:sz w:val="24"/>
              </w:rPr>
            </w:pPr>
            <w:r>
              <w:rPr>
                <w:color w:val="30849B"/>
                <w:sz w:val="24"/>
              </w:rPr>
              <w:t>Performed by</w:t>
            </w:r>
          </w:p>
        </w:tc>
        <w:tc>
          <w:tcPr>
            <w:tcW w:w="2617" w:type="dxa"/>
          </w:tcPr>
          <w:p w14:paraId="48E8F7EC" w14:textId="77777777" w:rsidR="002C145E" w:rsidRDefault="002C145E" w:rsidP="002C145E">
            <w:pPr>
              <w:pStyle w:val="TableParagraph"/>
              <w:spacing w:before="179"/>
              <w:ind w:left="115"/>
              <w:rPr>
                <w:sz w:val="24"/>
              </w:rPr>
            </w:pPr>
            <w:r>
              <w:rPr>
                <w:color w:val="30849B"/>
                <w:sz w:val="24"/>
              </w:rPr>
              <w:t>Alternatives created by</w:t>
            </w:r>
          </w:p>
        </w:tc>
        <w:tc>
          <w:tcPr>
            <w:tcW w:w="2391" w:type="dxa"/>
          </w:tcPr>
          <w:p w14:paraId="2C7BF3EC" w14:textId="77777777" w:rsidR="002C145E" w:rsidRDefault="002C145E" w:rsidP="002C145E">
            <w:pPr>
              <w:pStyle w:val="TableParagraph"/>
              <w:spacing w:before="179"/>
              <w:ind w:left="122"/>
              <w:rPr>
                <w:sz w:val="24"/>
              </w:rPr>
            </w:pPr>
            <w:r>
              <w:rPr>
                <w:color w:val="30849B"/>
                <w:sz w:val="24"/>
              </w:rPr>
              <w:t>Designed and</w:t>
            </w:r>
          </w:p>
        </w:tc>
      </w:tr>
      <w:tr w:rsidR="002C145E" w14:paraId="0AD9AB63" w14:textId="77777777" w:rsidTr="002C145E">
        <w:trPr>
          <w:trHeight w:val="293"/>
        </w:trPr>
        <w:tc>
          <w:tcPr>
            <w:tcW w:w="1994" w:type="dxa"/>
          </w:tcPr>
          <w:p w14:paraId="60DCFB52" w14:textId="77777777" w:rsidR="002C145E" w:rsidRDefault="002C145E" w:rsidP="002C145E">
            <w:pPr>
              <w:pStyle w:val="TableParagraph"/>
              <w:spacing w:line="271" w:lineRule="exact"/>
              <w:ind w:left="148" w:right="107"/>
              <w:jc w:val="center"/>
              <w:rPr>
                <w:b/>
                <w:sz w:val="24"/>
              </w:rPr>
            </w:pPr>
            <w:r>
              <w:rPr>
                <w:b/>
                <w:color w:val="30849B"/>
                <w:sz w:val="24"/>
              </w:rPr>
              <w:t>policies</w:t>
            </w:r>
          </w:p>
        </w:tc>
        <w:tc>
          <w:tcPr>
            <w:tcW w:w="2082" w:type="dxa"/>
          </w:tcPr>
          <w:p w14:paraId="18A27420" w14:textId="77777777" w:rsidR="002C145E" w:rsidRDefault="002C145E" w:rsidP="002C145E">
            <w:pPr>
              <w:pStyle w:val="TableParagraph"/>
              <w:spacing w:line="271" w:lineRule="exact"/>
              <w:ind w:left="134"/>
              <w:rPr>
                <w:sz w:val="24"/>
              </w:rPr>
            </w:pPr>
            <w:r>
              <w:rPr>
                <w:color w:val="30849B"/>
                <w:sz w:val="24"/>
              </w:rPr>
              <w:t>corporate</w:t>
            </w:r>
          </w:p>
        </w:tc>
        <w:tc>
          <w:tcPr>
            <w:tcW w:w="2617" w:type="dxa"/>
          </w:tcPr>
          <w:p w14:paraId="2B4DA25A" w14:textId="77777777" w:rsidR="002C145E" w:rsidRDefault="002C145E" w:rsidP="002C145E">
            <w:pPr>
              <w:pStyle w:val="TableParagraph"/>
              <w:spacing w:line="271" w:lineRule="exact"/>
              <w:ind w:left="115"/>
              <w:rPr>
                <w:sz w:val="24"/>
              </w:rPr>
            </w:pPr>
            <w:r>
              <w:rPr>
                <w:color w:val="30849B"/>
                <w:sz w:val="24"/>
              </w:rPr>
              <w:t>specialists in centers of</w:t>
            </w:r>
          </w:p>
        </w:tc>
        <w:tc>
          <w:tcPr>
            <w:tcW w:w="2391" w:type="dxa"/>
          </w:tcPr>
          <w:p w14:paraId="5C5A2F69" w14:textId="77777777" w:rsidR="002C145E" w:rsidRDefault="002C145E" w:rsidP="002C145E">
            <w:pPr>
              <w:pStyle w:val="TableParagraph"/>
              <w:spacing w:line="271" w:lineRule="exact"/>
              <w:ind w:left="122"/>
              <w:rPr>
                <w:sz w:val="24"/>
              </w:rPr>
            </w:pPr>
            <w:r>
              <w:rPr>
                <w:color w:val="30849B"/>
                <w:sz w:val="24"/>
              </w:rPr>
              <w:t>delivered by</w:t>
            </w:r>
          </w:p>
        </w:tc>
      </w:tr>
      <w:tr w:rsidR="002C145E" w14:paraId="2506D34F" w14:textId="77777777" w:rsidTr="002C145E">
        <w:trPr>
          <w:trHeight w:val="292"/>
        </w:trPr>
        <w:tc>
          <w:tcPr>
            <w:tcW w:w="1994" w:type="dxa"/>
          </w:tcPr>
          <w:p w14:paraId="5B909914" w14:textId="77777777" w:rsidR="002C145E" w:rsidRDefault="002C145E" w:rsidP="002C145E">
            <w:pPr>
              <w:pStyle w:val="TableParagraph"/>
              <w:rPr>
                <w:rFonts w:ascii="Times New Roman"/>
                <w:sz w:val="20"/>
              </w:rPr>
            </w:pPr>
          </w:p>
        </w:tc>
        <w:tc>
          <w:tcPr>
            <w:tcW w:w="2082" w:type="dxa"/>
          </w:tcPr>
          <w:p w14:paraId="554D833C" w14:textId="77777777" w:rsidR="002C145E" w:rsidRDefault="002C145E" w:rsidP="002C145E">
            <w:pPr>
              <w:pStyle w:val="TableParagraph"/>
              <w:spacing w:line="271" w:lineRule="exact"/>
              <w:ind w:left="134"/>
              <w:rPr>
                <w:sz w:val="24"/>
              </w:rPr>
            </w:pPr>
            <w:r>
              <w:rPr>
                <w:color w:val="30849B"/>
                <w:sz w:val="24"/>
              </w:rPr>
              <w:t>functional</w:t>
            </w:r>
          </w:p>
        </w:tc>
        <w:tc>
          <w:tcPr>
            <w:tcW w:w="2617" w:type="dxa"/>
          </w:tcPr>
          <w:p w14:paraId="19B06F03" w14:textId="77777777" w:rsidR="002C145E" w:rsidRDefault="002C145E" w:rsidP="002C145E">
            <w:pPr>
              <w:pStyle w:val="TableParagraph"/>
              <w:spacing w:line="271" w:lineRule="exact"/>
              <w:ind w:left="115"/>
              <w:rPr>
                <w:sz w:val="24"/>
              </w:rPr>
            </w:pPr>
            <w:r>
              <w:rPr>
                <w:color w:val="30849B"/>
                <w:sz w:val="24"/>
              </w:rPr>
              <w:t>expertise</w:t>
            </w:r>
          </w:p>
        </w:tc>
        <w:tc>
          <w:tcPr>
            <w:tcW w:w="2391" w:type="dxa"/>
          </w:tcPr>
          <w:p w14:paraId="209F943E" w14:textId="77777777" w:rsidR="002C145E" w:rsidRDefault="002C145E" w:rsidP="002C145E">
            <w:pPr>
              <w:pStyle w:val="TableParagraph"/>
              <w:spacing w:line="271" w:lineRule="exact"/>
              <w:ind w:left="122"/>
              <w:rPr>
                <w:sz w:val="24"/>
              </w:rPr>
            </w:pPr>
            <w:r>
              <w:rPr>
                <w:color w:val="30849B"/>
                <w:sz w:val="24"/>
              </w:rPr>
              <w:t>functional specialists</w:t>
            </w:r>
          </w:p>
        </w:tc>
      </w:tr>
      <w:tr w:rsidR="002C145E" w14:paraId="4B5BEE64" w14:textId="77777777" w:rsidTr="002C145E">
        <w:trPr>
          <w:trHeight w:val="271"/>
        </w:trPr>
        <w:tc>
          <w:tcPr>
            <w:tcW w:w="1994" w:type="dxa"/>
          </w:tcPr>
          <w:p w14:paraId="11E54DCD" w14:textId="77777777" w:rsidR="002C145E" w:rsidRDefault="002C145E" w:rsidP="002C145E">
            <w:pPr>
              <w:pStyle w:val="TableParagraph"/>
              <w:rPr>
                <w:rFonts w:ascii="Times New Roman"/>
                <w:sz w:val="20"/>
              </w:rPr>
            </w:pPr>
          </w:p>
        </w:tc>
        <w:tc>
          <w:tcPr>
            <w:tcW w:w="2082" w:type="dxa"/>
          </w:tcPr>
          <w:p w14:paraId="24E66B9E" w14:textId="77777777" w:rsidR="002C145E" w:rsidRDefault="002C145E" w:rsidP="002C145E">
            <w:pPr>
              <w:pStyle w:val="TableParagraph"/>
              <w:spacing w:line="251" w:lineRule="exact"/>
              <w:ind w:left="134"/>
              <w:rPr>
                <w:sz w:val="24"/>
              </w:rPr>
            </w:pPr>
            <w:r>
              <w:rPr>
                <w:color w:val="30849B"/>
                <w:sz w:val="24"/>
              </w:rPr>
              <w:t>specialists</w:t>
            </w:r>
          </w:p>
        </w:tc>
        <w:tc>
          <w:tcPr>
            <w:tcW w:w="2617" w:type="dxa"/>
          </w:tcPr>
          <w:p w14:paraId="36BB6471" w14:textId="77777777" w:rsidR="002C145E" w:rsidRDefault="002C145E" w:rsidP="002C145E">
            <w:pPr>
              <w:pStyle w:val="TableParagraph"/>
              <w:rPr>
                <w:rFonts w:ascii="Times New Roman"/>
                <w:sz w:val="20"/>
              </w:rPr>
            </w:pPr>
          </w:p>
        </w:tc>
        <w:tc>
          <w:tcPr>
            <w:tcW w:w="2391" w:type="dxa"/>
          </w:tcPr>
          <w:p w14:paraId="4E0906EF" w14:textId="77777777" w:rsidR="002C145E" w:rsidRDefault="002C145E" w:rsidP="002C145E">
            <w:pPr>
              <w:pStyle w:val="TableParagraph"/>
              <w:spacing w:line="251" w:lineRule="exact"/>
              <w:ind w:left="122"/>
              <w:rPr>
                <w:sz w:val="24"/>
              </w:rPr>
            </w:pPr>
            <w:r>
              <w:rPr>
                <w:color w:val="30849B"/>
                <w:sz w:val="24"/>
              </w:rPr>
              <w:t>within a business</w:t>
            </w:r>
          </w:p>
        </w:tc>
      </w:tr>
      <w:tr w:rsidR="002C145E" w14:paraId="05E42D42" w14:textId="77777777" w:rsidTr="002C145E">
        <w:trPr>
          <w:trHeight w:val="494"/>
        </w:trPr>
        <w:tc>
          <w:tcPr>
            <w:tcW w:w="1994" w:type="dxa"/>
            <w:shd w:val="clear" w:color="auto" w:fill="D2EAF0"/>
          </w:tcPr>
          <w:p w14:paraId="20D55DED" w14:textId="77777777" w:rsidR="002C145E" w:rsidRDefault="002C145E" w:rsidP="002C145E">
            <w:pPr>
              <w:pStyle w:val="TableParagraph"/>
              <w:spacing w:before="179"/>
              <w:ind w:left="148" w:right="107"/>
              <w:jc w:val="center"/>
              <w:rPr>
                <w:b/>
                <w:sz w:val="24"/>
              </w:rPr>
            </w:pPr>
            <w:r>
              <w:rPr>
                <w:b/>
                <w:color w:val="30849B"/>
                <w:sz w:val="24"/>
              </w:rPr>
              <w:t>Implementation</w:t>
            </w:r>
          </w:p>
        </w:tc>
        <w:tc>
          <w:tcPr>
            <w:tcW w:w="2082" w:type="dxa"/>
            <w:shd w:val="clear" w:color="auto" w:fill="D2EAF0"/>
          </w:tcPr>
          <w:p w14:paraId="348120A5" w14:textId="77777777" w:rsidR="002C145E" w:rsidRDefault="002C145E" w:rsidP="002C145E">
            <w:pPr>
              <w:pStyle w:val="TableParagraph"/>
              <w:spacing w:before="179"/>
              <w:ind w:left="134"/>
              <w:rPr>
                <w:sz w:val="24"/>
              </w:rPr>
            </w:pPr>
            <w:r>
              <w:rPr>
                <w:color w:val="30849B"/>
                <w:sz w:val="24"/>
              </w:rPr>
              <w:t>Governed by</w:t>
            </w:r>
          </w:p>
        </w:tc>
        <w:tc>
          <w:tcPr>
            <w:tcW w:w="2617" w:type="dxa"/>
            <w:shd w:val="clear" w:color="auto" w:fill="D2EAF0"/>
          </w:tcPr>
          <w:p w14:paraId="58CE21B9" w14:textId="77777777" w:rsidR="002C145E" w:rsidRDefault="002C145E" w:rsidP="002C145E">
            <w:pPr>
              <w:pStyle w:val="TableParagraph"/>
              <w:spacing w:before="179"/>
              <w:ind w:left="115"/>
              <w:rPr>
                <w:sz w:val="24"/>
              </w:rPr>
            </w:pPr>
            <w:r>
              <w:rPr>
                <w:color w:val="30849B"/>
                <w:sz w:val="24"/>
              </w:rPr>
              <w:t>Governed by local HR</w:t>
            </w:r>
          </w:p>
        </w:tc>
        <w:tc>
          <w:tcPr>
            <w:tcW w:w="2391" w:type="dxa"/>
            <w:shd w:val="clear" w:color="auto" w:fill="D2EAF0"/>
          </w:tcPr>
          <w:p w14:paraId="76F0907E" w14:textId="77777777" w:rsidR="002C145E" w:rsidRDefault="002C145E" w:rsidP="002C145E">
            <w:pPr>
              <w:pStyle w:val="TableParagraph"/>
              <w:spacing w:before="179"/>
              <w:ind w:left="122"/>
              <w:rPr>
                <w:sz w:val="24"/>
              </w:rPr>
            </w:pPr>
            <w:r>
              <w:rPr>
                <w:color w:val="30849B"/>
                <w:sz w:val="24"/>
              </w:rPr>
              <w:t>Governed by local HR</w:t>
            </w:r>
          </w:p>
        </w:tc>
      </w:tr>
      <w:tr w:rsidR="002C145E" w14:paraId="07163A38" w14:textId="77777777" w:rsidTr="002C145E">
        <w:trPr>
          <w:trHeight w:val="292"/>
        </w:trPr>
        <w:tc>
          <w:tcPr>
            <w:tcW w:w="1994" w:type="dxa"/>
            <w:shd w:val="clear" w:color="auto" w:fill="D2EAF0"/>
          </w:tcPr>
          <w:p w14:paraId="1DA8FDA4" w14:textId="77777777" w:rsidR="002C145E" w:rsidRDefault="002C145E" w:rsidP="002C145E">
            <w:pPr>
              <w:pStyle w:val="TableParagraph"/>
              <w:spacing w:line="271" w:lineRule="exact"/>
              <w:ind w:left="148" w:right="105"/>
              <w:jc w:val="center"/>
              <w:rPr>
                <w:b/>
                <w:sz w:val="24"/>
              </w:rPr>
            </w:pPr>
            <w:r>
              <w:rPr>
                <w:b/>
                <w:color w:val="30849B"/>
                <w:sz w:val="24"/>
              </w:rPr>
              <w:t>of HR practices</w:t>
            </w:r>
          </w:p>
        </w:tc>
        <w:tc>
          <w:tcPr>
            <w:tcW w:w="2082" w:type="dxa"/>
            <w:shd w:val="clear" w:color="auto" w:fill="D2EAF0"/>
          </w:tcPr>
          <w:p w14:paraId="77174D0C" w14:textId="77777777" w:rsidR="002C145E" w:rsidRDefault="002C145E" w:rsidP="002C145E">
            <w:pPr>
              <w:pStyle w:val="TableParagraph"/>
              <w:spacing w:line="271" w:lineRule="exact"/>
              <w:ind w:left="134"/>
              <w:rPr>
                <w:sz w:val="24"/>
              </w:rPr>
            </w:pPr>
            <w:r>
              <w:rPr>
                <w:color w:val="30849B"/>
                <w:sz w:val="24"/>
              </w:rPr>
              <w:t>corporate</w:t>
            </w:r>
          </w:p>
        </w:tc>
        <w:tc>
          <w:tcPr>
            <w:tcW w:w="2617" w:type="dxa"/>
            <w:shd w:val="clear" w:color="auto" w:fill="D2EAF0"/>
          </w:tcPr>
          <w:p w14:paraId="53F3C8B5" w14:textId="77777777" w:rsidR="002C145E" w:rsidRDefault="002C145E" w:rsidP="002C145E">
            <w:pPr>
              <w:pStyle w:val="TableParagraph"/>
              <w:spacing w:line="271" w:lineRule="exact"/>
              <w:ind w:left="115"/>
              <w:rPr>
                <w:sz w:val="24"/>
              </w:rPr>
            </w:pPr>
            <w:r>
              <w:rPr>
                <w:color w:val="30849B"/>
                <w:sz w:val="24"/>
              </w:rPr>
              <w:t>professionals who select</w:t>
            </w:r>
          </w:p>
        </w:tc>
        <w:tc>
          <w:tcPr>
            <w:tcW w:w="2391" w:type="dxa"/>
            <w:shd w:val="clear" w:color="auto" w:fill="D2EAF0"/>
          </w:tcPr>
          <w:p w14:paraId="4A67B1A1" w14:textId="77777777" w:rsidR="002C145E" w:rsidRDefault="002C145E" w:rsidP="002C145E">
            <w:pPr>
              <w:pStyle w:val="TableParagraph"/>
              <w:spacing w:line="271" w:lineRule="exact"/>
              <w:ind w:left="122"/>
              <w:rPr>
                <w:sz w:val="24"/>
              </w:rPr>
            </w:pPr>
            <w:r>
              <w:rPr>
                <w:color w:val="30849B"/>
                <w:sz w:val="24"/>
              </w:rPr>
              <w:t>specialists embedded</w:t>
            </w:r>
          </w:p>
        </w:tc>
      </w:tr>
      <w:tr w:rsidR="002C145E" w14:paraId="771AC4EC" w14:textId="77777777" w:rsidTr="002C145E">
        <w:trPr>
          <w:trHeight w:val="292"/>
        </w:trPr>
        <w:tc>
          <w:tcPr>
            <w:tcW w:w="1994" w:type="dxa"/>
            <w:shd w:val="clear" w:color="auto" w:fill="D2EAF0"/>
          </w:tcPr>
          <w:p w14:paraId="7AC429D1" w14:textId="77777777" w:rsidR="002C145E" w:rsidRDefault="002C145E" w:rsidP="002C145E">
            <w:pPr>
              <w:pStyle w:val="TableParagraph"/>
              <w:rPr>
                <w:rFonts w:ascii="Times New Roman"/>
                <w:sz w:val="20"/>
              </w:rPr>
            </w:pPr>
          </w:p>
        </w:tc>
        <w:tc>
          <w:tcPr>
            <w:tcW w:w="2082" w:type="dxa"/>
            <w:shd w:val="clear" w:color="auto" w:fill="D2EAF0"/>
          </w:tcPr>
          <w:p w14:paraId="52852EF6" w14:textId="77777777" w:rsidR="002C145E" w:rsidRDefault="002C145E" w:rsidP="002C145E">
            <w:pPr>
              <w:pStyle w:val="TableParagraph"/>
              <w:spacing w:line="271" w:lineRule="exact"/>
              <w:ind w:left="134"/>
              <w:rPr>
                <w:sz w:val="24"/>
              </w:rPr>
            </w:pPr>
            <w:r>
              <w:rPr>
                <w:color w:val="30849B"/>
                <w:sz w:val="24"/>
              </w:rPr>
              <w:t>specialists</w:t>
            </w:r>
          </w:p>
        </w:tc>
        <w:tc>
          <w:tcPr>
            <w:tcW w:w="2617" w:type="dxa"/>
            <w:shd w:val="clear" w:color="auto" w:fill="D2EAF0"/>
          </w:tcPr>
          <w:p w14:paraId="5A676CE8" w14:textId="77777777" w:rsidR="002C145E" w:rsidRDefault="002C145E" w:rsidP="002C145E">
            <w:pPr>
              <w:pStyle w:val="TableParagraph"/>
              <w:spacing w:line="271" w:lineRule="exact"/>
              <w:ind w:left="115"/>
              <w:rPr>
                <w:sz w:val="24"/>
              </w:rPr>
            </w:pPr>
            <w:r>
              <w:rPr>
                <w:color w:val="30849B"/>
                <w:sz w:val="24"/>
              </w:rPr>
              <w:t>options from center of</w:t>
            </w:r>
          </w:p>
        </w:tc>
        <w:tc>
          <w:tcPr>
            <w:tcW w:w="2391" w:type="dxa"/>
            <w:shd w:val="clear" w:color="auto" w:fill="D2EAF0"/>
          </w:tcPr>
          <w:p w14:paraId="4CC9DC71" w14:textId="77777777" w:rsidR="002C145E" w:rsidRDefault="002C145E" w:rsidP="002C145E">
            <w:pPr>
              <w:pStyle w:val="TableParagraph"/>
              <w:spacing w:line="271" w:lineRule="exact"/>
              <w:ind w:left="122"/>
              <w:rPr>
                <w:sz w:val="24"/>
              </w:rPr>
            </w:pPr>
            <w:r>
              <w:rPr>
                <w:color w:val="30849B"/>
                <w:sz w:val="24"/>
              </w:rPr>
              <w:t>in the business</w:t>
            </w:r>
          </w:p>
        </w:tc>
      </w:tr>
      <w:tr w:rsidR="002C145E" w14:paraId="1A60CA10" w14:textId="77777777" w:rsidTr="002C145E">
        <w:trPr>
          <w:trHeight w:val="271"/>
        </w:trPr>
        <w:tc>
          <w:tcPr>
            <w:tcW w:w="1994" w:type="dxa"/>
            <w:shd w:val="clear" w:color="auto" w:fill="D2EAF0"/>
          </w:tcPr>
          <w:p w14:paraId="590184D3" w14:textId="77777777" w:rsidR="002C145E" w:rsidRDefault="002C145E" w:rsidP="002C145E">
            <w:pPr>
              <w:pStyle w:val="TableParagraph"/>
              <w:rPr>
                <w:rFonts w:ascii="Times New Roman"/>
                <w:sz w:val="20"/>
              </w:rPr>
            </w:pPr>
          </w:p>
        </w:tc>
        <w:tc>
          <w:tcPr>
            <w:tcW w:w="2082" w:type="dxa"/>
            <w:shd w:val="clear" w:color="auto" w:fill="D2EAF0"/>
          </w:tcPr>
          <w:p w14:paraId="2A516C7E" w14:textId="77777777" w:rsidR="002C145E" w:rsidRDefault="002C145E" w:rsidP="002C145E">
            <w:pPr>
              <w:pStyle w:val="TableParagraph"/>
              <w:rPr>
                <w:rFonts w:ascii="Times New Roman"/>
                <w:sz w:val="20"/>
              </w:rPr>
            </w:pPr>
          </w:p>
        </w:tc>
        <w:tc>
          <w:tcPr>
            <w:tcW w:w="2617" w:type="dxa"/>
            <w:shd w:val="clear" w:color="auto" w:fill="D2EAF0"/>
          </w:tcPr>
          <w:p w14:paraId="10BBEF73" w14:textId="77777777" w:rsidR="002C145E" w:rsidRDefault="002C145E" w:rsidP="002C145E">
            <w:pPr>
              <w:pStyle w:val="TableParagraph"/>
              <w:spacing w:line="251" w:lineRule="exact"/>
              <w:ind w:left="115"/>
              <w:rPr>
                <w:sz w:val="24"/>
              </w:rPr>
            </w:pPr>
            <w:r>
              <w:rPr>
                <w:color w:val="30849B"/>
                <w:sz w:val="24"/>
              </w:rPr>
              <w:t>expertise menu</w:t>
            </w:r>
          </w:p>
        </w:tc>
        <w:tc>
          <w:tcPr>
            <w:tcW w:w="2391" w:type="dxa"/>
            <w:shd w:val="clear" w:color="auto" w:fill="D2EAF0"/>
          </w:tcPr>
          <w:p w14:paraId="14DDC1CE" w14:textId="77777777" w:rsidR="002C145E" w:rsidRDefault="002C145E" w:rsidP="002C145E">
            <w:pPr>
              <w:pStyle w:val="TableParagraph"/>
              <w:rPr>
                <w:rFonts w:ascii="Times New Roman"/>
                <w:sz w:val="20"/>
              </w:rPr>
            </w:pPr>
          </w:p>
        </w:tc>
      </w:tr>
      <w:tr w:rsidR="002C145E" w14:paraId="38984FAB" w14:textId="77777777" w:rsidTr="002C145E">
        <w:trPr>
          <w:trHeight w:val="495"/>
        </w:trPr>
        <w:tc>
          <w:tcPr>
            <w:tcW w:w="1994" w:type="dxa"/>
          </w:tcPr>
          <w:p w14:paraId="0E349392" w14:textId="77777777" w:rsidR="002C145E" w:rsidRDefault="002C145E" w:rsidP="002C145E">
            <w:pPr>
              <w:pStyle w:val="TableParagraph"/>
              <w:spacing w:before="179"/>
              <w:ind w:left="148" w:right="107"/>
              <w:jc w:val="center"/>
              <w:rPr>
                <w:b/>
                <w:sz w:val="24"/>
              </w:rPr>
            </w:pPr>
            <w:r>
              <w:rPr>
                <w:b/>
                <w:color w:val="30849B"/>
                <w:sz w:val="24"/>
              </w:rPr>
              <w:t>Accountability</w:t>
            </w:r>
          </w:p>
        </w:tc>
        <w:tc>
          <w:tcPr>
            <w:tcW w:w="2082" w:type="dxa"/>
          </w:tcPr>
          <w:p w14:paraId="120DEDA8" w14:textId="77777777" w:rsidR="002C145E" w:rsidRDefault="002C145E" w:rsidP="002C145E">
            <w:pPr>
              <w:pStyle w:val="TableParagraph"/>
              <w:spacing w:before="179"/>
              <w:ind w:left="134"/>
              <w:rPr>
                <w:sz w:val="24"/>
              </w:rPr>
            </w:pPr>
            <w:r>
              <w:rPr>
                <w:color w:val="30849B"/>
                <w:sz w:val="24"/>
              </w:rPr>
              <w:t>Corporate HR</w:t>
            </w:r>
          </w:p>
        </w:tc>
        <w:tc>
          <w:tcPr>
            <w:tcW w:w="2617" w:type="dxa"/>
          </w:tcPr>
          <w:p w14:paraId="3B63008D" w14:textId="77777777" w:rsidR="002C145E" w:rsidRDefault="002C145E" w:rsidP="002C145E">
            <w:pPr>
              <w:pStyle w:val="TableParagraph"/>
              <w:spacing w:before="179"/>
              <w:ind w:left="115"/>
              <w:rPr>
                <w:sz w:val="24"/>
              </w:rPr>
            </w:pPr>
            <w:r>
              <w:rPr>
                <w:color w:val="30849B"/>
                <w:sz w:val="24"/>
              </w:rPr>
              <w:t>Split between</w:t>
            </w:r>
          </w:p>
        </w:tc>
        <w:tc>
          <w:tcPr>
            <w:tcW w:w="2391" w:type="dxa"/>
          </w:tcPr>
          <w:p w14:paraId="6018F5BD" w14:textId="77777777" w:rsidR="002C145E" w:rsidRDefault="002C145E" w:rsidP="002C145E">
            <w:pPr>
              <w:pStyle w:val="TableParagraph"/>
              <w:spacing w:before="179"/>
              <w:ind w:left="122"/>
              <w:rPr>
                <w:sz w:val="24"/>
              </w:rPr>
            </w:pPr>
            <w:r>
              <w:rPr>
                <w:color w:val="30849B"/>
                <w:sz w:val="24"/>
              </w:rPr>
              <w:t>Local business leader</w:t>
            </w:r>
          </w:p>
        </w:tc>
      </w:tr>
      <w:tr w:rsidR="002C145E" w14:paraId="66CF41D7" w14:textId="77777777" w:rsidTr="002C145E">
        <w:trPr>
          <w:trHeight w:val="271"/>
        </w:trPr>
        <w:tc>
          <w:tcPr>
            <w:tcW w:w="1994" w:type="dxa"/>
          </w:tcPr>
          <w:p w14:paraId="46351E33" w14:textId="77777777" w:rsidR="002C145E" w:rsidRDefault="002C145E" w:rsidP="002C145E">
            <w:pPr>
              <w:pStyle w:val="TableParagraph"/>
              <w:rPr>
                <w:rFonts w:ascii="Times New Roman"/>
                <w:sz w:val="20"/>
              </w:rPr>
            </w:pPr>
          </w:p>
        </w:tc>
        <w:tc>
          <w:tcPr>
            <w:tcW w:w="2082" w:type="dxa"/>
          </w:tcPr>
          <w:p w14:paraId="7ED46483" w14:textId="77777777" w:rsidR="002C145E" w:rsidRDefault="002C145E" w:rsidP="002C145E">
            <w:pPr>
              <w:pStyle w:val="TableParagraph"/>
              <w:rPr>
                <w:rFonts w:ascii="Times New Roman"/>
                <w:sz w:val="20"/>
              </w:rPr>
            </w:pPr>
          </w:p>
        </w:tc>
        <w:tc>
          <w:tcPr>
            <w:tcW w:w="2617" w:type="dxa"/>
          </w:tcPr>
          <w:p w14:paraId="3520FB90" w14:textId="77777777" w:rsidR="002C145E" w:rsidRDefault="002C145E" w:rsidP="002C145E">
            <w:pPr>
              <w:pStyle w:val="TableParagraph"/>
              <w:spacing w:line="252" w:lineRule="exact"/>
              <w:ind w:left="115"/>
              <w:rPr>
                <w:sz w:val="24"/>
              </w:rPr>
            </w:pPr>
            <w:r>
              <w:rPr>
                <w:color w:val="30849B"/>
                <w:sz w:val="24"/>
              </w:rPr>
              <w:t>operations and HR</w:t>
            </w:r>
          </w:p>
        </w:tc>
        <w:tc>
          <w:tcPr>
            <w:tcW w:w="2391" w:type="dxa"/>
          </w:tcPr>
          <w:p w14:paraId="4D5F9476" w14:textId="77777777" w:rsidR="002C145E" w:rsidRDefault="002C145E" w:rsidP="002C145E">
            <w:pPr>
              <w:pStyle w:val="TableParagraph"/>
              <w:rPr>
                <w:rFonts w:ascii="Times New Roman"/>
                <w:sz w:val="20"/>
              </w:rPr>
            </w:pPr>
          </w:p>
        </w:tc>
      </w:tr>
      <w:tr w:rsidR="002C145E" w14:paraId="5DB4FF23" w14:textId="77777777" w:rsidTr="002C145E">
        <w:trPr>
          <w:trHeight w:val="494"/>
        </w:trPr>
        <w:tc>
          <w:tcPr>
            <w:tcW w:w="1994" w:type="dxa"/>
            <w:shd w:val="clear" w:color="auto" w:fill="D2EAF0"/>
          </w:tcPr>
          <w:p w14:paraId="381DC02E" w14:textId="77777777" w:rsidR="002C145E" w:rsidRDefault="002C145E" w:rsidP="002C145E">
            <w:pPr>
              <w:pStyle w:val="TableParagraph"/>
              <w:spacing w:before="179"/>
              <w:ind w:left="148" w:right="108"/>
              <w:jc w:val="center"/>
              <w:rPr>
                <w:b/>
                <w:sz w:val="24"/>
              </w:rPr>
            </w:pPr>
            <w:r>
              <w:rPr>
                <w:b/>
                <w:color w:val="30849B"/>
                <w:sz w:val="24"/>
              </w:rPr>
              <w:t>Services</w:t>
            </w:r>
          </w:p>
        </w:tc>
        <w:tc>
          <w:tcPr>
            <w:tcW w:w="2082" w:type="dxa"/>
            <w:shd w:val="clear" w:color="auto" w:fill="D2EAF0"/>
          </w:tcPr>
          <w:p w14:paraId="68626DD7" w14:textId="77777777" w:rsidR="002C145E" w:rsidRDefault="002C145E" w:rsidP="002C145E">
            <w:pPr>
              <w:pStyle w:val="TableParagraph"/>
              <w:spacing w:before="179"/>
              <w:ind w:left="134"/>
              <w:rPr>
                <w:sz w:val="24"/>
              </w:rPr>
            </w:pPr>
            <w:r>
              <w:rPr>
                <w:color w:val="30849B"/>
                <w:sz w:val="24"/>
              </w:rPr>
              <w:t>Standardized</w:t>
            </w:r>
          </w:p>
        </w:tc>
        <w:tc>
          <w:tcPr>
            <w:tcW w:w="2617" w:type="dxa"/>
            <w:shd w:val="clear" w:color="auto" w:fill="D2EAF0"/>
          </w:tcPr>
          <w:p w14:paraId="231CB5BC" w14:textId="77777777" w:rsidR="002C145E" w:rsidRDefault="002C145E" w:rsidP="002C145E">
            <w:pPr>
              <w:pStyle w:val="TableParagraph"/>
              <w:spacing w:before="179"/>
              <w:ind w:left="115"/>
              <w:rPr>
                <w:sz w:val="24"/>
              </w:rPr>
            </w:pPr>
            <w:r>
              <w:rPr>
                <w:color w:val="30849B"/>
                <w:sz w:val="24"/>
              </w:rPr>
              <w:t>Tailored to business</w:t>
            </w:r>
          </w:p>
        </w:tc>
        <w:tc>
          <w:tcPr>
            <w:tcW w:w="2391" w:type="dxa"/>
            <w:shd w:val="clear" w:color="auto" w:fill="D2EAF0"/>
          </w:tcPr>
          <w:p w14:paraId="1F74C4F7" w14:textId="77777777" w:rsidR="002C145E" w:rsidRDefault="002C145E" w:rsidP="002C145E">
            <w:pPr>
              <w:pStyle w:val="TableParagraph"/>
              <w:spacing w:before="179"/>
              <w:ind w:left="122"/>
              <w:rPr>
                <w:sz w:val="24"/>
              </w:rPr>
            </w:pPr>
            <w:r>
              <w:rPr>
                <w:color w:val="30849B"/>
                <w:sz w:val="24"/>
              </w:rPr>
              <w:t>Unique services for</w:t>
            </w:r>
          </w:p>
        </w:tc>
      </w:tr>
      <w:tr w:rsidR="002C145E" w14:paraId="07DC2630" w14:textId="77777777" w:rsidTr="002C145E">
        <w:trPr>
          <w:trHeight w:val="293"/>
        </w:trPr>
        <w:tc>
          <w:tcPr>
            <w:tcW w:w="1994" w:type="dxa"/>
            <w:shd w:val="clear" w:color="auto" w:fill="D2EAF0"/>
          </w:tcPr>
          <w:p w14:paraId="03ACBF87" w14:textId="77777777" w:rsidR="002C145E" w:rsidRDefault="002C145E" w:rsidP="002C145E">
            <w:pPr>
              <w:pStyle w:val="TableParagraph"/>
              <w:spacing w:line="271" w:lineRule="exact"/>
              <w:ind w:left="148" w:right="107"/>
              <w:jc w:val="center"/>
              <w:rPr>
                <w:b/>
                <w:sz w:val="24"/>
              </w:rPr>
            </w:pPr>
            <w:r>
              <w:rPr>
                <w:b/>
                <w:color w:val="30849B"/>
                <w:sz w:val="24"/>
              </w:rPr>
              <w:t>orientation</w:t>
            </w:r>
          </w:p>
        </w:tc>
        <w:tc>
          <w:tcPr>
            <w:tcW w:w="2082" w:type="dxa"/>
            <w:shd w:val="clear" w:color="auto" w:fill="D2EAF0"/>
          </w:tcPr>
          <w:p w14:paraId="153C6168" w14:textId="77777777" w:rsidR="002C145E" w:rsidRDefault="002C145E" w:rsidP="002C145E">
            <w:pPr>
              <w:pStyle w:val="TableParagraph"/>
              <w:spacing w:line="271" w:lineRule="exact"/>
              <w:ind w:left="134"/>
              <w:rPr>
                <w:sz w:val="24"/>
              </w:rPr>
            </w:pPr>
            <w:r>
              <w:rPr>
                <w:color w:val="30849B"/>
                <w:sz w:val="24"/>
              </w:rPr>
              <w:t>services across the</w:t>
            </w:r>
          </w:p>
        </w:tc>
        <w:tc>
          <w:tcPr>
            <w:tcW w:w="2617" w:type="dxa"/>
            <w:shd w:val="clear" w:color="auto" w:fill="D2EAF0"/>
          </w:tcPr>
          <w:p w14:paraId="48719192" w14:textId="77777777" w:rsidR="002C145E" w:rsidRDefault="002C145E" w:rsidP="002C145E">
            <w:pPr>
              <w:pStyle w:val="TableParagraph"/>
              <w:spacing w:line="271" w:lineRule="exact"/>
              <w:ind w:left="115"/>
              <w:rPr>
                <w:sz w:val="24"/>
              </w:rPr>
            </w:pPr>
            <w:r>
              <w:rPr>
                <w:color w:val="30849B"/>
                <w:sz w:val="24"/>
              </w:rPr>
              <w:t>needs with consistency</w:t>
            </w:r>
          </w:p>
        </w:tc>
        <w:tc>
          <w:tcPr>
            <w:tcW w:w="2391" w:type="dxa"/>
            <w:shd w:val="clear" w:color="auto" w:fill="D2EAF0"/>
          </w:tcPr>
          <w:p w14:paraId="47EA701F" w14:textId="77777777" w:rsidR="002C145E" w:rsidRDefault="002C145E" w:rsidP="002C145E">
            <w:pPr>
              <w:pStyle w:val="TableParagraph"/>
              <w:spacing w:line="271" w:lineRule="exact"/>
              <w:ind w:left="122"/>
              <w:rPr>
                <w:sz w:val="24"/>
              </w:rPr>
            </w:pPr>
            <w:r>
              <w:rPr>
                <w:color w:val="30849B"/>
                <w:sz w:val="24"/>
              </w:rPr>
              <w:t>each business</w:t>
            </w:r>
          </w:p>
        </w:tc>
      </w:tr>
      <w:tr w:rsidR="002C145E" w14:paraId="4CF06E14" w14:textId="77777777" w:rsidTr="002C145E">
        <w:trPr>
          <w:trHeight w:val="292"/>
        </w:trPr>
        <w:tc>
          <w:tcPr>
            <w:tcW w:w="1994" w:type="dxa"/>
            <w:shd w:val="clear" w:color="auto" w:fill="D2EAF0"/>
          </w:tcPr>
          <w:p w14:paraId="23B1B982" w14:textId="77777777" w:rsidR="002C145E" w:rsidRDefault="002C145E" w:rsidP="002C145E">
            <w:pPr>
              <w:pStyle w:val="TableParagraph"/>
              <w:rPr>
                <w:rFonts w:ascii="Times New Roman"/>
              </w:rPr>
            </w:pPr>
          </w:p>
        </w:tc>
        <w:tc>
          <w:tcPr>
            <w:tcW w:w="2082" w:type="dxa"/>
            <w:shd w:val="clear" w:color="auto" w:fill="D2EAF0"/>
          </w:tcPr>
          <w:p w14:paraId="7426814C" w14:textId="77777777" w:rsidR="002C145E" w:rsidRDefault="002C145E" w:rsidP="002C145E">
            <w:pPr>
              <w:pStyle w:val="TableParagraph"/>
              <w:spacing w:line="271" w:lineRule="exact"/>
              <w:ind w:left="134"/>
              <w:rPr>
                <w:sz w:val="24"/>
              </w:rPr>
            </w:pPr>
            <w:r>
              <w:rPr>
                <w:color w:val="30849B"/>
                <w:sz w:val="24"/>
              </w:rPr>
              <w:t>corporation</w:t>
            </w:r>
          </w:p>
        </w:tc>
        <w:tc>
          <w:tcPr>
            <w:tcW w:w="2617" w:type="dxa"/>
            <w:shd w:val="clear" w:color="auto" w:fill="D2EAF0"/>
          </w:tcPr>
          <w:p w14:paraId="043B2EFC" w14:textId="77777777" w:rsidR="002C145E" w:rsidRDefault="002C145E" w:rsidP="002C145E">
            <w:pPr>
              <w:pStyle w:val="TableParagraph"/>
              <w:spacing w:line="271" w:lineRule="exact"/>
              <w:ind w:left="115"/>
              <w:rPr>
                <w:sz w:val="24"/>
              </w:rPr>
            </w:pPr>
            <w:r>
              <w:rPr>
                <w:color w:val="30849B"/>
                <w:sz w:val="24"/>
              </w:rPr>
              <w:t>through learning and</w:t>
            </w:r>
          </w:p>
        </w:tc>
        <w:tc>
          <w:tcPr>
            <w:tcW w:w="2391" w:type="dxa"/>
            <w:shd w:val="clear" w:color="auto" w:fill="D2EAF0"/>
          </w:tcPr>
          <w:p w14:paraId="6D861C16" w14:textId="77777777" w:rsidR="002C145E" w:rsidRDefault="002C145E" w:rsidP="002C145E">
            <w:pPr>
              <w:pStyle w:val="TableParagraph"/>
              <w:rPr>
                <w:rFonts w:ascii="Times New Roman"/>
              </w:rPr>
            </w:pPr>
          </w:p>
        </w:tc>
      </w:tr>
      <w:tr w:rsidR="002C145E" w14:paraId="664EAAEC" w14:textId="77777777" w:rsidTr="002C145E">
        <w:trPr>
          <w:trHeight w:val="271"/>
        </w:trPr>
        <w:tc>
          <w:tcPr>
            <w:tcW w:w="1994" w:type="dxa"/>
            <w:shd w:val="clear" w:color="auto" w:fill="D2EAF0"/>
          </w:tcPr>
          <w:p w14:paraId="3EBBD94C" w14:textId="77777777" w:rsidR="002C145E" w:rsidRDefault="002C145E" w:rsidP="002C145E">
            <w:pPr>
              <w:pStyle w:val="TableParagraph"/>
              <w:rPr>
                <w:rFonts w:ascii="Times New Roman"/>
                <w:sz w:val="20"/>
              </w:rPr>
            </w:pPr>
          </w:p>
        </w:tc>
        <w:tc>
          <w:tcPr>
            <w:tcW w:w="2082" w:type="dxa"/>
            <w:shd w:val="clear" w:color="auto" w:fill="D2EAF0"/>
          </w:tcPr>
          <w:p w14:paraId="478BFEE4" w14:textId="77777777" w:rsidR="002C145E" w:rsidRDefault="002C145E" w:rsidP="002C145E">
            <w:pPr>
              <w:pStyle w:val="TableParagraph"/>
              <w:rPr>
                <w:rFonts w:ascii="Times New Roman"/>
                <w:sz w:val="20"/>
              </w:rPr>
            </w:pPr>
          </w:p>
        </w:tc>
        <w:tc>
          <w:tcPr>
            <w:tcW w:w="2617" w:type="dxa"/>
            <w:shd w:val="clear" w:color="auto" w:fill="D2EAF0"/>
          </w:tcPr>
          <w:p w14:paraId="60BE5934" w14:textId="77777777" w:rsidR="002C145E" w:rsidRDefault="002C145E" w:rsidP="002C145E">
            <w:pPr>
              <w:pStyle w:val="TableParagraph"/>
              <w:spacing w:line="251" w:lineRule="exact"/>
              <w:ind w:left="115"/>
              <w:rPr>
                <w:sz w:val="24"/>
              </w:rPr>
            </w:pPr>
            <w:r>
              <w:rPr>
                <w:color w:val="30849B"/>
                <w:sz w:val="24"/>
              </w:rPr>
              <w:t>sharing</w:t>
            </w:r>
          </w:p>
        </w:tc>
        <w:tc>
          <w:tcPr>
            <w:tcW w:w="2391" w:type="dxa"/>
            <w:shd w:val="clear" w:color="auto" w:fill="D2EAF0"/>
          </w:tcPr>
          <w:p w14:paraId="0170FAB5" w14:textId="77777777" w:rsidR="002C145E" w:rsidRDefault="002C145E" w:rsidP="002C145E">
            <w:pPr>
              <w:pStyle w:val="TableParagraph"/>
              <w:rPr>
                <w:rFonts w:ascii="Times New Roman"/>
                <w:sz w:val="20"/>
              </w:rPr>
            </w:pPr>
          </w:p>
        </w:tc>
      </w:tr>
      <w:tr w:rsidR="002C145E" w14:paraId="7220E051" w14:textId="77777777" w:rsidTr="002C145E">
        <w:trPr>
          <w:trHeight w:val="494"/>
        </w:trPr>
        <w:tc>
          <w:tcPr>
            <w:tcW w:w="1994" w:type="dxa"/>
          </w:tcPr>
          <w:p w14:paraId="73001046" w14:textId="77777777" w:rsidR="002C145E" w:rsidRDefault="002C145E" w:rsidP="002C145E">
            <w:pPr>
              <w:pStyle w:val="TableParagraph"/>
              <w:spacing w:before="179"/>
              <w:ind w:left="147" w:right="108"/>
              <w:jc w:val="center"/>
              <w:rPr>
                <w:b/>
                <w:sz w:val="24"/>
              </w:rPr>
            </w:pPr>
            <w:r>
              <w:rPr>
                <w:b/>
                <w:color w:val="30849B"/>
                <w:sz w:val="24"/>
              </w:rPr>
              <w:t>Flexibility</w:t>
            </w:r>
          </w:p>
        </w:tc>
        <w:tc>
          <w:tcPr>
            <w:tcW w:w="2082" w:type="dxa"/>
          </w:tcPr>
          <w:p w14:paraId="647D525A" w14:textId="77777777" w:rsidR="002C145E" w:rsidRDefault="002C145E" w:rsidP="002C145E">
            <w:pPr>
              <w:pStyle w:val="TableParagraph"/>
              <w:spacing w:before="179"/>
              <w:ind w:left="134"/>
              <w:rPr>
                <w:sz w:val="24"/>
              </w:rPr>
            </w:pPr>
            <w:r>
              <w:rPr>
                <w:color w:val="30849B"/>
                <w:sz w:val="24"/>
              </w:rPr>
              <w:t>Mandates use of</w:t>
            </w:r>
          </w:p>
        </w:tc>
        <w:tc>
          <w:tcPr>
            <w:tcW w:w="2617" w:type="dxa"/>
          </w:tcPr>
          <w:p w14:paraId="36CD2987" w14:textId="77777777" w:rsidR="002C145E" w:rsidRDefault="002C145E" w:rsidP="002C145E">
            <w:pPr>
              <w:pStyle w:val="TableParagraph"/>
              <w:spacing w:before="179"/>
              <w:ind w:left="115"/>
              <w:rPr>
                <w:sz w:val="24"/>
              </w:rPr>
            </w:pPr>
            <w:r>
              <w:rPr>
                <w:color w:val="30849B"/>
                <w:sz w:val="24"/>
              </w:rPr>
              <w:t>Has flexibility as</w:t>
            </w:r>
          </w:p>
        </w:tc>
        <w:tc>
          <w:tcPr>
            <w:tcW w:w="2391" w:type="dxa"/>
          </w:tcPr>
          <w:p w14:paraId="77BEE9EB" w14:textId="77777777" w:rsidR="002C145E" w:rsidRDefault="002C145E" w:rsidP="002C145E">
            <w:pPr>
              <w:pStyle w:val="TableParagraph"/>
              <w:spacing w:before="179"/>
              <w:ind w:left="122"/>
              <w:rPr>
                <w:sz w:val="24"/>
              </w:rPr>
            </w:pPr>
            <w:r>
              <w:rPr>
                <w:color w:val="30849B"/>
                <w:sz w:val="24"/>
              </w:rPr>
              <w:t>Each business creates</w:t>
            </w:r>
          </w:p>
        </w:tc>
      </w:tr>
      <w:tr w:rsidR="002C145E" w14:paraId="02DABFE2" w14:textId="77777777" w:rsidTr="002C145E">
        <w:trPr>
          <w:trHeight w:val="293"/>
        </w:trPr>
        <w:tc>
          <w:tcPr>
            <w:tcW w:w="1994" w:type="dxa"/>
          </w:tcPr>
          <w:p w14:paraId="724A7EAE" w14:textId="77777777" w:rsidR="002C145E" w:rsidRDefault="002C145E" w:rsidP="002C145E">
            <w:pPr>
              <w:pStyle w:val="TableParagraph"/>
              <w:rPr>
                <w:rFonts w:ascii="Times New Roman"/>
              </w:rPr>
            </w:pPr>
          </w:p>
        </w:tc>
        <w:tc>
          <w:tcPr>
            <w:tcW w:w="2082" w:type="dxa"/>
          </w:tcPr>
          <w:p w14:paraId="2EEAD1C6" w14:textId="77777777" w:rsidR="002C145E" w:rsidRDefault="002C145E" w:rsidP="002C145E">
            <w:pPr>
              <w:pStyle w:val="TableParagraph"/>
              <w:spacing w:line="271" w:lineRule="exact"/>
              <w:ind w:left="134"/>
              <w:rPr>
                <w:sz w:val="24"/>
              </w:rPr>
            </w:pPr>
            <w:r>
              <w:rPr>
                <w:color w:val="30849B"/>
                <w:sz w:val="24"/>
              </w:rPr>
              <w:t>internal resources</w:t>
            </w:r>
          </w:p>
        </w:tc>
        <w:tc>
          <w:tcPr>
            <w:tcW w:w="2617" w:type="dxa"/>
          </w:tcPr>
          <w:p w14:paraId="017E5673" w14:textId="77777777" w:rsidR="002C145E" w:rsidRDefault="002C145E" w:rsidP="002C145E">
            <w:pPr>
              <w:pStyle w:val="TableParagraph"/>
              <w:tabs>
                <w:tab w:val="left" w:pos="1272"/>
              </w:tabs>
              <w:spacing w:line="271" w:lineRule="exact"/>
              <w:ind w:left="115"/>
              <w:rPr>
                <w:sz w:val="24"/>
              </w:rPr>
            </w:pPr>
            <w:r>
              <w:rPr>
                <w:color w:val="30849B"/>
                <w:sz w:val="24"/>
              </w:rPr>
              <w:t>governed</w:t>
            </w:r>
            <w:r>
              <w:rPr>
                <w:color w:val="30849B"/>
                <w:sz w:val="24"/>
              </w:rPr>
              <w:tab/>
              <w:t>by</w:t>
            </w:r>
            <w:r>
              <w:rPr>
                <w:color w:val="30849B"/>
                <w:spacing w:val="-1"/>
                <w:sz w:val="24"/>
              </w:rPr>
              <w:t xml:space="preserve"> </w:t>
            </w:r>
            <w:r>
              <w:rPr>
                <w:color w:val="30849B"/>
                <w:sz w:val="24"/>
              </w:rPr>
              <w:t>the</w:t>
            </w:r>
          </w:p>
        </w:tc>
        <w:tc>
          <w:tcPr>
            <w:tcW w:w="2391" w:type="dxa"/>
          </w:tcPr>
          <w:p w14:paraId="66C7321F" w14:textId="77777777" w:rsidR="002C145E" w:rsidRDefault="002C145E" w:rsidP="002C145E">
            <w:pPr>
              <w:pStyle w:val="TableParagraph"/>
              <w:spacing w:line="271" w:lineRule="exact"/>
              <w:ind w:left="122"/>
              <w:rPr>
                <w:sz w:val="24"/>
              </w:rPr>
            </w:pPr>
            <w:r>
              <w:rPr>
                <w:color w:val="30849B"/>
                <w:sz w:val="24"/>
              </w:rPr>
              <w:t>what is required</w:t>
            </w:r>
          </w:p>
        </w:tc>
      </w:tr>
      <w:tr w:rsidR="002C145E" w14:paraId="4DA6C186" w14:textId="77777777" w:rsidTr="002C145E">
        <w:trPr>
          <w:trHeight w:val="271"/>
        </w:trPr>
        <w:tc>
          <w:tcPr>
            <w:tcW w:w="1994" w:type="dxa"/>
          </w:tcPr>
          <w:p w14:paraId="1D000045" w14:textId="77777777" w:rsidR="002C145E" w:rsidRDefault="002C145E" w:rsidP="002C145E">
            <w:pPr>
              <w:pStyle w:val="TableParagraph"/>
              <w:rPr>
                <w:rFonts w:ascii="Times New Roman"/>
                <w:sz w:val="20"/>
              </w:rPr>
            </w:pPr>
          </w:p>
        </w:tc>
        <w:tc>
          <w:tcPr>
            <w:tcW w:w="2082" w:type="dxa"/>
          </w:tcPr>
          <w:p w14:paraId="24170F44" w14:textId="77777777" w:rsidR="002C145E" w:rsidRDefault="002C145E" w:rsidP="002C145E">
            <w:pPr>
              <w:pStyle w:val="TableParagraph"/>
              <w:rPr>
                <w:rFonts w:ascii="Times New Roman"/>
                <w:sz w:val="20"/>
              </w:rPr>
            </w:pPr>
          </w:p>
        </w:tc>
        <w:tc>
          <w:tcPr>
            <w:tcW w:w="2617" w:type="dxa"/>
          </w:tcPr>
          <w:p w14:paraId="23B17707" w14:textId="77777777" w:rsidR="002C145E" w:rsidRDefault="002C145E" w:rsidP="002C145E">
            <w:pPr>
              <w:pStyle w:val="TableParagraph"/>
              <w:spacing w:line="252" w:lineRule="exact"/>
              <w:ind w:left="115"/>
              <w:rPr>
                <w:sz w:val="24"/>
              </w:rPr>
            </w:pPr>
            <w:r>
              <w:rPr>
                <w:color w:val="30849B"/>
                <w:sz w:val="24"/>
              </w:rPr>
              <w:t>centers of expertise</w:t>
            </w:r>
          </w:p>
        </w:tc>
        <w:tc>
          <w:tcPr>
            <w:tcW w:w="2391" w:type="dxa"/>
          </w:tcPr>
          <w:p w14:paraId="6A2FFA6B" w14:textId="77777777" w:rsidR="002C145E" w:rsidRDefault="002C145E" w:rsidP="002C145E">
            <w:pPr>
              <w:pStyle w:val="TableParagraph"/>
              <w:rPr>
                <w:rFonts w:ascii="Times New Roman"/>
                <w:sz w:val="20"/>
              </w:rPr>
            </w:pPr>
          </w:p>
        </w:tc>
      </w:tr>
      <w:tr w:rsidR="002C145E" w14:paraId="136C7A5F" w14:textId="77777777" w:rsidTr="002C145E">
        <w:trPr>
          <w:trHeight w:val="494"/>
        </w:trPr>
        <w:tc>
          <w:tcPr>
            <w:tcW w:w="1994" w:type="dxa"/>
            <w:shd w:val="clear" w:color="auto" w:fill="D2EAF0"/>
          </w:tcPr>
          <w:p w14:paraId="115B05AD" w14:textId="77777777" w:rsidR="002C145E" w:rsidRDefault="002C145E" w:rsidP="002C145E">
            <w:pPr>
              <w:pStyle w:val="TableParagraph"/>
              <w:spacing w:before="179"/>
              <w:ind w:left="148" w:right="107"/>
              <w:jc w:val="center"/>
              <w:rPr>
                <w:b/>
                <w:sz w:val="24"/>
              </w:rPr>
            </w:pPr>
            <w:r>
              <w:rPr>
                <w:b/>
                <w:color w:val="30849B"/>
                <w:sz w:val="24"/>
              </w:rPr>
              <w:t>Charge backs</w:t>
            </w:r>
          </w:p>
        </w:tc>
        <w:tc>
          <w:tcPr>
            <w:tcW w:w="2082" w:type="dxa"/>
            <w:shd w:val="clear" w:color="auto" w:fill="D2EAF0"/>
          </w:tcPr>
          <w:p w14:paraId="6BF58913" w14:textId="77777777" w:rsidR="002C145E" w:rsidRDefault="002C145E" w:rsidP="002C145E">
            <w:pPr>
              <w:pStyle w:val="TableParagraph"/>
              <w:spacing w:before="179"/>
              <w:ind w:left="134"/>
              <w:rPr>
                <w:sz w:val="24"/>
              </w:rPr>
            </w:pPr>
            <w:r>
              <w:rPr>
                <w:color w:val="30849B"/>
                <w:sz w:val="24"/>
              </w:rPr>
              <w:t>Business units pay</w:t>
            </w:r>
          </w:p>
        </w:tc>
        <w:tc>
          <w:tcPr>
            <w:tcW w:w="2617" w:type="dxa"/>
            <w:shd w:val="clear" w:color="auto" w:fill="D2EAF0"/>
          </w:tcPr>
          <w:p w14:paraId="459885D4" w14:textId="77777777" w:rsidR="002C145E" w:rsidRDefault="002C145E" w:rsidP="002C145E">
            <w:pPr>
              <w:pStyle w:val="TableParagraph"/>
              <w:spacing w:before="179"/>
              <w:ind w:left="115"/>
              <w:rPr>
                <w:sz w:val="24"/>
              </w:rPr>
            </w:pPr>
            <w:r>
              <w:rPr>
                <w:color w:val="30849B"/>
                <w:sz w:val="24"/>
              </w:rPr>
              <w:t>Business units pay for</w:t>
            </w:r>
          </w:p>
        </w:tc>
        <w:tc>
          <w:tcPr>
            <w:tcW w:w="2391" w:type="dxa"/>
            <w:shd w:val="clear" w:color="auto" w:fill="D2EAF0"/>
          </w:tcPr>
          <w:p w14:paraId="0752ED76" w14:textId="77777777" w:rsidR="002C145E" w:rsidRDefault="002C145E" w:rsidP="002C145E">
            <w:pPr>
              <w:pStyle w:val="TableParagraph"/>
              <w:spacing w:before="179"/>
              <w:ind w:left="122"/>
              <w:rPr>
                <w:sz w:val="24"/>
              </w:rPr>
            </w:pPr>
            <w:r>
              <w:rPr>
                <w:color w:val="30849B"/>
                <w:sz w:val="24"/>
              </w:rPr>
              <w:t>Business units fund</w:t>
            </w:r>
          </w:p>
        </w:tc>
      </w:tr>
      <w:tr w:rsidR="002C145E" w14:paraId="03FD5FB2" w14:textId="77777777" w:rsidTr="002C145E">
        <w:trPr>
          <w:trHeight w:val="292"/>
        </w:trPr>
        <w:tc>
          <w:tcPr>
            <w:tcW w:w="1994" w:type="dxa"/>
            <w:shd w:val="clear" w:color="auto" w:fill="D2EAF0"/>
          </w:tcPr>
          <w:p w14:paraId="439F5252" w14:textId="77777777" w:rsidR="002C145E" w:rsidRDefault="002C145E" w:rsidP="002C145E">
            <w:pPr>
              <w:pStyle w:val="TableParagraph"/>
              <w:rPr>
                <w:rFonts w:ascii="Times New Roman"/>
                <w:sz w:val="20"/>
              </w:rPr>
            </w:pPr>
          </w:p>
        </w:tc>
        <w:tc>
          <w:tcPr>
            <w:tcW w:w="2082" w:type="dxa"/>
            <w:shd w:val="clear" w:color="auto" w:fill="D2EAF0"/>
          </w:tcPr>
          <w:p w14:paraId="5225FC63" w14:textId="77777777" w:rsidR="002C145E" w:rsidRDefault="002C145E" w:rsidP="002C145E">
            <w:pPr>
              <w:pStyle w:val="TableParagraph"/>
              <w:spacing w:line="271" w:lineRule="exact"/>
              <w:ind w:left="134"/>
              <w:rPr>
                <w:sz w:val="24"/>
              </w:rPr>
            </w:pPr>
            <w:r>
              <w:rPr>
                <w:color w:val="30849B"/>
                <w:sz w:val="24"/>
              </w:rPr>
              <w:t>an allocation of HR</w:t>
            </w:r>
          </w:p>
        </w:tc>
        <w:tc>
          <w:tcPr>
            <w:tcW w:w="2617" w:type="dxa"/>
            <w:shd w:val="clear" w:color="auto" w:fill="D2EAF0"/>
          </w:tcPr>
          <w:p w14:paraId="165051B0" w14:textId="77777777" w:rsidR="002C145E" w:rsidRDefault="002C145E" w:rsidP="002C145E">
            <w:pPr>
              <w:pStyle w:val="TableParagraph"/>
              <w:spacing w:line="271" w:lineRule="exact"/>
              <w:ind w:left="115"/>
              <w:rPr>
                <w:sz w:val="24"/>
              </w:rPr>
            </w:pPr>
            <w:r>
              <w:rPr>
                <w:color w:val="30849B"/>
                <w:sz w:val="24"/>
              </w:rPr>
              <w:t>use of service</w:t>
            </w:r>
          </w:p>
        </w:tc>
        <w:tc>
          <w:tcPr>
            <w:tcW w:w="2391" w:type="dxa"/>
            <w:shd w:val="clear" w:color="auto" w:fill="D2EAF0"/>
          </w:tcPr>
          <w:p w14:paraId="225A79BF" w14:textId="77777777" w:rsidR="002C145E" w:rsidRDefault="002C145E" w:rsidP="002C145E">
            <w:pPr>
              <w:pStyle w:val="TableParagraph"/>
              <w:spacing w:line="271" w:lineRule="exact"/>
              <w:ind w:left="122"/>
              <w:rPr>
                <w:sz w:val="24"/>
              </w:rPr>
            </w:pPr>
            <w:r>
              <w:rPr>
                <w:color w:val="30849B"/>
                <w:sz w:val="24"/>
              </w:rPr>
              <w:t>their own HR costs</w:t>
            </w:r>
          </w:p>
        </w:tc>
      </w:tr>
      <w:tr w:rsidR="002C145E" w14:paraId="73DAE4EC" w14:textId="77777777" w:rsidTr="002C145E">
        <w:trPr>
          <w:trHeight w:val="271"/>
        </w:trPr>
        <w:tc>
          <w:tcPr>
            <w:tcW w:w="1994" w:type="dxa"/>
            <w:shd w:val="clear" w:color="auto" w:fill="D2EAF0"/>
          </w:tcPr>
          <w:p w14:paraId="2A4CD1D5" w14:textId="77777777" w:rsidR="002C145E" w:rsidRDefault="002C145E" w:rsidP="002C145E">
            <w:pPr>
              <w:pStyle w:val="TableParagraph"/>
              <w:rPr>
                <w:rFonts w:ascii="Times New Roman"/>
                <w:sz w:val="20"/>
              </w:rPr>
            </w:pPr>
          </w:p>
        </w:tc>
        <w:tc>
          <w:tcPr>
            <w:tcW w:w="2082" w:type="dxa"/>
            <w:shd w:val="clear" w:color="auto" w:fill="D2EAF0"/>
          </w:tcPr>
          <w:p w14:paraId="601AAB9F" w14:textId="77777777" w:rsidR="002C145E" w:rsidRDefault="002C145E" w:rsidP="002C145E">
            <w:pPr>
              <w:pStyle w:val="TableParagraph"/>
              <w:spacing w:line="251" w:lineRule="exact"/>
              <w:ind w:left="134"/>
              <w:rPr>
                <w:sz w:val="24"/>
              </w:rPr>
            </w:pPr>
            <w:r>
              <w:rPr>
                <w:color w:val="30849B"/>
                <w:sz w:val="24"/>
              </w:rPr>
              <w:t>costs</w:t>
            </w:r>
          </w:p>
        </w:tc>
        <w:tc>
          <w:tcPr>
            <w:tcW w:w="2617" w:type="dxa"/>
            <w:shd w:val="clear" w:color="auto" w:fill="D2EAF0"/>
          </w:tcPr>
          <w:p w14:paraId="7A36EB65" w14:textId="77777777" w:rsidR="002C145E" w:rsidRDefault="002C145E" w:rsidP="002C145E">
            <w:pPr>
              <w:pStyle w:val="TableParagraph"/>
              <w:rPr>
                <w:rFonts w:ascii="Times New Roman"/>
                <w:sz w:val="20"/>
              </w:rPr>
            </w:pPr>
          </w:p>
        </w:tc>
        <w:tc>
          <w:tcPr>
            <w:tcW w:w="2391" w:type="dxa"/>
            <w:shd w:val="clear" w:color="auto" w:fill="D2EAF0"/>
          </w:tcPr>
          <w:p w14:paraId="27F16C77" w14:textId="77777777" w:rsidR="002C145E" w:rsidRDefault="002C145E" w:rsidP="002C145E">
            <w:pPr>
              <w:pStyle w:val="TableParagraph"/>
              <w:rPr>
                <w:rFonts w:ascii="Times New Roman"/>
                <w:sz w:val="20"/>
              </w:rPr>
            </w:pPr>
          </w:p>
        </w:tc>
      </w:tr>
      <w:tr w:rsidR="002C145E" w14:paraId="0B235E58" w14:textId="77777777" w:rsidTr="002C145E">
        <w:trPr>
          <w:trHeight w:val="494"/>
        </w:trPr>
        <w:tc>
          <w:tcPr>
            <w:tcW w:w="1994" w:type="dxa"/>
          </w:tcPr>
          <w:p w14:paraId="2F8D2DD1" w14:textId="77777777" w:rsidR="002C145E" w:rsidRDefault="002C145E" w:rsidP="002C145E">
            <w:pPr>
              <w:pStyle w:val="TableParagraph"/>
              <w:spacing w:before="179"/>
              <w:ind w:left="148" w:right="107"/>
              <w:jc w:val="center"/>
              <w:rPr>
                <w:b/>
                <w:sz w:val="24"/>
              </w:rPr>
            </w:pPr>
            <w:r>
              <w:rPr>
                <w:b/>
                <w:color w:val="30849B"/>
                <w:sz w:val="24"/>
              </w:rPr>
              <w:t>Location</w:t>
            </w:r>
          </w:p>
        </w:tc>
        <w:tc>
          <w:tcPr>
            <w:tcW w:w="2082" w:type="dxa"/>
          </w:tcPr>
          <w:p w14:paraId="56237CF9" w14:textId="77777777" w:rsidR="002C145E" w:rsidRDefault="002C145E" w:rsidP="002C145E">
            <w:pPr>
              <w:pStyle w:val="TableParagraph"/>
              <w:spacing w:before="179"/>
              <w:ind w:left="134"/>
              <w:rPr>
                <w:sz w:val="24"/>
              </w:rPr>
            </w:pPr>
            <w:r>
              <w:rPr>
                <w:color w:val="30849B"/>
                <w:sz w:val="24"/>
              </w:rPr>
              <w:t>Strong corporate</w:t>
            </w:r>
          </w:p>
        </w:tc>
        <w:tc>
          <w:tcPr>
            <w:tcW w:w="2617" w:type="dxa"/>
          </w:tcPr>
          <w:p w14:paraId="2A7E3254" w14:textId="77777777" w:rsidR="002C145E" w:rsidRDefault="002C145E" w:rsidP="002C145E">
            <w:pPr>
              <w:pStyle w:val="TableParagraph"/>
              <w:spacing w:before="179"/>
              <w:ind w:left="115"/>
              <w:rPr>
                <w:sz w:val="24"/>
              </w:rPr>
            </w:pPr>
            <w:r>
              <w:rPr>
                <w:color w:val="30849B"/>
                <w:sz w:val="24"/>
              </w:rPr>
              <w:t>Wherever it makes</w:t>
            </w:r>
          </w:p>
        </w:tc>
        <w:tc>
          <w:tcPr>
            <w:tcW w:w="2391" w:type="dxa"/>
          </w:tcPr>
          <w:p w14:paraId="465D7A23" w14:textId="77777777" w:rsidR="002C145E" w:rsidRDefault="002C145E" w:rsidP="002C145E">
            <w:pPr>
              <w:pStyle w:val="TableParagraph"/>
              <w:spacing w:before="179"/>
              <w:ind w:left="122"/>
              <w:rPr>
                <w:sz w:val="24"/>
              </w:rPr>
            </w:pPr>
            <w:r>
              <w:rPr>
                <w:color w:val="30849B"/>
                <w:sz w:val="24"/>
              </w:rPr>
              <w:t>Small (or no)</w:t>
            </w:r>
          </w:p>
        </w:tc>
      </w:tr>
      <w:tr w:rsidR="002C145E" w14:paraId="10CD48B8" w14:textId="77777777" w:rsidTr="002C145E">
        <w:trPr>
          <w:trHeight w:val="292"/>
        </w:trPr>
        <w:tc>
          <w:tcPr>
            <w:tcW w:w="1994" w:type="dxa"/>
          </w:tcPr>
          <w:p w14:paraId="66E71056" w14:textId="77777777" w:rsidR="002C145E" w:rsidRDefault="002C145E" w:rsidP="002C145E">
            <w:pPr>
              <w:pStyle w:val="TableParagraph"/>
              <w:rPr>
                <w:rFonts w:ascii="Times New Roman"/>
                <w:sz w:val="20"/>
              </w:rPr>
            </w:pPr>
          </w:p>
        </w:tc>
        <w:tc>
          <w:tcPr>
            <w:tcW w:w="2082" w:type="dxa"/>
          </w:tcPr>
          <w:p w14:paraId="496AA030" w14:textId="77777777" w:rsidR="002C145E" w:rsidRDefault="002C145E" w:rsidP="002C145E">
            <w:pPr>
              <w:pStyle w:val="TableParagraph"/>
              <w:spacing w:line="271" w:lineRule="exact"/>
              <w:ind w:left="134"/>
              <w:rPr>
                <w:sz w:val="24"/>
              </w:rPr>
            </w:pPr>
            <w:r>
              <w:rPr>
                <w:color w:val="30849B"/>
                <w:sz w:val="24"/>
              </w:rPr>
              <w:t>presence with HR</w:t>
            </w:r>
          </w:p>
        </w:tc>
        <w:tc>
          <w:tcPr>
            <w:tcW w:w="2617" w:type="dxa"/>
          </w:tcPr>
          <w:p w14:paraId="1A902F53" w14:textId="77777777" w:rsidR="002C145E" w:rsidRDefault="002C145E" w:rsidP="002C145E">
            <w:pPr>
              <w:pStyle w:val="TableParagraph"/>
              <w:spacing w:line="271" w:lineRule="exact"/>
              <w:ind w:left="115"/>
              <w:rPr>
                <w:sz w:val="24"/>
              </w:rPr>
            </w:pPr>
            <w:r>
              <w:rPr>
                <w:color w:val="30849B"/>
                <w:sz w:val="24"/>
              </w:rPr>
              <w:t>sense</w:t>
            </w:r>
          </w:p>
        </w:tc>
        <w:tc>
          <w:tcPr>
            <w:tcW w:w="2391" w:type="dxa"/>
          </w:tcPr>
          <w:p w14:paraId="28744D7C" w14:textId="77777777" w:rsidR="002C145E" w:rsidRDefault="002C145E" w:rsidP="002C145E">
            <w:pPr>
              <w:pStyle w:val="TableParagraph"/>
              <w:spacing w:line="271" w:lineRule="exact"/>
              <w:ind w:left="122"/>
              <w:rPr>
                <w:sz w:val="24"/>
              </w:rPr>
            </w:pPr>
            <w:r>
              <w:rPr>
                <w:color w:val="30849B"/>
                <w:sz w:val="24"/>
              </w:rPr>
              <w:t>corporate HR office,</w:t>
            </w:r>
          </w:p>
        </w:tc>
      </w:tr>
      <w:tr w:rsidR="002C145E" w14:paraId="5CED1D14" w14:textId="77777777" w:rsidTr="002C145E">
        <w:trPr>
          <w:trHeight w:val="293"/>
        </w:trPr>
        <w:tc>
          <w:tcPr>
            <w:tcW w:w="1994" w:type="dxa"/>
          </w:tcPr>
          <w:p w14:paraId="2E6B76F0" w14:textId="77777777" w:rsidR="002C145E" w:rsidRDefault="002C145E" w:rsidP="002C145E">
            <w:pPr>
              <w:pStyle w:val="TableParagraph"/>
              <w:rPr>
                <w:rFonts w:ascii="Times New Roman"/>
              </w:rPr>
            </w:pPr>
          </w:p>
        </w:tc>
        <w:tc>
          <w:tcPr>
            <w:tcW w:w="2082" w:type="dxa"/>
          </w:tcPr>
          <w:p w14:paraId="6BBEA296" w14:textId="77777777" w:rsidR="002C145E" w:rsidRDefault="002C145E" w:rsidP="002C145E">
            <w:pPr>
              <w:pStyle w:val="TableParagraph"/>
              <w:spacing w:line="271" w:lineRule="exact"/>
              <w:ind w:left="134"/>
              <w:rPr>
                <w:sz w:val="24"/>
              </w:rPr>
            </w:pPr>
            <w:r>
              <w:rPr>
                <w:color w:val="30849B"/>
                <w:sz w:val="24"/>
              </w:rPr>
              <w:t>generalists on site</w:t>
            </w:r>
          </w:p>
        </w:tc>
        <w:tc>
          <w:tcPr>
            <w:tcW w:w="2617" w:type="dxa"/>
          </w:tcPr>
          <w:p w14:paraId="0B7046B0" w14:textId="77777777" w:rsidR="002C145E" w:rsidRDefault="002C145E" w:rsidP="002C145E">
            <w:pPr>
              <w:pStyle w:val="TableParagraph"/>
              <w:rPr>
                <w:rFonts w:ascii="Times New Roman"/>
              </w:rPr>
            </w:pPr>
          </w:p>
        </w:tc>
        <w:tc>
          <w:tcPr>
            <w:tcW w:w="2391" w:type="dxa"/>
          </w:tcPr>
          <w:p w14:paraId="6D547A84" w14:textId="77777777" w:rsidR="002C145E" w:rsidRDefault="002C145E" w:rsidP="002C145E">
            <w:pPr>
              <w:pStyle w:val="TableParagraph"/>
              <w:spacing w:line="271" w:lineRule="exact"/>
              <w:ind w:left="122"/>
              <w:rPr>
                <w:sz w:val="24"/>
              </w:rPr>
            </w:pPr>
            <w:r>
              <w:rPr>
                <w:color w:val="30849B"/>
                <w:sz w:val="24"/>
              </w:rPr>
              <w:t>with HR staff at the</w:t>
            </w:r>
          </w:p>
        </w:tc>
      </w:tr>
      <w:tr w:rsidR="002C145E" w14:paraId="081B4C00" w14:textId="77777777" w:rsidTr="002C145E">
        <w:trPr>
          <w:trHeight w:val="271"/>
        </w:trPr>
        <w:tc>
          <w:tcPr>
            <w:tcW w:w="1994" w:type="dxa"/>
          </w:tcPr>
          <w:p w14:paraId="0F815D50" w14:textId="77777777" w:rsidR="002C145E" w:rsidRDefault="002C145E" w:rsidP="002C145E">
            <w:pPr>
              <w:pStyle w:val="TableParagraph"/>
              <w:rPr>
                <w:rFonts w:ascii="Times New Roman"/>
                <w:sz w:val="20"/>
              </w:rPr>
            </w:pPr>
          </w:p>
        </w:tc>
        <w:tc>
          <w:tcPr>
            <w:tcW w:w="2082" w:type="dxa"/>
          </w:tcPr>
          <w:p w14:paraId="70E57FC1" w14:textId="77777777" w:rsidR="002C145E" w:rsidRDefault="002C145E" w:rsidP="002C145E">
            <w:pPr>
              <w:pStyle w:val="TableParagraph"/>
              <w:rPr>
                <w:rFonts w:ascii="Times New Roman"/>
                <w:sz w:val="20"/>
              </w:rPr>
            </w:pPr>
          </w:p>
        </w:tc>
        <w:tc>
          <w:tcPr>
            <w:tcW w:w="2617" w:type="dxa"/>
          </w:tcPr>
          <w:p w14:paraId="2F630A12" w14:textId="77777777" w:rsidR="002C145E" w:rsidRDefault="002C145E" w:rsidP="002C145E">
            <w:pPr>
              <w:pStyle w:val="TableParagraph"/>
              <w:rPr>
                <w:rFonts w:ascii="Times New Roman"/>
                <w:sz w:val="20"/>
              </w:rPr>
            </w:pPr>
          </w:p>
        </w:tc>
        <w:tc>
          <w:tcPr>
            <w:tcW w:w="2391" w:type="dxa"/>
          </w:tcPr>
          <w:p w14:paraId="0586313B" w14:textId="77777777" w:rsidR="002C145E" w:rsidRDefault="002C145E" w:rsidP="002C145E">
            <w:pPr>
              <w:pStyle w:val="TableParagraph"/>
              <w:spacing w:line="252" w:lineRule="exact"/>
              <w:ind w:left="122"/>
              <w:rPr>
                <w:sz w:val="24"/>
              </w:rPr>
            </w:pPr>
            <w:r>
              <w:rPr>
                <w:color w:val="30849B"/>
                <w:sz w:val="24"/>
              </w:rPr>
              <w:t>local business level</w:t>
            </w:r>
          </w:p>
        </w:tc>
      </w:tr>
      <w:tr w:rsidR="002C145E" w14:paraId="6515E596" w14:textId="77777777" w:rsidTr="002C145E">
        <w:trPr>
          <w:trHeight w:val="494"/>
        </w:trPr>
        <w:tc>
          <w:tcPr>
            <w:tcW w:w="1994" w:type="dxa"/>
            <w:shd w:val="clear" w:color="auto" w:fill="D2EAF0"/>
          </w:tcPr>
          <w:p w14:paraId="1A3F4BE2" w14:textId="77777777" w:rsidR="002C145E" w:rsidRDefault="002C145E" w:rsidP="002C145E">
            <w:pPr>
              <w:pStyle w:val="TableParagraph"/>
              <w:spacing w:before="179"/>
              <w:ind w:left="148" w:right="107"/>
              <w:jc w:val="center"/>
              <w:rPr>
                <w:b/>
                <w:sz w:val="24"/>
              </w:rPr>
            </w:pPr>
            <w:r>
              <w:rPr>
                <w:b/>
                <w:color w:val="30849B"/>
                <w:sz w:val="24"/>
              </w:rPr>
              <w:t>Skill</w:t>
            </w:r>
          </w:p>
        </w:tc>
        <w:tc>
          <w:tcPr>
            <w:tcW w:w="2082" w:type="dxa"/>
            <w:shd w:val="clear" w:color="auto" w:fill="D2EAF0"/>
          </w:tcPr>
          <w:p w14:paraId="094ED334" w14:textId="77777777" w:rsidR="002C145E" w:rsidRDefault="002C145E" w:rsidP="002C145E">
            <w:pPr>
              <w:pStyle w:val="TableParagraph"/>
              <w:spacing w:before="179"/>
              <w:ind w:left="134"/>
              <w:rPr>
                <w:sz w:val="24"/>
              </w:rPr>
            </w:pPr>
            <w:r>
              <w:rPr>
                <w:color w:val="30849B"/>
                <w:sz w:val="24"/>
              </w:rPr>
              <w:t>Technically expert</w:t>
            </w:r>
          </w:p>
        </w:tc>
        <w:tc>
          <w:tcPr>
            <w:tcW w:w="2617" w:type="dxa"/>
            <w:shd w:val="clear" w:color="auto" w:fill="D2EAF0"/>
          </w:tcPr>
          <w:p w14:paraId="30092AEA" w14:textId="77777777" w:rsidR="002C145E" w:rsidRDefault="002C145E" w:rsidP="002C145E">
            <w:pPr>
              <w:pStyle w:val="TableParagraph"/>
              <w:spacing w:before="179"/>
              <w:ind w:left="115"/>
              <w:rPr>
                <w:sz w:val="24"/>
              </w:rPr>
            </w:pPr>
            <w:r>
              <w:rPr>
                <w:color w:val="30849B"/>
                <w:sz w:val="24"/>
              </w:rPr>
              <w:t>Design expertise but</w:t>
            </w:r>
          </w:p>
        </w:tc>
        <w:tc>
          <w:tcPr>
            <w:tcW w:w="2391" w:type="dxa"/>
            <w:shd w:val="clear" w:color="auto" w:fill="D2EAF0"/>
          </w:tcPr>
          <w:p w14:paraId="6AC00F3F" w14:textId="77777777" w:rsidR="002C145E" w:rsidRDefault="002C145E" w:rsidP="002C145E">
            <w:pPr>
              <w:pStyle w:val="TableParagraph"/>
              <w:spacing w:before="179"/>
              <w:ind w:left="122"/>
              <w:rPr>
                <w:sz w:val="24"/>
              </w:rPr>
            </w:pPr>
            <w:r>
              <w:rPr>
                <w:color w:val="30849B"/>
                <w:sz w:val="24"/>
              </w:rPr>
              <w:t>Business expertise</w:t>
            </w:r>
          </w:p>
        </w:tc>
      </w:tr>
      <w:tr w:rsidR="002C145E" w14:paraId="0CC03C6E" w14:textId="77777777" w:rsidTr="002C145E">
        <w:trPr>
          <w:trHeight w:val="292"/>
        </w:trPr>
        <w:tc>
          <w:tcPr>
            <w:tcW w:w="1994" w:type="dxa"/>
            <w:shd w:val="clear" w:color="auto" w:fill="D2EAF0"/>
          </w:tcPr>
          <w:p w14:paraId="14159572" w14:textId="77777777" w:rsidR="002C145E" w:rsidRDefault="002C145E" w:rsidP="002C145E">
            <w:pPr>
              <w:pStyle w:val="TableParagraph"/>
              <w:spacing w:line="271" w:lineRule="exact"/>
              <w:ind w:left="148" w:right="108"/>
              <w:jc w:val="center"/>
              <w:rPr>
                <w:b/>
                <w:sz w:val="24"/>
              </w:rPr>
            </w:pPr>
            <w:r>
              <w:rPr>
                <w:b/>
                <w:color w:val="30849B"/>
                <w:sz w:val="24"/>
              </w:rPr>
              <w:t>requirements for</w:t>
            </w:r>
          </w:p>
        </w:tc>
        <w:tc>
          <w:tcPr>
            <w:tcW w:w="2082" w:type="dxa"/>
            <w:shd w:val="clear" w:color="auto" w:fill="D2EAF0"/>
          </w:tcPr>
          <w:p w14:paraId="1B12E3C0" w14:textId="77777777" w:rsidR="002C145E" w:rsidRDefault="002C145E" w:rsidP="002C145E">
            <w:pPr>
              <w:pStyle w:val="TableParagraph"/>
              <w:spacing w:line="271" w:lineRule="exact"/>
              <w:ind w:left="134"/>
              <w:rPr>
                <w:sz w:val="24"/>
              </w:rPr>
            </w:pPr>
            <w:r>
              <w:rPr>
                <w:color w:val="30849B"/>
                <w:sz w:val="24"/>
              </w:rPr>
              <w:t>in functional</w:t>
            </w:r>
          </w:p>
        </w:tc>
        <w:tc>
          <w:tcPr>
            <w:tcW w:w="2617" w:type="dxa"/>
            <w:shd w:val="clear" w:color="auto" w:fill="D2EAF0"/>
          </w:tcPr>
          <w:p w14:paraId="3EB7EC1B" w14:textId="77777777" w:rsidR="002C145E" w:rsidRDefault="002C145E" w:rsidP="002C145E">
            <w:pPr>
              <w:pStyle w:val="TableParagraph"/>
              <w:spacing w:line="271" w:lineRule="exact"/>
              <w:ind w:left="115"/>
              <w:rPr>
                <w:sz w:val="24"/>
              </w:rPr>
            </w:pPr>
            <w:r>
              <w:rPr>
                <w:color w:val="30849B"/>
                <w:sz w:val="24"/>
              </w:rPr>
              <w:t>also consulting and</w:t>
            </w:r>
          </w:p>
        </w:tc>
        <w:tc>
          <w:tcPr>
            <w:tcW w:w="2391" w:type="dxa"/>
            <w:shd w:val="clear" w:color="auto" w:fill="D2EAF0"/>
          </w:tcPr>
          <w:p w14:paraId="30E999DB" w14:textId="77777777" w:rsidR="002C145E" w:rsidRDefault="002C145E" w:rsidP="002C145E">
            <w:pPr>
              <w:pStyle w:val="TableParagraph"/>
              <w:spacing w:line="271" w:lineRule="exact"/>
              <w:ind w:left="122"/>
              <w:rPr>
                <w:sz w:val="24"/>
              </w:rPr>
            </w:pPr>
            <w:r>
              <w:rPr>
                <w:color w:val="30849B"/>
                <w:sz w:val="24"/>
              </w:rPr>
              <w:t>and technical</w:t>
            </w:r>
          </w:p>
        </w:tc>
      </w:tr>
      <w:tr w:rsidR="002C145E" w14:paraId="08CD8158" w14:textId="77777777" w:rsidTr="002C145E">
        <w:trPr>
          <w:trHeight w:val="292"/>
        </w:trPr>
        <w:tc>
          <w:tcPr>
            <w:tcW w:w="1994" w:type="dxa"/>
            <w:shd w:val="clear" w:color="auto" w:fill="D2EAF0"/>
          </w:tcPr>
          <w:p w14:paraId="45DB0195" w14:textId="77777777" w:rsidR="002C145E" w:rsidRDefault="002C145E" w:rsidP="002C145E">
            <w:pPr>
              <w:pStyle w:val="TableParagraph"/>
              <w:spacing w:line="271" w:lineRule="exact"/>
              <w:ind w:left="148" w:right="108"/>
              <w:jc w:val="center"/>
              <w:rPr>
                <w:b/>
                <w:sz w:val="24"/>
              </w:rPr>
            </w:pPr>
            <w:r>
              <w:rPr>
                <w:b/>
                <w:color w:val="30849B"/>
                <w:sz w:val="24"/>
              </w:rPr>
              <w:t>HR</w:t>
            </w:r>
          </w:p>
        </w:tc>
        <w:tc>
          <w:tcPr>
            <w:tcW w:w="2082" w:type="dxa"/>
            <w:shd w:val="clear" w:color="auto" w:fill="D2EAF0"/>
          </w:tcPr>
          <w:p w14:paraId="7DD87EC0" w14:textId="77777777" w:rsidR="002C145E" w:rsidRDefault="002C145E" w:rsidP="002C145E">
            <w:pPr>
              <w:pStyle w:val="TableParagraph"/>
              <w:spacing w:line="271" w:lineRule="exact"/>
              <w:ind w:left="134"/>
              <w:rPr>
                <w:sz w:val="24"/>
              </w:rPr>
            </w:pPr>
            <w:r>
              <w:rPr>
                <w:color w:val="30849B"/>
                <w:sz w:val="24"/>
              </w:rPr>
              <w:t>design and</w:t>
            </w:r>
          </w:p>
        </w:tc>
        <w:tc>
          <w:tcPr>
            <w:tcW w:w="2617" w:type="dxa"/>
            <w:shd w:val="clear" w:color="auto" w:fill="D2EAF0"/>
          </w:tcPr>
          <w:p w14:paraId="758392D8" w14:textId="77777777" w:rsidR="002C145E" w:rsidRDefault="002C145E" w:rsidP="002C145E">
            <w:pPr>
              <w:pStyle w:val="TableParagraph"/>
              <w:spacing w:line="271" w:lineRule="exact"/>
              <w:ind w:left="115"/>
              <w:rPr>
                <w:sz w:val="24"/>
              </w:rPr>
            </w:pPr>
            <w:r>
              <w:rPr>
                <w:color w:val="30849B"/>
                <w:sz w:val="24"/>
              </w:rPr>
              <w:t>support</w:t>
            </w:r>
          </w:p>
        </w:tc>
        <w:tc>
          <w:tcPr>
            <w:tcW w:w="2391" w:type="dxa"/>
            <w:shd w:val="clear" w:color="auto" w:fill="D2EAF0"/>
          </w:tcPr>
          <w:p w14:paraId="53A5557D" w14:textId="77777777" w:rsidR="002C145E" w:rsidRDefault="002C145E" w:rsidP="002C145E">
            <w:pPr>
              <w:pStyle w:val="TableParagraph"/>
              <w:spacing w:line="271" w:lineRule="exact"/>
              <w:ind w:left="122"/>
              <w:rPr>
                <w:sz w:val="24"/>
              </w:rPr>
            </w:pPr>
            <w:r>
              <w:rPr>
                <w:color w:val="30849B"/>
                <w:sz w:val="24"/>
              </w:rPr>
              <w:t>specialty in business</w:t>
            </w:r>
          </w:p>
        </w:tc>
      </w:tr>
      <w:tr w:rsidR="002C145E" w14:paraId="61081C68" w14:textId="77777777" w:rsidTr="002C145E">
        <w:trPr>
          <w:trHeight w:val="271"/>
        </w:trPr>
        <w:tc>
          <w:tcPr>
            <w:tcW w:w="1994" w:type="dxa"/>
            <w:shd w:val="clear" w:color="auto" w:fill="D2EAF0"/>
          </w:tcPr>
          <w:p w14:paraId="4EE7B3C8" w14:textId="77777777" w:rsidR="002C145E" w:rsidRDefault="002C145E" w:rsidP="002C145E">
            <w:pPr>
              <w:pStyle w:val="TableParagraph"/>
              <w:rPr>
                <w:rFonts w:ascii="Times New Roman"/>
                <w:sz w:val="20"/>
              </w:rPr>
            </w:pPr>
          </w:p>
        </w:tc>
        <w:tc>
          <w:tcPr>
            <w:tcW w:w="2082" w:type="dxa"/>
            <w:shd w:val="clear" w:color="auto" w:fill="D2EAF0"/>
          </w:tcPr>
          <w:p w14:paraId="29E8DCF2" w14:textId="77777777" w:rsidR="002C145E" w:rsidRDefault="002C145E" w:rsidP="002C145E">
            <w:pPr>
              <w:pStyle w:val="TableParagraph"/>
              <w:spacing w:line="251" w:lineRule="exact"/>
              <w:ind w:left="134"/>
              <w:rPr>
                <w:sz w:val="24"/>
              </w:rPr>
            </w:pPr>
            <w:r>
              <w:rPr>
                <w:color w:val="30849B"/>
                <w:sz w:val="24"/>
              </w:rPr>
              <w:t>delivery</w:t>
            </w:r>
          </w:p>
        </w:tc>
        <w:tc>
          <w:tcPr>
            <w:tcW w:w="2617" w:type="dxa"/>
            <w:shd w:val="clear" w:color="auto" w:fill="D2EAF0"/>
          </w:tcPr>
          <w:p w14:paraId="6570E8DC" w14:textId="77777777" w:rsidR="002C145E" w:rsidRDefault="002C145E" w:rsidP="002C145E">
            <w:pPr>
              <w:pStyle w:val="TableParagraph"/>
              <w:rPr>
                <w:rFonts w:ascii="Times New Roman"/>
                <w:sz w:val="20"/>
              </w:rPr>
            </w:pPr>
          </w:p>
        </w:tc>
        <w:tc>
          <w:tcPr>
            <w:tcW w:w="2391" w:type="dxa"/>
            <w:shd w:val="clear" w:color="auto" w:fill="D2EAF0"/>
          </w:tcPr>
          <w:p w14:paraId="37A21B8F" w14:textId="77777777" w:rsidR="002C145E" w:rsidRDefault="002C145E" w:rsidP="002C145E">
            <w:pPr>
              <w:pStyle w:val="TableParagraph"/>
              <w:rPr>
                <w:rFonts w:ascii="Times New Roman"/>
                <w:sz w:val="20"/>
              </w:rPr>
            </w:pPr>
          </w:p>
        </w:tc>
      </w:tr>
      <w:tr w:rsidR="002C145E" w14:paraId="1FD6FFFF" w14:textId="77777777" w:rsidTr="002C145E">
        <w:trPr>
          <w:trHeight w:val="494"/>
        </w:trPr>
        <w:tc>
          <w:tcPr>
            <w:tcW w:w="1994" w:type="dxa"/>
          </w:tcPr>
          <w:p w14:paraId="0F36AB5C" w14:textId="77777777" w:rsidR="002C145E" w:rsidRDefault="002C145E" w:rsidP="002C145E">
            <w:pPr>
              <w:pStyle w:val="TableParagraph"/>
              <w:spacing w:before="180"/>
              <w:ind w:left="148" w:right="108"/>
              <w:jc w:val="center"/>
              <w:rPr>
                <w:b/>
                <w:sz w:val="24"/>
              </w:rPr>
            </w:pPr>
            <w:r>
              <w:rPr>
                <w:b/>
                <w:color w:val="30849B"/>
                <w:sz w:val="24"/>
              </w:rPr>
              <w:t>Wealth creation</w:t>
            </w:r>
          </w:p>
        </w:tc>
        <w:tc>
          <w:tcPr>
            <w:tcW w:w="2082" w:type="dxa"/>
          </w:tcPr>
          <w:p w14:paraId="3F589947" w14:textId="77777777" w:rsidR="002C145E" w:rsidRDefault="002C145E" w:rsidP="002C145E">
            <w:pPr>
              <w:pStyle w:val="TableParagraph"/>
              <w:spacing w:before="180"/>
              <w:ind w:left="134"/>
              <w:rPr>
                <w:sz w:val="24"/>
              </w:rPr>
            </w:pPr>
            <w:r>
              <w:rPr>
                <w:color w:val="30849B"/>
                <w:sz w:val="24"/>
              </w:rPr>
              <w:t>Corporate</w:t>
            </w:r>
          </w:p>
        </w:tc>
        <w:tc>
          <w:tcPr>
            <w:tcW w:w="2617" w:type="dxa"/>
          </w:tcPr>
          <w:p w14:paraId="44FCFCC1" w14:textId="77777777" w:rsidR="002C145E" w:rsidRDefault="002C145E" w:rsidP="002C145E">
            <w:pPr>
              <w:pStyle w:val="TableParagraph"/>
              <w:spacing w:before="180"/>
              <w:ind w:left="115"/>
              <w:rPr>
                <w:sz w:val="24"/>
              </w:rPr>
            </w:pPr>
            <w:r>
              <w:rPr>
                <w:color w:val="30849B"/>
                <w:sz w:val="24"/>
              </w:rPr>
              <w:t>HR value creation for</w:t>
            </w:r>
          </w:p>
        </w:tc>
        <w:tc>
          <w:tcPr>
            <w:tcW w:w="2391" w:type="dxa"/>
          </w:tcPr>
          <w:p w14:paraId="3879484A" w14:textId="77777777" w:rsidR="002C145E" w:rsidRDefault="002C145E" w:rsidP="002C145E">
            <w:pPr>
              <w:pStyle w:val="TableParagraph"/>
              <w:spacing w:before="180"/>
              <w:ind w:left="122"/>
              <w:rPr>
                <w:sz w:val="24"/>
              </w:rPr>
            </w:pPr>
            <w:r>
              <w:rPr>
                <w:color w:val="30849B"/>
                <w:sz w:val="24"/>
              </w:rPr>
              <w:t>Business-unit growth</w:t>
            </w:r>
          </w:p>
        </w:tc>
      </w:tr>
      <w:tr w:rsidR="002C145E" w14:paraId="40917526" w14:textId="77777777" w:rsidTr="002C145E">
        <w:trPr>
          <w:trHeight w:val="293"/>
        </w:trPr>
        <w:tc>
          <w:tcPr>
            <w:tcW w:w="1994" w:type="dxa"/>
          </w:tcPr>
          <w:p w14:paraId="1627AD8F" w14:textId="77777777" w:rsidR="002C145E" w:rsidRDefault="002C145E" w:rsidP="002C145E">
            <w:pPr>
              <w:pStyle w:val="TableParagraph"/>
              <w:spacing w:line="271" w:lineRule="exact"/>
              <w:ind w:left="148" w:right="108"/>
              <w:jc w:val="center"/>
              <w:rPr>
                <w:b/>
                <w:sz w:val="24"/>
              </w:rPr>
            </w:pPr>
            <w:r>
              <w:rPr>
                <w:b/>
                <w:color w:val="30849B"/>
                <w:sz w:val="24"/>
              </w:rPr>
              <w:t>criteria</w:t>
            </w:r>
          </w:p>
        </w:tc>
        <w:tc>
          <w:tcPr>
            <w:tcW w:w="2082" w:type="dxa"/>
          </w:tcPr>
          <w:p w14:paraId="0B3A0B36" w14:textId="77777777" w:rsidR="002C145E" w:rsidRDefault="002C145E" w:rsidP="002C145E">
            <w:pPr>
              <w:pStyle w:val="TableParagraph"/>
              <w:spacing w:line="271" w:lineRule="exact"/>
              <w:ind w:left="134"/>
              <w:rPr>
                <w:sz w:val="24"/>
              </w:rPr>
            </w:pPr>
            <w:r>
              <w:rPr>
                <w:color w:val="30849B"/>
                <w:sz w:val="24"/>
              </w:rPr>
              <w:t>shareholder value</w:t>
            </w:r>
          </w:p>
        </w:tc>
        <w:tc>
          <w:tcPr>
            <w:tcW w:w="2617" w:type="dxa"/>
          </w:tcPr>
          <w:p w14:paraId="4CCCDC4D" w14:textId="77777777" w:rsidR="002C145E" w:rsidRDefault="002C145E" w:rsidP="002C145E">
            <w:pPr>
              <w:pStyle w:val="TableParagraph"/>
              <w:spacing w:line="271" w:lineRule="exact"/>
              <w:ind w:left="115"/>
              <w:rPr>
                <w:sz w:val="24"/>
              </w:rPr>
            </w:pPr>
            <w:r>
              <w:rPr>
                <w:color w:val="30849B"/>
                <w:sz w:val="24"/>
              </w:rPr>
              <w:t>line managers,</w:t>
            </w:r>
          </w:p>
        </w:tc>
        <w:tc>
          <w:tcPr>
            <w:tcW w:w="2391" w:type="dxa"/>
          </w:tcPr>
          <w:p w14:paraId="6A2C4CF6" w14:textId="77777777" w:rsidR="002C145E" w:rsidRDefault="002C145E" w:rsidP="002C145E">
            <w:pPr>
              <w:pStyle w:val="TableParagraph"/>
              <w:spacing w:line="271" w:lineRule="exact"/>
              <w:ind w:left="122"/>
              <w:rPr>
                <w:sz w:val="24"/>
              </w:rPr>
            </w:pPr>
            <w:r>
              <w:rPr>
                <w:color w:val="30849B"/>
                <w:sz w:val="24"/>
              </w:rPr>
              <w:t>and profitability</w:t>
            </w:r>
          </w:p>
        </w:tc>
      </w:tr>
      <w:tr w:rsidR="002C145E" w14:paraId="7CFB4DAF" w14:textId="77777777" w:rsidTr="002C145E">
        <w:trPr>
          <w:trHeight w:val="293"/>
        </w:trPr>
        <w:tc>
          <w:tcPr>
            <w:tcW w:w="1994" w:type="dxa"/>
          </w:tcPr>
          <w:p w14:paraId="27480F58" w14:textId="77777777" w:rsidR="002C145E" w:rsidRDefault="002C145E" w:rsidP="002C145E">
            <w:pPr>
              <w:pStyle w:val="TableParagraph"/>
              <w:rPr>
                <w:rFonts w:ascii="Times New Roman"/>
              </w:rPr>
            </w:pPr>
          </w:p>
        </w:tc>
        <w:tc>
          <w:tcPr>
            <w:tcW w:w="2082" w:type="dxa"/>
          </w:tcPr>
          <w:p w14:paraId="128162F6" w14:textId="77777777" w:rsidR="002C145E" w:rsidRDefault="002C145E" w:rsidP="002C145E">
            <w:pPr>
              <w:pStyle w:val="TableParagraph"/>
              <w:rPr>
                <w:rFonts w:ascii="Times New Roman"/>
              </w:rPr>
            </w:pPr>
          </w:p>
        </w:tc>
        <w:tc>
          <w:tcPr>
            <w:tcW w:w="2617" w:type="dxa"/>
          </w:tcPr>
          <w:p w14:paraId="08BE2F7E" w14:textId="77777777" w:rsidR="002C145E" w:rsidRDefault="002C145E" w:rsidP="002C145E">
            <w:pPr>
              <w:pStyle w:val="TableParagraph"/>
              <w:spacing w:line="271" w:lineRule="exact"/>
              <w:ind w:left="115"/>
              <w:rPr>
                <w:sz w:val="24"/>
              </w:rPr>
            </w:pPr>
            <w:r>
              <w:rPr>
                <w:color w:val="30849B"/>
                <w:sz w:val="24"/>
              </w:rPr>
              <w:t>employees, customers,</w:t>
            </w:r>
          </w:p>
        </w:tc>
        <w:tc>
          <w:tcPr>
            <w:tcW w:w="2391" w:type="dxa"/>
          </w:tcPr>
          <w:p w14:paraId="0330AA20" w14:textId="77777777" w:rsidR="002C145E" w:rsidRDefault="002C145E" w:rsidP="002C145E">
            <w:pPr>
              <w:pStyle w:val="TableParagraph"/>
              <w:rPr>
                <w:rFonts w:ascii="Times New Roman"/>
              </w:rPr>
            </w:pPr>
          </w:p>
        </w:tc>
      </w:tr>
      <w:tr w:rsidR="002C145E" w14:paraId="6A5EB8CF" w14:textId="77777777" w:rsidTr="002C145E">
        <w:trPr>
          <w:trHeight w:val="271"/>
        </w:trPr>
        <w:tc>
          <w:tcPr>
            <w:tcW w:w="1994" w:type="dxa"/>
            <w:tcBorders>
              <w:bottom w:val="single" w:sz="8" w:space="0" w:color="4AACC5"/>
            </w:tcBorders>
          </w:tcPr>
          <w:p w14:paraId="4FE03E64" w14:textId="77777777" w:rsidR="002C145E" w:rsidRDefault="002C145E" w:rsidP="002C145E">
            <w:pPr>
              <w:pStyle w:val="TableParagraph"/>
              <w:rPr>
                <w:rFonts w:ascii="Times New Roman"/>
                <w:sz w:val="20"/>
              </w:rPr>
            </w:pPr>
          </w:p>
        </w:tc>
        <w:tc>
          <w:tcPr>
            <w:tcW w:w="2082" w:type="dxa"/>
            <w:tcBorders>
              <w:bottom w:val="single" w:sz="8" w:space="0" w:color="4AACC5"/>
            </w:tcBorders>
          </w:tcPr>
          <w:p w14:paraId="68C670FF" w14:textId="77777777" w:rsidR="002C145E" w:rsidRDefault="002C145E" w:rsidP="002C145E">
            <w:pPr>
              <w:pStyle w:val="TableParagraph"/>
              <w:rPr>
                <w:rFonts w:ascii="Times New Roman"/>
                <w:sz w:val="20"/>
              </w:rPr>
            </w:pPr>
          </w:p>
        </w:tc>
        <w:tc>
          <w:tcPr>
            <w:tcW w:w="2617" w:type="dxa"/>
            <w:tcBorders>
              <w:bottom w:val="single" w:sz="8" w:space="0" w:color="4AACC5"/>
            </w:tcBorders>
          </w:tcPr>
          <w:p w14:paraId="1FE9CB58" w14:textId="77777777" w:rsidR="002C145E" w:rsidRDefault="002C145E" w:rsidP="002C145E">
            <w:pPr>
              <w:pStyle w:val="TableParagraph"/>
              <w:spacing w:line="252" w:lineRule="exact"/>
              <w:ind w:left="115"/>
              <w:rPr>
                <w:sz w:val="24"/>
              </w:rPr>
            </w:pPr>
            <w:r>
              <w:rPr>
                <w:color w:val="30849B"/>
                <w:sz w:val="24"/>
              </w:rPr>
              <w:t>and investors</w:t>
            </w:r>
          </w:p>
        </w:tc>
        <w:tc>
          <w:tcPr>
            <w:tcW w:w="2391" w:type="dxa"/>
            <w:tcBorders>
              <w:bottom w:val="single" w:sz="8" w:space="0" w:color="4AACC5"/>
            </w:tcBorders>
          </w:tcPr>
          <w:p w14:paraId="672AA73D" w14:textId="77777777" w:rsidR="002C145E" w:rsidRDefault="002C145E" w:rsidP="002C145E">
            <w:pPr>
              <w:pStyle w:val="TableParagraph"/>
              <w:rPr>
                <w:rFonts w:ascii="Times New Roman"/>
                <w:sz w:val="20"/>
              </w:rPr>
            </w:pPr>
          </w:p>
        </w:tc>
      </w:tr>
    </w:tbl>
    <w:p w14:paraId="72FCEF48" w14:textId="77777777" w:rsidR="00407150" w:rsidRDefault="00407150">
      <w:pPr>
        <w:pStyle w:val="BodyText"/>
        <w:spacing w:before="2"/>
        <w:rPr>
          <w:sz w:val="29"/>
        </w:rPr>
      </w:pPr>
    </w:p>
    <w:p w14:paraId="6C748228" w14:textId="77777777" w:rsidR="00407150" w:rsidRDefault="003426F8">
      <w:pPr>
        <w:pStyle w:val="Heading1"/>
        <w:spacing w:before="52"/>
        <w:ind w:left="707" w:right="1182" w:firstLine="0"/>
        <w:jc w:val="center"/>
      </w:pPr>
      <w:r>
        <w:t>Types of HR Organization</w:t>
      </w:r>
    </w:p>
    <w:p w14:paraId="4CB2330A" w14:textId="77777777" w:rsidR="00407150" w:rsidRDefault="0005231C">
      <w:pPr>
        <w:pStyle w:val="BodyText"/>
        <w:spacing w:before="10"/>
        <w:rPr>
          <w:b/>
          <w:sz w:val="19"/>
        </w:rPr>
      </w:pPr>
      <w:r>
        <w:pict w14:anchorId="473FB9CC">
          <v:shape id="_x0000_s1102" style="position:absolute;margin-left:70.9pt;margin-top:14.1pt;width:453.6pt;height:1pt;z-index:-15614464;mso-wrap-distance-left:0;mso-wrap-distance-right:0;mso-position-horizontal-relative:page" coordorigin="1418,282" coordsize="9072,20" o:spt="100" adj="0,,0" path="m5508,282r-19,l3446,282r-20,l1418,282r,19l3426,301r20,l5489,301r19,l5508,282xm10490,282r-2358,l8113,282r-2605,l5508,301r2605,l8132,301r2358,l10490,282xe" fillcolor="#4aacc5" stroked="f">
            <v:stroke joinstyle="round"/>
            <v:formulas/>
            <v:path arrowok="t" o:connecttype="segments"/>
            <w10:wrap type="topAndBottom" anchorx="page"/>
          </v:shape>
        </w:pict>
      </w:r>
    </w:p>
    <w:p w14:paraId="6B5CDFDF" w14:textId="77777777" w:rsidR="00407150" w:rsidRDefault="00407150">
      <w:pPr>
        <w:pStyle w:val="BodyText"/>
        <w:spacing w:before="4"/>
        <w:rPr>
          <w:b/>
          <w:sz w:val="16"/>
        </w:rPr>
      </w:pPr>
    </w:p>
    <w:p w14:paraId="098AF798" w14:textId="77777777" w:rsidR="00407150" w:rsidRDefault="00407150">
      <w:pPr>
        <w:pStyle w:val="BodyText"/>
        <w:spacing w:before="8"/>
        <w:rPr>
          <w:b/>
          <w:sz w:val="9"/>
        </w:rPr>
      </w:pPr>
    </w:p>
    <w:p w14:paraId="334925A9" w14:textId="77777777" w:rsidR="00407150" w:rsidRDefault="003426F8">
      <w:pPr>
        <w:pStyle w:val="BodyText"/>
        <w:spacing w:before="52"/>
        <w:ind w:left="784"/>
      </w:pPr>
      <w:r>
        <w:t>Source: Ulrich, D., Young, J., &amp; Brockbank, W. (2008). The twenty-First-Century HR</w:t>
      </w:r>
    </w:p>
    <w:p w14:paraId="18369B04" w14:textId="77777777" w:rsidR="00407150" w:rsidRDefault="00407150">
      <w:pPr>
        <w:sectPr w:rsidR="00407150">
          <w:pgSz w:w="11910" w:h="16840"/>
          <w:pgMar w:top="800" w:right="700" w:bottom="280" w:left="1180" w:header="720" w:footer="720" w:gutter="0"/>
          <w:cols w:space="720"/>
        </w:sectPr>
      </w:pPr>
    </w:p>
    <w:p w14:paraId="01E59B09" w14:textId="77777777" w:rsidR="00407150" w:rsidRDefault="003426F8">
      <w:pPr>
        <w:pStyle w:val="BodyText"/>
        <w:spacing w:before="39"/>
        <w:ind w:left="783"/>
      </w:pPr>
      <w:r>
        <w:lastRenderedPageBreak/>
        <w:t>Organization, Human Resource Management, 47(4), 829-850.</w:t>
      </w:r>
    </w:p>
    <w:p w14:paraId="60794CAF" w14:textId="77777777" w:rsidR="00407150" w:rsidRDefault="00407150">
      <w:pPr>
        <w:pStyle w:val="BodyText"/>
        <w:spacing w:before="11"/>
        <w:rPr>
          <w:sz w:val="22"/>
        </w:rPr>
      </w:pPr>
    </w:p>
    <w:p w14:paraId="287FBA0F" w14:textId="77777777" w:rsidR="00407150" w:rsidRDefault="003426F8">
      <w:pPr>
        <w:pStyle w:val="ListParagraph"/>
        <w:numPr>
          <w:ilvl w:val="1"/>
          <w:numId w:val="13"/>
        </w:numPr>
        <w:tabs>
          <w:tab w:val="left" w:pos="854"/>
        </w:tabs>
        <w:ind w:hanging="419"/>
        <w:rPr>
          <w:sz w:val="24"/>
        </w:rPr>
      </w:pPr>
      <w:r>
        <w:rPr>
          <w:sz w:val="24"/>
        </w:rPr>
        <w:t>Shared Service Center</w:t>
      </w:r>
    </w:p>
    <w:p w14:paraId="47118BD1" w14:textId="77777777" w:rsidR="00407150" w:rsidRDefault="003426F8">
      <w:pPr>
        <w:pStyle w:val="BodyText"/>
        <w:spacing w:before="180"/>
        <w:ind w:left="783" w:right="657" w:firstLine="1"/>
      </w:pPr>
      <w:r>
        <w:t>Shared services became popular among most staff groups, not just HR, beginning in the late 1990s as a response to general cost pressures. Staff leaders could not simply</w:t>
      </w:r>
    </w:p>
    <w:p w14:paraId="072DBDE0" w14:textId="77777777" w:rsidR="00407150" w:rsidRDefault="003426F8">
      <w:pPr>
        <w:pStyle w:val="BodyText"/>
        <w:spacing w:before="1"/>
        <w:ind w:left="783" w:right="846"/>
      </w:pPr>
      <w:r>
        <w:t>choose the cheapest and most efficient approach—centralize and standardize all processes—because centralized staff work cannot keep up with the differentiated needs of units within a diversified/allied business. In a world where corporate growth and industry consolidation lead to the increased presence of diversified/allied organization structures, shared services has become a useful means by which organizations balance the efficiencies of centralization with the flexibility required for competing in different markets and/or geographies.</w:t>
      </w:r>
    </w:p>
    <w:p w14:paraId="00D9F1E7" w14:textId="77777777" w:rsidR="00407150" w:rsidRDefault="00407150">
      <w:pPr>
        <w:pStyle w:val="BodyText"/>
        <w:spacing w:before="11"/>
        <w:rPr>
          <w:sz w:val="22"/>
        </w:rPr>
      </w:pPr>
    </w:p>
    <w:p w14:paraId="4421CEE2" w14:textId="4EE4BB62" w:rsidR="00407150" w:rsidRDefault="003426F8">
      <w:pPr>
        <w:pStyle w:val="BodyText"/>
        <w:ind w:left="783" w:right="846" w:firstLine="1"/>
      </w:pPr>
      <w:r>
        <w:t>The HR organization is positioned to create value and deliver strategically relevant organization capabilities when it reflects the structure of the business. This leads to questions about how to specifically organize an HR department to fulfill these needs.</w:t>
      </w:r>
    </w:p>
    <w:p w14:paraId="600A9522" w14:textId="77777777" w:rsidR="00407150" w:rsidRDefault="00407150">
      <w:pPr>
        <w:pStyle w:val="BodyText"/>
        <w:rPr>
          <w:sz w:val="23"/>
        </w:rPr>
      </w:pPr>
    </w:p>
    <w:p w14:paraId="11082746" w14:textId="77777777" w:rsidR="00407150" w:rsidRDefault="003426F8">
      <w:pPr>
        <w:pStyle w:val="BodyText"/>
        <w:ind w:left="783" w:right="695" w:firstLine="1"/>
      </w:pPr>
      <w:r>
        <w:t>Service centers emerged in the late 1990s as HR leaders (and other functional organizations such as purchasing) realized that many administrative tasks are more efficiently performed in a centralized, standardized way. The maturation of information technology has also contributed to the growth of service centers and the ability to</w:t>
      </w:r>
    </w:p>
    <w:p w14:paraId="00D76DD1" w14:textId="77777777" w:rsidR="00407150" w:rsidRDefault="003426F8">
      <w:pPr>
        <w:pStyle w:val="BodyText"/>
        <w:ind w:left="783"/>
      </w:pPr>
      <w:r>
        <w:t>locate them in lower-cost geographies (e.g., Southeastern Asia). There is no real limit to centralization. Technology enables these centers to access employees and meets basic transactional needs as well or better than other methods.</w:t>
      </w:r>
    </w:p>
    <w:p w14:paraId="639CA60B" w14:textId="77777777" w:rsidR="00407150" w:rsidRDefault="00407150">
      <w:pPr>
        <w:pStyle w:val="BodyText"/>
        <w:spacing w:before="11"/>
        <w:rPr>
          <w:sz w:val="22"/>
        </w:rPr>
      </w:pPr>
    </w:p>
    <w:p w14:paraId="0B9AD9E7" w14:textId="77777777" w:rsidR="00407150" w:rsidRDefault="003426F8">
      <w:pPr>
        <w:pStyle w:val="BodyText"/>
        <w:ind w:left="783" w:right="846" w:firstLine="1"/>
      </w:pPr>
      <w:r>
        <w:t>Service centers enjoy economies of scale, meeting employee needs and resolving concerns by fewer dedicated HR resources. In addition, service centers require a standardization of HR processes, thus reducing redundancy and duplication. For example, a global oil services firm had more than ten separate ways to register for training; its new service center created a single, standard procedure that increased efficiency and reduced costs. Because of technology, service centers can also be accessible 24 hours a day, 7 days a week, from inside or outside the company. This enhances the service level to employees and retirees.</w:t>
      </w:r>
    </w:p>
    <w:p w14:paraId="4EA6330E" w14:textId="77777777" w:rsidR="00407150" w:rsidRDefault="00407150">
      <w:pPr>
        <w:pStyle w:val="BodyText"/>
        <w:spacing w:before="11"/>
        <w:rPr>
          <w:sz w:val="22"/>
        </w:rPr>
      </w:pPr>
    </w:p>
    <w:p w14:paraId="59018C82" w14:textId="77777777" w:rsidR="00407150" w:rsidRDefault="003426F8">
      <w:pPr>
        <w:pStyle w:val="BodyText"/>
        <w:ind w:left="783" w:right="850" w:firstLine="1"/>
      </w:pPr>
      <w:r>
        <w:t>Service centers offer new ways to do traditional HR work such as employee assistance programs, relocation administration, benefits claims processing, pension plan</w:t>
      </w:r>
    </w:p>
    <w:p w14:paraId="2B782AB3" w14:textId="77777777" w:rsidR="00407150" w:rsidRDefault="003426F8">
      <w:pPr>
        <w:pStyle w:val="BodyText"/>
        <w:spacing w:before="1"/>
        <w:ind w:left="783"/>
      </w:pPr>
      <w:r>
        <w:t>enrollment and administration, applicant tracking, payroll, and learning administration.</w:t>
      </w:r>
    </w:p>
    <w:p w14:paraId="3C0AD5D7" w14:textId="77777777" w:rsidR="00407150" w:rsidRDefault="003426F8">
      <w:pPr>
        <w:pStyle w:val="BodyText"/>
        <w:ind w:left="783" w:right="1271"/>
      </w:pPr>
      <w:r>
        <w:t>Employee-related</w:t>
      </w:r>
      <w:r>
        <w:rPr>
          <w:spacing w:val="-8"/>
        </w:rPr>
        <w:t xml:space="preserve"> </w:t>
      </w:r>
      <w:r>
        <w:t>transactional</w:t>
      </w:r>
      <w:r>
        <w:rPr>
          <w:spacing w:val="-8"/>
        </w:rPr>
        <w:t xml:space="preserve"> </w:t>
      </w:r>
      <w:r>
        <w:t>processes</w:t>
      </w:r>
      <w:r>
        <w:rPr>
          <w:spacing w:val="-9"/>
        </w:rPr>
        <w:t xml:space="preserve"> </w:t>
      </w:r>
      <w:r>
        <w:t>need</w:t>
      </w:r>
      <w:r>
        <w:rPr>
          <w:spacing w:val="-9"/>
        </w:rPr>
        <w:t xml:space="preserve"> </w:t>
      </w:r>
      <w:r>
        <w:t>to</w:t>
      </w:r>
      <w:r>
        <w:rPr>
          <w:spacing w:val="-9"/>
        </w:rPr>
        <w:t xml:space="preserve"> </w:t>
      </w:r>
      <w:r>
        <w:t>be</w:t>
      </w:r>
      <w:r>
        <w:rPr>
          <w:spacing w:val="-8"/>
        </w:rPr>
        <w:t xml:space="preserve"> </w:t>
      </w:r>
      <w:r>
        <w:t>performed</w:t>
      </w:r>
      <w:r>
        <w:rPr>
          <w:spacing w:val="-9"/>
        </w:rPr>
        <w:t xml:space="preserve"> </w:t>
      </w:r>
      <w:r>
        <w:t>well;</w:t>
      </w:r>
      <w:r>
        <w:rPr>
          <w:spacing w:val="-8"/>
        </w:rPr>
        <w:t xml:space="preserve"> </w:t>
      </w:r>
      <w:r>
        <w:t>performed poorly they have the potential to damage employee morale and destroy</w:t>
      </w:r>
      <w:r>
        <w:rPr>
          <w:spacing w:val="-34"/>
        </w:rPr>
        <w:t xml:space="preserve"> </w:t>
      </w:r>
      <w:r>
        <w:t>HR’s</w:t>
      </w:r>
    </w:p>
    <w:p w14:paraId="06BA7785" w14:textId="77777777" w:rsidR="00407150" w:rsidRDefault="003426F8">
      <w:pPr>
        <w:pStyle w:val="BodyText"/>
        <w:ind w:left="783" w:right="727"/>
      </w:pPr>
      <w:r>
        <w:t>reputation.</w:t>
      </w:r>
      <w:r>
        <w:rPr>
          <w:spacing w:val="-6"/>
        </w:rPr>
        <w:t xml:space="preserve"> </w:t>
      </w:r>
      <w:r>
        <w:t>(As</w:t>
      </w:r>
      <w:r>
        <w:rPr>
          <w:spacing w:val="-5"/>
        </w:rPr>
        <w:t xml:space="preserve"> </w:t>
      </w:r>
      <w:r>
        <w:t>one</w:t>
      </w:r>
      <w:r>
        <w:rPr>
          <w:spacing w:val="-5"/>
        </w:rPr>
        <w:t xml:space="preserve"> </w:t>
      </w:r>
      <w:r>
        <w:t>HR</w:t>
      </w:r>
      <w:r>
        <w:rPr>
          <w:spacing w:val="-4"/>
        </w:rPr>
        <w:t xml:space="preserve"> </w:t>
      </w:r>
      <w:r>
        <w:t>executive</w:t>
      </w:r>
      <w:r>
        <w:rPr>
          <w:spacing w:val="-5"/>
        </w:rPr>
        <w:t xml:space="preserve"> </w:t>
      </w:r>
      <w:r>
        <w:t>pointed</w:t>
      </w:r>
      <w:r>
        <w:rPr>
          <w:spacing w:val="-4"/>
        </w:rPr>
        <w:t xml:space="preserve"> </w:t>
      </w:r>
      <w:r>
        <w:t>out,</w:t>
      </w:r>
      <w:r>
        <w:rPr>
          <w:spacing w:val="-4"/>
        </w:rPr>
        <w:t xml:space="preserve"> </w:t>
      </w:r>
      <w:r>
        <w:t>“If</w:t>
      </w:r>
      <w:r>
        <w:rPr>
          <w:spacing w:val="-5"/>
        </w:rPr>
        <w:t xml:space="preserve"> </w:t>
      </w:r>
      <w:r>
        <w:t>we</w:t>
      </w:r>
      <w:r>
        <w:rPr>
          <w:spacing w:val="-4"/>
        </w:rPr>
        <w:t xml:space="preserve"> </w:t>
      </w:r>
      <w:r>
        <w:t>drop</w:t>
      </w:r>
      <w:r>
        <w:rPr>
          <w:spacing w:val="-5"/>
        </w:rPr>
        <w:t xml:space="preserve"> </w:t>
      </w:r>
      <w:r>
        <w:t>the</w:t>
      </w:r>
      <w:r>
        <w:rPr>
          <w:spacing w:val="-4"/>
        </w:rPr>
        <w:t xml:space="preserve"> </w:t>
      </w:r>
      <w:r>
        <w:t>ball</w:t>
      </w:r>
      <w:r>
        <w:rPr>
          <w:spacing w:val="-6"/>
        </w:rPr>
        <w:t xml:space="preserve"> </w:t>
      </w:r>
      <w:r>
        <w:t>on</w:t>
      </w:r>
      <w:r>
        <w:rPr>
          <w:spacing w:val="-5"/>
        </w:rPr>
        <w:t xml:space="preserve"> </w:t>
      </w:r>
      <w:r>
        <w:t>paying</w:t>
      </w:r>
      <w:r>
        <w:rPr>
          <w:spacing w:val="-4"/>
        </w:rPr>
        <w:t xml:space="preserve"> </w:t>
      </w:r>
      <w:r>
        <w:t>people,</w:t>
      </w:r>
      <w:r>
        <w:rPr>
          <w:spacing w:val="-6"/>
        </w:rPr>
        <w:t xml:space="preserve"> </w:t>
      </w:r>
      <w:r>
        <w:t>we will have a very difficult time recovering.”) But it is work that we think of as “table stakes,” work that must be done to be in the game but certainly not work that is the basis of winning the game. HR organizations are increasingly addressing</w:t>
      </w:r>
      <w:r>
        <w:rPr>
          <w:spacing w:val="-23"/>
        </w:rPr>
        <w:t xml:space="preserve"> </w:t>
      </w:r>
      <w:r>
        <w:t>their</w:t>
      </w:r>
    </w:p>
    <w:p w14:paraId="3A87D7B3" w14:textId="77777777" w:rsidR="00407150" w:rsidRDefault="003426F8">
      <w:pPr>
        <w:pStyle w:val="BodyText"/>
        <w:ind w:left="783" w:right="846"/>
      </w:pPr>
      <w:r>
        <w:t>transactional needs primarily through technology-enabled employee self-service and through outsourcing.</w:t>
      </w:r>
    </w:p>
    <w:p w14:paraId="086AB237" w14:textId="77777777" w:rsidR="00407150" w:rsidRDefault="00407150">
      <w:pPr>
        <w:pStyle w:val="BodyText"/>
        <w:spacing w:before="11"/>
        <w:rPr>
          <w:sz w:val="22"/>
        </w:rPr>
      </w:pPr>
    </w:p>
    <w:p w14:paraId="0043A6B3" w14:textId="77777777" w:rsidR="00407150" w:rsidRDefault="003426F8">
      <w:pPr>
        <w:pStyle w:val="BodyText"/>
        <w:ind w:left="784"/>
      </w:pPr>
      <w:r>
        <w:t>Properly designed technology enables employees to manage much of their own HR</w:t>
      </w:r>
    </w:p>
    <w:p w14:paraId="3E5ED5C7" w14:textId="77777777" w:rsidR="00407150" w:rsidRDefault="00407150">
      <w:pPr>
        <w:sectPr w:rsidR="00407150">
          <w:pgSz w:w="11910" w:h="16840"/>
          <w:pgMar w:top="1360" w:right="700" w:bottom="280" w:left="1180" w:header="720" w:footer="720" w:gutter="0"/>
          <w:cols w:space="720"/>
        </w:sectPr>
      </w:pPr>
    </w:p>
    <w:p w14:paraId="573C0856" w14:textId="77777777" w:rsidR="00407150" w:rsidRDefault="003426F8">
      <w:pPr>
        <w:spacing w:before="31"/>
        <w:ind w:right="714"/>
        <w:jc w:val="right"/>
        <w:rPr>
          <w:sz w:val="20"/>
        </w:rPr>
      </w:pPr>
      <w:r>
        <w:rPr>
          <w:sz w:val="20"/>
        </w:rPr>
        <w:lastRenderedPageBreak/>
        <w:t>109</w:t>
      </w:r>
    </w:p>
    <w:p w14:paraId="3518B9B0" w14:textId="77777777" w:rsidR="00407150" w:rsidRDefault="00407150">
      <w:pPr>
        <w:pStyle w:val="BodyText"/>
        <w:spacing w:before="6"/>
        <w:rPr>
          <w:sz w:val="26"/>
        </w:rPr>
      </w:pPr>
    </w:p>
    <w:p w14:paraId="109864BD" w14:textId="77777777" w:rsidR="00407150" w:rsidRDefault="003426F8">
      <w:pPr>
        <w:pStyle w:val="BodyText"/>
        <w:spacing w:before="1"/>
        <w:ind w:left="783" w:right="857"/>
        <w:jc w:val="both"/>
      </w:pPr>
      <w:r>
        <w:t>administrative</w:t>
      </w:r>
      <w:r>
        <w:rPr>
          <w:spacing w:val="-5"/>
        </w:rPr>
        <w:t xml:space="preserve"> </w:t>
      </w:r>
      <w:r>
        <w:t>work.</w:t>
      </w:r>
      <w:r>
        <w:rPr>
          <w:spacing w:val="-5"/>
        </w:rPr>
        <w:t xml:space="preserve"> </w:t>
      </w:r>
      <w:r>
        <w:t>The</w:t>
      </w:r>
      <w:r>
        <w:rPr>
          <w:spacing w:val="-4"/>
        </w:rPr>
        <w:t xml:space="preserve"> </w:t>
      </w:r>
      <w:r>
        <w:t>popular</w:t>
      </w:r>
      <w:r>
        <w:rPr>
          <w:spacing w:val="-5"/>
        </w:rPr>
        <w:t xml:space="preserve"> </w:t>
      </w:r>
      <w:r>
        <w:t>emerging</w:t>
      </w:r>
      <w:r>
        <w:rPr>
          <w:spacing w:val="-4"/>
        </w:rPr>
        <w:t xml:space="preserve"> </w:t>
      </w:r>
      <w:r>
        <w:t>term</w:t>
      </w:r>
      <w:r>
        <w:rPr>
          <w:spacing w:val="-4"/>
        </w:rPr>
        <w:t xml:space="preserve"> </w:t>
      </w:r>
      <w:r>
        <w:rPr>
          <w:spacing w:val="-3"/>
        </w:rPr>
        <w:t>for</w:t>
      </w:r>
      <w:r>
        <w:rPr>
          <w:spacing w:val="-5"/>
        </w:rPr>
        <w:t xml:space="preserve"> </w:t>
      </w:r>
      <w:r>
        <w:t>this</w:t>
      </w:r>
      <w:r>
        <w:rPr>
          <w:spacing w:val="-5"/>
        </w:rPr>
        <w:t xml:space="preserve"> </w:t>
      </w:r>
      <w:r>
        <w:t>trend</w:t>
      </w:r>
      <w:r>
        <w:rPr>
          <w:spacing w:val="-4"/>
        </w:rPr>
        <w:t xml:space="preserve"> </w:t>
      </w:r>
      <w:r>
        <w:t>is</w:t>
      </w:r>
      <w:r>
        <w:rPr>
          <w:spacing w:val="-5"/>
        </w:rPr>
        <w:t xml:space="preserve"> </w:t>
      </w:r>
      <w:r>
        <w:t>self-service.</w:t>
      </w:r>
      <w:r>
        <w:rPr>
          <w:spacing w:val="-4"/>
        </w:rPr>
        <w:t xml:space="preserve"> </w:t>
      </w:r>
      <w:r>
        <w:t>They</w:t>
      </w:r>
      <w:r>
        <w:rPr>
          <w:spacing w:val="-5"/>
        </w:rPr>
        <w:t xml:space="preserve"> </w:t>
      </w:r>
      <w:r>
        <w:t xml:space="preserve">can access HR policy and usage, such as vacation days allotted, and </w:t>
      </w:r>
      <w:r>
        <w:rPr>
          <w:spacing w:val="-3"/>
        </w:rPr>
        <w:t>take</w:t>
      </w:r>
      <w:r>
        <w:rPr>
          <w:spacing w:val="-31"/>
        </w:rPr>
        <w:t xml:space="preserve"> </w:t>
      </w:r>
      <w:r>
        <w:t>retirement</w:t>
      </w:r>
    </w:p>
    <w:p w14:paraId="415D6B4B" w14:textId="77777777" w:rsidR="00407150" w:rsidRDefault="003426F8">
      <w:pPr>
        <w:pStyle w:val="BodyText"/>
        <w:ind w:left="783" w:right="987"/>
        <w:jc w:val="both"/>
      </w:pPr>
      <w:r>
        <w:t>provisions,</w:t>
      </w:r>
      <w:r>
        <w:rPr>
          <w:spacing w:val="-5"/>
        </w:rPr>
        <w:t xml:space="preserve"> </w:t>
      </w:r>
      <w:r>
        <w:t>career</w:t>
      </w:r>
      <w:r>
        <w:rPr>
          <w:spacing w:val="-5"/>
        </w:rPr>
        <w:t xml:space="preserve"> </w:t>
      </w:r>
      <w:r>
        <w:t>opportunities</w:t>
      </w:r>
      <w:r>
        <w:rPr>
          <w:spacing w:val="-5"/>
        </w:rPr>
        <w:t xml:space="preserve"> </w:t>
      </w:r>
      <w:r>
        <w:t>and</w:t>
      </w:r>
      <w:r>
        <w:rPr>
          <w:spacing w:val="-6"/>
        </w:rPr>
        <w:t xml:space="preserve"> </w:t>
      </w:r>
      <w:r>
        <w:t>qualifications;</w:t>
      </w:r>
      <w:r>
        <w:rPr>
          <w:spacing w:val="-4"/>
        </w:rPr>
        <w:t xml:space="preserve"> </w:t>
      </w:r>
      <w:r>
        <w:t>and</w:t>
      </w:r>
      <w:r>
        <w:rPr>
          <w:spacing w:val="-6"/>
        </w:rPr>
        <w:t xml:space="preserve"> </w:t>
      </w:r>
      <w:r>
        <w:t>their</w:t>
      </w:r>
      <w:r>
        <w:rPr>
          <w:spacing w:val="-4"/>
        </w:rPr>
        <w:t xml:space="preserve"> </w:t>
      </w:r>
      <w:r>
        <w:t>own</w:t>
      </w:r>
      <w:r>
        <w:rPr>
          <w:spacing w:val="-5"/>
        </w:rPr>
        <w:t xml:space="preserve"> </w:t>
      </w:r>
      <w:r>
        <w:t>skill</w:t>
      </w:r>
      <w:r>
        <w:rPr>
          <w:spacing w:val="-5"/>
        </w:rPr>
        <w:t xml:space="preserve"> </w:t>
      </w:r>
      <w:r>
        <w:t>levels</w:t>
      </w:r>
      <w:r>
        <w:rPr>
          <w:spacing w:val="-5"/>
        </w:rPr>
        <w:t xml:space="preserve"> </w:t>
      </w:r>
      <w:r>
        <w:t>(via</w:t>
      </w:r>
      <w:r>
        <w:rPr>
          <w:spacing w:val="-5"/>
        </w:rPr>
        <w:t xml:space="preserve"> </w:t>
      </w:r>
      <w:r>
        <w:t xml:space="preserve">self- assessment surveys). They can also </w:t>
      </w:r>
      <w:r>
        <w:rPr>
          <w:spacing w:val="-3"/>
        </w:rPr>
        <w:t xml:space="preserve">take </w:t>
      </w:r>
      <w:r>
        <w:t>care of many routine transactions whenever they wish, because automated systems don’t keep office</w:t>
      </w:r>
      <w:r>
        <w:rPr>
          <w:spacing w:val="-13"/>
        </w:rPr>
        <w:t xml:space="preserve"> </w:t>
      </w:r>
      <w:r>
        <w:t>hours.</w:t>
      </w:r>
    </w:p>
    <w:p w14:paraId="37EA04C6" w14:textId="77777777" w:rsidR="00407150" w:rsidRDefault="00407150">
      <w:pPr>
        <w:pStyle w:val="BodyText"/>
        <w:spacing w:before="11"/>
        <w:rPr>
          <w:sz w:val="22"/>
        </w:rPr>
      </w:pPr>
    </w:p>
    <w:p w14:paraId="27C5E251" w14:textId="77777777" w:rsidR="00407150" w:rsidRDefault="003426F8">
      <w:pPr>
        <w:pStyle w:val="BodyText"/>
        <w:ind w:left="783" w:right="846" w:firstLine="1"/>
      </w:pPr>
      <w:r>
        <w:t>Relying</w:t>
      </w:r>
      <w:r>
        <w:rPr>
          <w:spacing w:val="-5"/>
        </w:rPr>
        <w:t xml:space="preserve"> </w:t>
      </w:r>
      <w:r>
        <w:t>on</w:t>
      </w:r>
      <w:r>
        <w:rPr>
          <w:spacing w:val="-5"/>
        </w:rPr>
        <w:t xml:space="preserve"> </w:t>
      </w:r>
      <w:r>
        <w:t>technology</w:t>
      </w:r>
      <w:r>
        <w:rPr>
          <w:spacing w:val="-4"/>
        </w:rPr>
        <w:t xml:space="preserve"> </w:t>
      </w:r>
      <w:r>
        <w:t>to</w:t>
      </w:r>
      <w:r>
        <w:rPr>
          <w:spacing w:val="-6"/>
        </w:rPr>
        <w:t xml:space="preserve"> </w:t>
      </w:r>
      <w:r>
        <w:t>perform</w:t>
      </w:r>
      <w:r>
        <w:rPr>
          <w:spacing w:val="-5"/>
        </w:rPr>
        <w:t xml:space="preserve"> </w:t>
      </w:r>
      <w:r>
        <w:t>HR</w:t>
      </w:r>
      <w:r>
        <w:rPr>
          <w:spacing w:val="-4"/>
        </w:rPr>
        <w:t xml:space="preserve"> </w:t>
      </w:r>
      <w:r>
        <w:t>transactions</w:t>
      </w:r>
      <w:r>
        <w:rPr>
          <w:spacing w:val="-5"/>
        </w:rPr>
        <w:t xml:space="preserve"> </w:t>
      </w:r>
      <w:r>
        <w:rPr>
          <w:spacing w:val="-3"/>
        </w:rPr>
        <w:t>offers</w:t>
      </w:r>
      <w:r>
        <w:rPr>
          <w:spacing w:val="-6"/>
        </w:rPr>
        <w:t xml:space="preserve"> </w:t>
      </w:r>
      <w:r>
        <w:t>a</w:t>
      </w:r>
      <w:r>
        <w:rPr>
          <w:spacing w:val="-5"/>
        </w:rPr>
        <w:t xml:space="preserve"> </w:t>
      </w:r>
      <w:r>
        <w:t>number</w:t>
      </w:r>
      <w:r>
        <w:rPr>
          <w:spacing w:val="-5"/>
        </w:rPr>
        <w:t xml:space="preserve"> </w:t>
      </w:r>
      <w:r>
        <w:t>of</w:t>
      </w:r>
      <w:r>
        <w:rPr>
          <w:spacing w:val="-5"/>
        </w:rPr>
        <w:t xml:space="preserve"> </w:t>
      </w:r>
      <w:r>
        <w:t>benefits.</w:t>
      </w:r>
      <w:r>
        <w:rPr>
          <w:spacing w:val="-5"/>
        </w:rPr>
        <w:t xml:space="preserve"> </w:t>
      </w:r>
      <w:r>
        <w:t>First,</w:t>
      </w:r>
      <w:r>
        <w:rPr>
          <w:spacing w:val="-5"/>
        </w:rPr>
        <w:t xml:space="preserve"> </w:t>
      </w:r>
      <w:r>
        <w:t>it requires standardized HR practices, which avoids duplication, reduces costs,</w:t>
      </w:r>
      <w:r>
        <w:rPr>
          <w:spacing w:val="-39"/>
        </w:rPr>
        <w:t xml:space="preserve"> </w:t>
      </w:r>
      <w:r>
        <w:t>and</w:t>
      </w:r>
    </w:p>
    <w:p w14:paraId="6D8814B7" w14:textId="77777777" w:rsidR="00407150" w:rsidRDefault="003426F8">
      <w:pPr>
        <w:pStyle w:val="BodyText"/>
        <w:ind w:left="783" w:right="727"/>
      </w:pPr>
      <w:r>
        <w:t xml:space="preserve">ensures </w:t>
      </w:r>
      <w:r>
        <w:rPr>
          <w:spacing w:val="-3"/>
        </w:rPr>
        <w:t xml:space="preserve">consistency. </w:t>
      </w:r>
      <w:r>
        <w:t xml:space="preserve">Since employees can access HR transactions at their convenience, their perception of service quality also increases. In addition, accuracy improves because employees update and modify their own records. As a result, managers </w:t>
      </w:r>
      <w:r>
        <w:rPr>
          <w:spacing w:val="-3"/>
        </w:rPr>
        <w:t xml:space="preserve">have </w:t>
      </w:r>
      <w:r>
        <w:t>access</w:t>
      </w:r>
      <w:r>
        <w:rPr>
          <w:spacing w:val="-5"/>
        </w:rPr>
        <w:t xml:space="preserve"> </w:t>
      </w:r>
      <w:r>
        <w:t>to</w:t>
      </w:r>
      <w:r>
        <w:rPr>
          <w:spacing w:val="-5"/>
        </w:rPr>
        <w:t xml:space="preserve"> </w:t>
      </w:r>
      <w:r>
        <w:t>personnel</w:t>
      </w:r>
      <w:r>
        <w:rPr>
          <w:spacing w:val="-4"/>
        </w:rPr>
        <w:t xml:space="preserve"> </w:t>
      </w:r>
      <w:r>
        <w:t>information</w:t>
      </w:r>
      <w:r>
        <w:rPr>
          <w:spacing w:val="-5"/>
        </w:rPr>
        <w:t xml:space="preserve"> </w:t>
      </w:r>
      <w:r>
        <w:t>(such</w:t>
      </w:r>
      <w:r>
        <w:rPr>
          <w:spacing w:val="-5"/>
        </w:rPr>
        <w:t xml:space="preserve"> </w:t>
      </w:r>
      <w:r>
        <w:t>as</w:t>
      </w:r>
      <w:r>
        <w:rPr>
          <w:spacing w:val="-4"/>
        </w:rPr>
        <w:t xml:space="preserve"> </w:t>
      </w:r>
      <w:r>
        <w:t>training</w:t>
      </w:r>
      <w:r>
        <w:rPr>
          <w:spacing w:val="-4"/>
        </w:rPr>
        <w:t xml:space="preserve"> </w:t>
      </w:r>
      <w:r>
        <w:t>and</w:t>
      </w:r>
      <w:r>
        <w:rPr>
          <w:spacing w:val="-5"/>
        </w:rPr>
        <w:t xml:space="preserve"> </w:t>
      </w:r>
      <w:r>
        <w:t>salary</w:t>
      </w:r>
      <w:r>
        <w:rPr>
          <w:spacing w:val="-3"/>
        </w:rPr>
        <w:t xml:space="preserve"> </w:t>
      </w:r>
      <w:r>
        <w:t>history)</w:t>
      </w:r>
      <w:r>
        <w:rPr>
          <w:spacing w:val="-4"/>
        </w:rPr>
        <w:t xml:space="preserve"> </w:t>
      </w:r>
      <w:r>
        <w:t>and</w:t>
      </w:r>
      <w:r>
        <w:rPr>
          <w:spacing w:val="-5"/>
        </w:rPr>
        <w:t xml:space="preserve"> </w:t>
      </w:r>
      <w:r>
        <w:t>are</w:t>
      </w:r>
      <w:r>
        <w:rPr>
          <w:spacing w:val="-3"/>
        </w:rPr>
        <w:t xml:space="preserve"> </w:t>
      </w:r>
      <w:r>
        <w:t>often</w:t>
      </w:r>
      <w:r>
        <w:rPr>
          <w:spacing w:val="-4"/>
        </w:rPr>
        <w:t xml:space="preserve"> </w:t>
      </w:r>
      <w:r>
        <w:t>able to make better decisions about personnel-related matters. As</w:t>
      </w:r>
      <w:r>
        <w:rPr>
          <w:spacing w:val="-36"/>
        </w:rPr>
        <w:t xml:space="preserve"> </w:t>
      </w:r>
      <w:r>
        <w:t>technology-based</w:t>
      </w:r>
    </w:p>
    <w:p w14:paraId="188FA1C6" w14:textId="37F584CE" w:rsidR="00407150" w:rsidRDefault="003426F8">
      <w:pPr>
        <w:pStyle w:val="BodyText"/>
        <w:ind w:left="783" w:right="846"/>
      </w:pPr>
      <w:r>
        <w:t>solutions to routine HR administration increase, a few trends are worth considering— and some emerging pitfalls are well worth avoiding:</w:t>
      </w:r>
    </w:p>
    <w:p w14:paraId="593DF4FB" w14:textId="77777777" w:rsidR="00407150" w:rsidRDefault="00407150">
      <w:pPr>
        <w:pStyle w:val="BodyText"/>
        <w:spacing w:before="11"/>
        <w:rPr>
          <w:sz w:val="22"/>
        </w:rPr>
      </w:pPr>
    </w:p>
    <w:p w14:paraId="38EC2909" w14:textId="77777777" w:rsidR="00407150" w:rsidRDefault="003426F8">
      <w:pPr>
        <w:pStyle w:val="BodyText"/>
        <w:ind w:left="783" w:right="751" w:firstLine="1"/>
      </w:pPr>
      <w:r>
        <w:rPr>
          <w:b/>
        </w:rPr>
        <w:t xml:space="preserve">Building from scratch or excessive customization. </w:t>
      </w:r>
      <w:r>
        <w:t>Companies often regard themselves as unique, but it is best to avoid designing and implementing a unique HR data portal and service or to significantly customize one. One company spent thousands of hours creating its unique human resources information technology (HRIT) system only to find that it did not match the capabilities of available marketplace systems. There are many effective HRIT products on the market, and adapting one of them is much simpler and less expensive than building something new or massively customizing a purchased system.</w:t>
      </w:r>
    </w:p>
    <w:p w14:paraId="56EF0EAB" w14:textId="77777777" w:rsidR="00407150" w:rsidRDefault="00407150">
      <w:pPr>
        <w:pStyle w:val="BodyText"/>
        <w:rPr>
          <w:sz w:val="23"/>
        </w:rPr>
      </w:pPr>
    </w:p>
    <w:p w14:paraId="2C128C24" w14:textId="77777777" w:rsidR="00407150" w:rsidRDefault="003426F8">
      <w:pPr>
        <w:pStyle w:val="BodyText"/>
        <w:ind w:left="783" w:right="748" w:firstLine="1"/>
      </w:pPr>
      <w:r>
        <w:rPr>
          <w:b/>
        </w:rPr>
        <w:t xml:space="preserve">Believing that channel is content. </w:t>
      </w:r>
      <w:r>
        <w:t>Occasionally, IT specialists become more enamored with the design and implementation of their technology than with the business success that they should be trying to create. This was a fundamental cause in the dot-com boom and bust of the late 1990s. They fail to remember that information technology is a channel for providing and disseminating information, but the information itself ultimately drives business performance. They need to maintain their business focus and not just their technology focus.</w:t>
      </w:r>
    </w:p>
    <w:p w14:paraId="5E9708A2" w14:textId="77777777" w:rsidR="00407150" w:rsidRDefault="00407150">
      <w:pPr>
        <w:pStyle w:val="BodyText"/>
        <w:spacing w:before="11"/>
        <w:rPr>
          <w:sz w:val="22"/>
        </w:rPr>
      </w:pPr>
    </w:p>
    <w:p w14:paraId="63331A99" w14:textId="77777777" w:rsidR="00407150" w:rsidRDefault="003426F8">
      <w:pPr>
        <w:pStyle w:val="BodyText"/>
        <w:spacing w:before="1"/>
        <w:ind w:left="783" w:right="846" w:firstLine="1"/>
      </w:pPr>
      <w:r>
        <w:rPr>
          <w:b/>
        </w:rPr>
        <w:t xml:space="preserve">Forgetting the importance of the employee relationship. </w:t>
      </w:r>
      <w:r>
        <w:t>The employee‘s goal for many HR transactions is to finish as quickly and easily as possible. Nonetheless, HR is not like retail banking where customers happily manage transactions by ATM and do not want a personal relationship with the bank. It is more like investment banking</w:t>
      </w:r>
    </w:p>
    <w:p w14:paraId="3A904110" w14:textId="77777777" w:rsidR="00407150" w:rsidRDefault="003426F8">
      <w:pPr>
        <w:pStyle w:val="BodyText"/>
        <w:ind w:left="783"/>
      </w:pPr>
      <w:r>
        <w:t>where relationships still offer the best long-term approach to customer share.</w:t>
      </w:r>
    </w:p>
    <w:p w14:paraId="4B1CE8B7" w14:textId="77777777" w:rsidR="00407150" w:rsidRDefault="003426F8">
      <w:pPr>
        <w:pStyle w:val="BodyText"/>
        <w:ind w:left="783" w:right="727"/>
      </w:pPr>
      <w:r>
        <w:t>Relationship HR, designed to build loyalty between individual employees and the firm, likewise offers the best long-term approach to employee care.</w:t>
      </w:r>
    </w:p>
    <w:p w14:paraId="2F188F85" w14:textId="77777777" w:rsidR="00407150" w:rsidRDefault="00407150">
      <w:pPr>
        <w:pStyle w:val="BodyText"/>
        <w:spacing w:before="10"/>
        <w:rPr>
          <w:sz w:val="22"/>
        </w:rPr>
      </w:pPr>
    </w:p>
    <w:p w14:paraId="5C46AF64" w14:textId="77777777" w:rsidR="00407150" w:rsidRDefault="003426F8">
      <w:pPr>
        <w:pStyle w:val="BodyText"/>
        <w:spacing w:before="1"/>
        <w:ind w:left="783" w:right="957" w:firstLine="1"/>
        <w:jc w:val="both"/>
      </w:pPr>
      <w:r>
        <w:rPr>
          <w:b/>
        </w:rPr>
        <w:t xml:space="preserve">Data without insight. </w:t>
      </w:r>
      <w:r>
        <w:t>One clear benefit of self-service is the ability to collect data on trends</w:t>
      </w:r>
      <w:r>
        <w:rPr>
          <w:spacing w:val="-6"/>
        </w:rPr>
        <w:t xml:space="preserve"> </w:t>
      </w:r>
      <w:r>
        <w:t>and</w:t>
      </w:r>
      <w:r>
        <w:rPr>
          <w:spacing w:val="-7"/>
        </w:rPr>
        <w:t xml:space="preserve"> </w:t>
      </w:r>
      <w:r>
        <w:t>needs.</w:t>
      </w:r>
      <w:r>
        <w:rPr>
          <w:spacing w:val="-6"/>
        </w:rPr>
        <w:t xml:space="preserve"> </w:t>
      </w:r>
      <w:r>
        <w:t>For</w:t>
      </w:r>
      <w:r>
        <w:rPr>
          <w:spacing w:val="-7"/>
        </w:rPr>
        <w:t xml:space="preserve"> </w:t>
      </w:r>
      <w:r>
        <w:t>example,</w:t>
      </w:r>
      <w:r>
        <w:rPr>
          <w:spacing w:val="-5"/>
        </w:rPr>
        <w:t xml:space="preserve"> </w:t>
      </w:r>
      <w:r>
        <w:t>knowing</w:t>
      </w:r>
      <w:r>
        <w:rPr>
          <w:spacing w:val="-6"/>
        </w:rPr>
        <w:t xml:space="preserve"> </w:t>
      </w:r>
      <w:r>
        <w:t>the</w:t>
      </w:r>
      <w:r>
        <w:rPr>
          <w:spacing w:val="-6"/>
        </w:rPr>
        <w:t xml:space="preserve"> </w:t>
      </w:r>
      <w:r>
        <w:t>differences</w:t>
      </w:r>
      <w:r>
        <w:rPr>
          <w:spacing w:val="-5"/>
        </w:rPr>
        <w:t xml:space="preserve"> </w:t>
      </w:r>
      <w:r>
        <w:t>between</w:t>
      </w:r>
      <w:r>
        <w:rPr>
          <w:spacing w:val="-7"/>
        </w:rPr>
        <w:t xml:space="preserve"> </w:t>
      </w:r>
      <w:r>
        <w:t>how</w:t>
      </w:r>
      <w:r>
        <w:rPr>
          <w:spacing w:val="-5"/>
        </w:rPr>
        <w:t xml:space="preserve"> </w:t>
      </w:r>
      <w:r>
        <w:t>many</w:t>
      </w:r>
      <w:r>
        <w:rPr>
          <w:spacing w:val="-6"/>
        </w:rPr>
        <w:t xml:space="preserve"> </w:t>
      </w:r>
      <w:r>
        <w:t>younger and older employees use e-learning can help in planning and</w:t>
      </w:r>
      <w:r>
        <w:rPr>
          <w:spacing w:val="-16"/>
        </w:rPr>
        <w:t xml:space="preserve"> </w:t>
      </w:r>
      <w:r>
        <w:t>employee</w:t>
      </w:r>
    </w:p>
    <w:p w14:paraId="1EC37382" w14:textId="77777777" w:rsidR="00407150" w:rsidRDefault="003426F8">
      <w:pPr>
        <w:pStyle w:val="BodyText"/>
        <w:spacing w:before="1"/>
        <w:ind w:left="783" w:right="657"/>
      </w:pPr>
      <w:r>
        <w:t>communication. But data does not improve decision making unless it is used. Data that is warehoused in files and never fully deployed might as well not exist. Good business decisions start with good questions that require managerial insight and foresight; then, data collected through technology-based self-service can be used to assess alternatives</w:t>
      </w:r>
    </w:p>
    <w:p w14:paraId="4B331672" w14:textId="77777777" w:rsidR="00407150" w:rsidRDefault="00407150">
      <w:pPr>
        <w:sectPr w:rsidR="00407150">
          <w:pgSz w:w="11910" w:h="16840"/>
          <w:pgMar w:top="800" w:right="700" w:bottom="280" w:left="1180" w:header="720" w:footer="720" w:gutter="0"/>
          <w:cols w:space="720"/>
        </w:sectPr>
      </w:pPr>
    </w:p>
    <w:p w14:paraId="01F0F38D" w14:textId="77777777" w:rsidR="00407150" w:rsidRDefault="003426F8">
      <w:pPr>
        <w:pStyle w:val="BodyText"/>
        <w:spacing w:before="39"/>
        <w:ind w:left="783"/>
      </w:pPr>
      <w:r>
        <w:lastRenderedPageBreak/>
        <w:t>and test hypotheses.</w:t>
      </w:r>
    </w:p>
    <w:p w14:paraId="13BC1D6D" w14:textId="77777777" w:rsidR="00407150" w:rsidRDefault="00407150">
      <w:pPr>
        <w:pStyle w:val="BodyText"/>
        <w:spacing w:before="11"/>
        <w:rPr>
          <w:sz w:val="22"/>
        </w:rPr>
      </w:pPr>
    </w:p>
    <w:p w14:paraId="32C190BA" w14:textId="77777777" w:rsidR="00407150" w:rsidRDefault="003426F8">
      <w:pPr>
        <w:pStyle w:val="BodyText"/>
        <w:ind w:left="783" w:right="677" w:firstLine="1"/>
      </w:pPr>
      <w:r>
        <w:rPr>
          <w:b/>
        </w:rPr>
        <w:t xml:space="preserve">Intrusiveness. </w:t>
      </w:r>
      <w:r>
        <w:t>Concerns over privacy continue to be a major challenge. The more data accumulates, the more the firm knows about the employee, and the harder it is to keep the data secure. As useful and convenient as 24/7 access to employee data can be, it blurs the boundaries between work and social life. While each employee needs to find ways to manage this balance, technology may become increasingly intrusive and inhibit work-life balance that helps to give employees purpose and meaning at work and at home.</w:t>
      </w:r>
    </w:p>
    <w:p w14:paraId="46DA0DE8" w14:textId="77777777" w:rsidR="00407150" w:rsidRDefault="00407150">
      <w:pPr>
        <w:pStyle w:val="BodyText"/>
        <w:spacing w:before="11"/>
        <w:rPr>
          <w:sz w:val="22"/>
        </w:rPr>
      </w:pPr>
    </w:p>
    <w:p w14:paraId="36544B0F" w14:textId="60F4A362" w:rsidR="00407150" w:rsidRDefault="003426F8">
      <w:pPr>
        <w:pStyle w:val="BodyText"/>
        <w:spacing w:before="1"/>
        <w:ind w:left="783" w:right="846" w:firstLine="1"/>
      </w:pPr>
      <w:r>
        <w:t>Even with these concerns and challenges, technology will increasingly be used to facilitate employee transactions. As the technology becomes more user-friendly and accessible, it will help employees manage their personal careers and will help leaders use employee data and resources to produce value for the company.</w:t>
      </w:r>
    </w:p>
    <w:p w14:paraId="5AD046C1" w14:textId="77777777" w:rsidR="00407150" w:rsidRDefault="00407150">
      <w:pPr>
        <w:pStyle w:val="BodyText"/>
        <w:spacing w:before="11"/>
        <w:rPr>
          <w:sz w:val="22"/>
        </w:rPr>
      </w:pPr>
    </w:p>
    <w:p w14:paraId="03373ED2" w14:textId="77777777" w:rsidR="00407150" w:rsidRDefault="003426F8">
      <w:pPr>
        <w:pStyle w:val="BodyText"/>
        <w:ind w:left="783" w:right="902" w:firstLine="1"/>
        <w:jc w:val="both"/>
      </w:pPr>
      <w:r>
        <w:t>Organizations</w:t>
      </w:r>
      <w:r>
        <w:rPr>
          <w:spacing w:val="-8"/>
        </w:rPr>
        <w:t xml:space="preserve"> </w:t>
      </w:r>
      <w:r>
        <w:t>are</w:t>
      </w:r>
      <w:r>
        <w:rPr>
          <w:spacing w:val="-6"/>
        </w:rPr>
        <w:t xml:space="preserve"> </w:t>
      </w:r>
      <w:r>
        <w:t>taking</w:t>
      </w:r>
      <w:r>
        <w:rPr>
          <w:spacing w:val="-6"/>
        </w:rPr>
        <w:t xml:space="preserve"> </w:t>
      </w:r>
      <w:r>
        <w:t>two</w:t>
      </w:r>
      <w:r>
        <w:rPr>
          <w:spacing w:val="-7"/>
        </w:rPr>
        <w:t xml:space="preserve"> </w:t>
      </w:r>
      <w:r>
        <w:t>distinct</w:t>
      </w:r>
      <w:r>
        <w:rPr>
          <w:spacing w:val="-7"/>
        </w:rPr>
        <w:t xml:space="preserve"> </w:t>
      </w:r>
      <w:r>
        <w:t>approaches</w:t>
      </w:r>
      <w:r>
        <w:rPr>
          <w:spacing w:val="-6"/>
        </w:rPr>
        <w:t xml:space="preserve"> </w:t>
      </w:r>
      <w:r>
        <w:t>to</w:t>
      </w:r>
      <w:r>
        <w:rPr>
          <w:spacing w:val="-7"/>
        </w:rPr>
        <w:t xml:space="preserve"> </w:t>
      </w:r>
      <w:r>
        <w:t>dealing</w:t>
      </w:r>
      <w:r>
        <w:rPr>
          <w:spacing w:val="-6"/>
        </w:rPr>
        <w:t xml:space="preserve"> </w:t>
      </w:r>
      <w:r>
        <w:t>with</w:t>
      </w:r>
      <w:r>
        <w:rPr>
          <w:spacing w:val="-7"/>
        </w:rPr>
        <w:t xml:space="preserve"> </w:t>
      </w:r>
      <w:r>
        <w:t>routine</w:t>
      </w:r>
      <w:r>
        <w:rPr>
          <w:spacing w:val="-8"/>
        </w:rPr>
        <w:t xml:space="preserve"> </w:t>
      </w:r>
      <w:r>
        <w:t>transactional HR</w:t>
      </w:r>
      <w:r>
        <w:rPr>
          <w:spacing w:val="-6"/>
        </w:rPr>
        <w:t xml:space="preserve"> </w:t>
      </w:r>
      <w:r>
        <w:t>tasks.</w:t>
      </w:r>
      <w:r>
        <w:rPr>
          <w:spacing w:val="-7"/>
        </w:rPr>
        <w:t xml:space="preserve"> </w:t>
      </w:r>
      <w:r>
        <w:t>The</w:t>
      </w:r>
      <w:r>
        <w:rPr>
          <w:spacing w:val="-7"/>
        </w:rPr>
        <w:t xml:space="preserve"> </w:t>
      </w:r>
      <w:r>
        <w:t>preceding</w:t>
      </w:r>
      <w:r>
        <w:rPr>
          <w:spacing w:val="-6"/>
        </w:rPr>
        <w:t xml:space="preserve"> </w:t>
      </w:r>
      <w:r>
        <w:t>section</w:t>
      </w:r>
      <w:r>
        <w:rPr>
          <w:spacing w:val="-7"/>
        </w:rPr>
        <w:t xml:space="preserve"> </w:t>
      </w:r>
      <w:r>
        <w:t>describes</w:t>
      </w:r>
      <w:r>
        <w:rPr>
          <w:spacing w:val="-7"/>
        </w:rPr>
        <w:t xml:space="preserve"> </w:t>
      </w:r>
      <w:r>
        <w:t>how</w:t>
      </w:r>
      <w:r>
        <w:rPr>
          <w:spacing w:val="-6"/>
        </w:rPr>
        <w:t xml:space="preserve"> </w:t>
      </w:r>
      <w:r>
        <w:t>organizations</w:t>
      </w:r>
      <w:r>
        <w:rPr>
          <w:spacing w:val="-6"/>
        </w:rPr>
        <w:t xml:space="preserve"> </w:t>
      </w:r>
      <w:r>
        <w:t>insource</w:t>
      </w:r>
      <w:r>
        <w:rPr>
          <w:spacing w:val="-6"/>
        </w:rPr>
        <w:t xml:space="preserve"> </w:t>
      </w:r>
      <w:r>
        <w:t>HR</w:t>
      </w:r>
      <w:r>
        <w:rPr>
          <w:spacing w:val="-7"/>
        </w:rPr>
        <w:t xml:space="preserve"> </w:t>
      </w:r>
      <w:r>
        <w:t>transactions through technology-enabled self-service. Other firms use</w:t>
      </w:r>
      <w:r>
        <w:rPr>
          <w:spacing w:val="-14"/>
        </w:rPr>
        <w:t xml:space="preserve"> </w:t>
      </w:r>
      <w:r>
        <w:t>outsourcing.</w:t>
      </w:r>
    </w:p>
    <w:p w14:paraId="7971B68F" w14:textId="77777777" w:rsidR="00407150" w:rsidRDefault="00407150">
      <w:pPr>
        <w:pStyle w:val="BodyText"/>
        <w:spacing w:before="12"/>
        <w:rPr>
          <w:sz w:val="22"/>
        </w:rPr>
      </w:pPr>
    </w:p>
    <w:p w14:paraId="1A75759A" w14:textId="77777777" w:rsidR="00407150" w:rsidRDefault="003426F8">
      <w:pPr>
        <w:pStyle w:val="BodyText"/>
        <w:ind w:left="784"/>
        <w:jc w:val="both"/>
      </w:pPr>
      <w:r>
        <w:t>Outsourcing draws on the premise that knowledge is an asset that may be accessed</w:t>
      </w:r>
    </w:p>
    <w:p w14:paraId="272D63D9" w14:textId="77777777" w:rsidR="00407150" w:rsidRDefault="003426F8">
      <w:pPr>
        <w:pStyle w:val="BodyText"/>
        <w:ind w:left="783" w:right="780"/>
        <w:jc w:val="both"/>
      </w:pPr>
      <w:r>
        <w:t>without</w:t>
      </w:r>
      <w:r>
        <w:rPr>
          <w:spacing w:val="-6"/>
        </w:rPr>
        <w:t xml:space="preserve"> </w:t>
      </w:r>
      <w:r>
        <w:t>ownership.</w:t>
      </w:r>
      <w:r>
        <w:rPr>
          <w:spacing w:val="-5"/>
        </w:rPr>
        <w:t xml:space="preserve"> </w:t>
      </w:r>
      <w:r>
        <w:t>HR</w:t>
      </w:r>
      <w:r>
        <w:rPr>
          <w:spacing w:val="-5"/>
        </w:rPr>
        <w:t xml:space="preserve"> </w:t>
      </w:r>
      <w:r>
        <w:t>expertise</w:t>
      </w:r>
      <w:r>
        <w:rPr>
          <w:spacing w:val="-5"/>
        </w:rPr>
        <w:t xml:space="preserve"> </w:t>
      </w:r>
      <w:r>
        <w:t>can</w:t>
      </w:r>
      <w:r>
        <w:rPr>
          <w:spacing w:val="-5"/>
        </w:rPr>
        <w:t xml:space="preserve"> </w:t>
      </w:r>
      <w:r>
        <w:t>be</w:t>
      </w:r>
      <w:r>
        <w:rPr>
          <w:spacing w:val="-5"/>
        </w:rPr>
        <w:t xml:space="preserve"> </w:t>
      </w:r>
      <w:r>
        <w:t>shared</w:t>
      </w:r>
      <w:r>
        <w:rPr>
          <w:spacing w:val="-4"/>
        </w:rPr>
        <w:t xml:space="preserve"> </w:t>
      </w:r>
      <w:r>
        <w:t>across</w:t>
      </w:r>
      <w:r>
        <w:rPr>
          <w:spacing w:val="-5"/>
        </w:rPr>
        <w:t xml:space="preserve"> </w:t>
      </w:r>
      <w:r>
        <w:t>boundaries</w:t>
      </w:r>
      <w:r>
        <w:rPr>
          <w:spacing w:val="-5"/>
        </w:rPr>
        <w:t xml:space="preserve"> </w:t>
      </w:r>
      <w:r>
        <w:t>by</w:t>
      </w:r>
      <w:r>
        <w:rPr>
          <w:spacing w:val="-4"/>
        </w:rPr>
        <w:t xml:space="preserve"> </w:t>
      </w:r>
      <w:r>
        <w:t>alliances</w:t>
      </w:r>
      <w:r>
        <w:rPr>
          <w:spacing w:val="-4"/>
        </w:rPr>
        <w:t xml:space="preserve"> </w:t>
      </w:r>
      <w:r>
        <w:t>in</w:t>
      </w:r>
      <w:r>
        <w:rPr>
          <w:spacing w:val="-4"/>
        </w:rPr>
        <w:t xml:space="preserve"> </w:t>
      </w:r>
      <w:r>
        <w:t>which two or more firms create a common service or by outright purchase from vendors who specialize in offering</w:t>
      </w:r>
      <w:r>
        <w:rPr>
          <w:spacing w:val="-2"/>
        </w:rPr>
        <w:t xml:space="preserve"> </w:t>
      </w:r>
      <w:r>
        <w:t>services.</w:t>
      </w:r>
    </w:p>
    <w:p w14:paraId="135C3993" w14:textId="77777777" w:rsidR="00407150" w:rsidRDefault="00407150">
      <w:pPr>
        <w:pStyle w:val="BodyText"/>
        <w:spacing w:before="12"/>
        <w:rPr>
          <w:sz w:val="22"/>
        </w:rPr>
      </w:pPr>
    </w:p>
    <w:p w14:paraId="541989A7" w14:textId="77777777" w:rsidR="00407150" w:rsidRDefault="003426F8">
      <w:pPr>
        <w:pStyle w:val="BodyText"/>
        <w:ind w:left="783" w:right="846" w:firstLine="1"/>
        <w:jc w:val="both"/>
      </w:pPr>
      <w:r>
        <w:rPr>
          <w:spacing w:val="-3"/>
        </w:rPr>
        <w:t>Vendors</w:t>
      </w:r>
      <w:r>
        <w:rPr>
          <w:spacing w:val="-5"/>
        </w:rPr>
        <w:t xml:space="preserve"> </w:t>
      </w:r>
      <w:r>
        <w:rPr>
          <w:spacing w:val="-3"/>
        </w:rPr>
        <w:t>take</w:t>
      </w:r>
      <w:r>
        <w:rPr>
          <w:spacing w:val="-4"/>
        </w:rPr>
        <w:t xml:space="preserve"> </w:t>
      </w:r>
      <w:r>
        <w:t>advantage</w:t>
      </w:r>
      <w:r>
        <w:rPr>
          <w:spacing w:val="-5"/>
        </w:rPr>
        <w:t xml:space="preserve"> </w:t>
      </w:r>
      <w:r>
        <w:t>of</w:t>
      </w:r>
      <w:r>
        <w:rPr>
          <w:spacing w:val="-5"/>
        </w:rPr>
        <w:t xml:space="preserve"> </w:t>
      </w:r>
      <w:r>
        <w:t>economies</w:t>
      </w:r>
      <w:r>
        <w:rPr>
          <w:spacing w:val="-4"/>
        </w:rPr>
        <w:t xml:space="preserve"> </w:t>
      </w:r>
      <w:r>
        <w:t>of</w:t>
      </w:r>
      <w:r>
        <w:rPr>
          <w:spacing w:val="-4"/>
        </w:rPr>
        <w:t xml:space="preserve"> </w:t>
      </w:r>
      <w:r>
        <w:t>knowledge</w:t>
      </w:r>
      <w:r>
        <w:rPr>
          <w:spacing w:val="-4"/>
        </w:rPr>
        <w:t xml:space="preserve"> </w:t>
      </w:r>
      <w:r>
        <w:t>and</w:t>
      </w:r>
      <w:r>
        <w:rPr>
          <w:spacing w:val="-5"/>
        </w:rPr>
        <w:t xml:space="preserve"> </w:t>
      </w:r>
      <w:r>
        <w:t>scale.</w:t>
      </w:r>
      <w:r>
        <w:rPr>
          <w:spacing w:val="-5"/>
        </w:rPr>
        <w:t xml:space="preserve"> </w:t>
      </w:r>
      <w:r>
        <w:t>Economy</w:t>
      </w:r>
      <w:r>
        <w:rPr>
          <w:spacing w:val="-4"/>
        </w:rPr>
        <w:t xml:space="preserve"> </w:t>
      </w:r>
      <w:r>
        <w:t>of</w:t>
      </w:r>
      <w:r>
        <w:rPr>
          <w:spacing w:val="-4"/>
        </w:rPr>
        <w:t xml:space="preserve"> </w:t>
      </w:r>
      <w:r>
        <w:t>knowledge allows them to keep up with the latest research on HR issues and with the</w:t>
      </w:r>
      <w:r>
        <w:rPr>
          <w:spacing w:val="-37"/>
        </w:rPr>
        <w:t xml:space="preserve"> </w:t>
      </w:r>
      <w:r>
        <w:t>latest</w:t>
      </w:r>
    </w:p>
    <w:p w14:paraId="72C2AFEB" w14:textId="77777777" w:rsidR="00407150" w:rsidRDefault="003426F8">
      <w:pPr>
        <w:pStyle w:val="BodyText"/>
        <w:ind w:left="783" w:right="1197"/>
        <w:jc w:val="both"/>
      </w:pPr>
      <w:r>
        <w:t xml:space="preserve">technology to </w:t>
      </w:r>
      <w:r>
        <w:rPr>
          <w:spacing w:val="-3"/>
        </w:rPr>
        <w:t xml:space="preserve">offer </w:t>
      </w:r>
      <w:r>
        <w:t>transaction support that accesses the most recent ideas and is delivered</w:t>
      </w:r>
      <w:r>
        <w:rPr>
          <w:spacing w:val="-4"/>
        </w:rPr>
        <w:t xml:space="preserve"> </w:t>
      </w:r>
      <w:r>
        <w:t>in</w:t>
      </w:r>
      <w:r>
        <w:rPr>
          <w:spacing w:val="-5"/>
        </w:rPr>
        <w:t xml:space="preserve"> </w:t>
      </w:r>
      <w:r>
        <w:t>the</w:t>
      </w:r>
      <w:r>
        <w:rPr>
          <w:spacing w:val="-4"/>
        </w:rPr>
        <w:t xml:space="preserve"> </w:t>
      </w:r>
      <w:r>
        <w:t>most</w:t>
      </w:r>
      <w:r>
        <w:rPr>
          <w:spacing w:val="-4"/>
        </w:rPr>
        <w:t xml:space="preserve"> </w:t>
      </w:r>
      <w:r>
        <w:t>efficient</w:t>
      </w:r>
      <w:r>
        <w:rPr>
          <w:spacing w:val="-4"/>
        </w:rPr>
        <w:t xml:space="preserve"> </w:t>
      </w:r>
      <w:r>
        <w:rPr>
          <w:spacing w:val="-7"/>
        </w:rPr>
        <w:t>way.</w:t>
      </w:r>
      <w:r>
        <w:rPr>
          <w:spacing w:val="-4"/>
        </w:rPr>
        <w:t xml:space="preserve"> </w:t>
      </w:r>
      <w:r>
        <w:t>Economies</w:t>
      </w:r>
      <w:r>
        <w:rPr>
          <w:spacing w:val="-4"/>
        </w:rPr>
        <w:t xml:space="preserve"> </w:t>
      </w:r>
      <w:r>
        <w:t>of</w:t>
      </w:r>
      <w:r>
        <w:rPr>
          <w:spacing w:val="-4"/>
        </w:rPr>
        <w:t xml:space="preserve"> </w:t>
      </w:r>
      <w:r>
        <w:t>scale</w:t>
      </w:r>
      <w:r>
        <w:rPr>
          <w:spacing w:val="-4"/>
        </w:rPr>
        <w:t xml:space="preserve"> </w:t>
      </w:r>
      <w:r>
        <w:rPr>
          <w:spacing w:val="-3"/>
        </w:rPr>
        <w:t>make</w:t>
      </w:r>
      <w:r>
        <w:rPr>
          <w:spacing w:val="-4"/>
        </w:rPr>
        <w:t xml:space="preserve"> </w:t>
      </w:r>
      <w:r>
        <w:t>it</w:t>
      </w:r>
      <w:r>
        <w:rPr>
          <w:spacing w:val="-3"/>
        </w:rPr>
        <w:t xml:space="preserve"> </w:t>
      </w:r>
      <w:r>
        <w:t>possible</w:t>
      </w:r>
      <w:r>
        <w:rPr>
          <w:spacing w:val="-5"/>
        </w:rPr>
        <w:t xml:space="preserve"> </w:t>
      </w:r>
      <w:r>
        <w:t>to</w:t>
      </w:r>
      <w:r>
        <w:rPr>
          <w:spacing w:val="-5"/>
        </w:rPr>
        <w:t xml:space="preserve"> </w:t>
      </w:r>
      <w:r>
        <w:t>invest</w:t>
      </w:r>
      <w:r>
        <w:rPr>
          <w:spacing w:val="-4"/>
        </w:rPr>
        <w:t xml:space="preserve"> </w:t>
      </w:r>
      <w:r>
        <w:t>in facilities and technologies beyond what is realistic for a single</w:t>
      </w:r>
      <w:r>
        <w:rPr>
          <w:spacing w:val="-16"/>
        </w:rPr>
        <w:t xml:space="preserve"> </w:t>
      </w:r>
      <w:r>
        <w:rPr>
          <w:spacing w:val="-4"/>
        </w:rPr>
        <w:t>company.</w:t>
      </w:r>
    </w:p>
    <w:p w14:paraId="31E3CBEC" w14:textId="77777777" w:rsidR="00407150" w:rsidRDefault="00407150">
      <w:pPr>
        <w:pStyle w:val="BodyText"/>
        <w:spacing w:before="11"/>
        <w:rPr>
          <w:sz w:val="22"/>
        </w:rPr>
      </w:pPr>
    </w:p>
    <w:p w14:paraId="0B12F8D3" w14:textId="77777777" w:rsidR="00407150" w:rsidRDefault="003426F8">
      <w:pPr>
        <w:pStyle w:val="BodyText"/>
        <w:ind w:left="784"/>
      </w:pPr>
      <w:r>
        <w:t>Companies using HR outsourcing increasingly seek integrated solutions rather than</w:t>
      </w:r>
    </w:p>
    <w:p w14:paraId="71E07331" w14:textId="77777777" w:rsidR="00407150" w:rsidRDefault="003426F8">
      <w:pPr>
        <w:pStyle w:val="BodyText"/>
        <w:ind w:left="783" w:right="727"/>
      </w:pPr>
      <w:r>
        <w:t>isolated practices. For example, HR information systems (HRIS) can identify the skills required in hiring for certain jobs and then use these skills to source and screen talent. When considered as an integrated solution, the skill requirements can also be applied to training, compensation, and job assignments. Integrated solutions require vendors with expertise in multiple HR practice areas. Though outsourcing on this scale is too</w:t>
      </w:r>
    </w:p>
    <w:p w14:paraId="4AB01603" w14:textId="77777777" w:rsidR="00407150" w:rsidRDefault="003426F8">
      <w:pPr>
        <w:pStyle w:val="BodyText"/>
        <w:ind w:left="783" w:right="657"/>
      </w:pPr>
      <w:r>
        <w:t>new for results to be definitive, these firms have experienced several potential benefits of outsourcing:</w:t>
      </w:r>
    </w:p>
    <w:p w14:paraId="60494AA1" w14:textId="77777777" w:rsidR="00407150" w:rsidRDefault="00407150">
      <w:pPr>
        <w:pStyle w:val="BodyText"/>
        <w:spacing w:before="11"/>
        <w:rPr>
          <w:sz w:val="22"/>
        </w:rPr>
      </w:pPr>
    </w:p>
    <w:p w14:paraId="76C0DEA6" w14:textId="77777777" w:rsidR="00407150" w:rsidRDefault="003426F8">
      <w:pPr>
        <w:pStyle w:val="BodyText"/>
        <w:ind w:left="783" w:right="696" w:firstLine="1"/>
      </w:pPr>
      <w:r>
        <w:rPr>
          <w:b/>
        </w:rPr>
        <w:t xml:space="preserve">Cost savings. </w:t>
      </w:r>
      <w:r>
        <w:t>Savings have been in the 20 to 25% range—a substantial amount for large companies, which spend an average of $1,600 per employee, per year on</w:t>
      </w:r>
    </w:p>
    <w:p w14:paraId="602A702D" w14:textId="77777777" w:rsidR="00407150" w:rsidRDefault="003426F8">
      <w:pPr>
        <w:pStyle w:val="BodyText"/>
        <w:spacing w:before="1"/>
        <w:ind w:left="783"/>
      </w:pPr>
      <w:r>
        <w:t>administration. Firms with 10,000 employees, for example, could estimate saving</w:t>
      </w:r>
    </w:p>
    <w:p w14:paraId="571E6183" w14:textId="77777777" w:rsidR="00407150" w:rsidRDefault="003426F8">
      <w:pPr>
        <w:pStyle w:val="BodyText"/>
        <w:ind w:left="783"/>
      </w:pPr>
      <w:r>
        <w:t>$3,200,000 per year (20% of $1,600 per employee × 10,000 employees).</w:t>
      </w:r>
    </w:p>
    <w:p w14:paraId="438FBF66" w14:textId="77777777" w:rsidR="00407150" w:rsidRDefault="00407150">
      <w:pPr>
        <w:pStyle w:val="BodyText"/>
        <w:spacing w:before="11"/>
        <w:rPr>
          <w:sz w:val="22"/>
        </w:rPr>
      </w:pPr>
    </w:p>
    <w:p w14:paraId="7CAE799A" w14:textId="77777777" w:rsidR="00407150" w:rsidRDefault="003426F8">
      <w:pPr>
        <w:pStyle w:val="BodyText"/>
        <w:ind w:left="783" w:right="846" w:firstLine="1"/>
      </w:pPr>
      <w:r>
        <w:rPr>
          <w:b/>
        </w:rPr>
        <w:t xml:space="preserve">Standardization. </w:t>
      </w:r>
      <w:r>
        <w:t>Outsourcing requires consistent HR transactions. Many large firms have grown through mergers and acquisitions, accumulating diverse HR systems.</w:t>
      </w:r>
    </w:p>
    <w:p w14:paraId="4C7C0913" w14:textId="77777777" w:rsidR="00407150" w:rsidRDefault="003426F8">
      <w:pPr>
        <w:pStyle w:val="BodyText"/>
        <w:spacing w:before="1"/>
        <w:ind w:left="783" w:right="912"/>
      </w:pPr>
      <w:r>
        <w:t>Simply contracting out these work forces a level of consistency that might have taken years to accomplish internally.</w:t>
      </w:r>
    </w:p>
    <w:p w14:paraId="4D74E8C1" w14:textId="77777777" w:rsidR="00407150" w:rsidRDefault="00407150">
      <w:pPr>
        <w:sectPr w:rsidR="00407150">
          <w:pgSz w:w="11910" w:h="16840"/>
          <w:pgMar w:top="1360" w:right="700" w:bottom="280" w:left="1180" w:header="720" w:footer="720" w:gutter="0"/>
          <w:cols w:space="720"/>
        </w:sectPr>
      </w:pPr>
    </w:p>
    <w:p w14:paraId="19121F90" w14:textId="77777777" w:rsidR="00407150" w:rsidRDefault="003426F8">
      <w:pPr>
        <w:spacing w:before="31"/>
        <w:ind w:right="714"/>
        <w:jc w:val="right"/>
        <w:rPr>
          <w:sz w:val="20"/>
        </w:rPr>
      </w:pPr>
      <w:r>
        <w:rPr>
          <w:sz w:val="20"/>
        </w:rPr>
        <w:lastRenderedPageBreak/>
        <w:t>111</w:t>
      </w:r>
    </w:p>
    <w:p w14:paraId="67519CEB" w14:textId="77777777" w:rsidR="00407150" w:rsidRDefault="00407150">
      <w:pPr>
        <w:pStyle w:val="BodyText"/>
        <w:spacing w:before="6"/>
        <w:rPr>
          <w:sz w:val="26"/>
        </w:rPr>
      </w:pPr>
    </w:p>
    <w:p w14:paraId="40FDD9C2" w14:textId="77777777" w:rsidR="00407150" w:rsidRDefault="003426F8">
      <w:pPr>
        <w:spacing w:before="1"/>
        <w:ind w:left="784"/>
        <w:rPr>
          <w:sz w:val="24"/>
        </w:rPr>
      </w:pPr>
      <w:r>
        <w:rPr>
          <w:b/>
          <w:sz w:val="24"/>
        </w:rPr>
        <w:t xml:space="preserve">Increased speed and quality of service. </w:t>
      </w:r>
      <w:r>
        <w:rPr>
          <w:sz w:val="24"/>
        </w:rPr>
        <w:t>As we mentioned, outsourcing vendors</w:t>
      </w:r>
    </w:p>
    <w:p w14:paraId="6597C104" w14:textId="77777777" w:rsidR="00407150" w:rsidRDefault="003426F8">
      <w:pPr>
        <w:pStyle w:val="BodyText"/>
        <w:ind w:left="783" w:right="727"/>
      </w:pPr>
      <w:r>
        <w:t>generally rely on technology and have the economies of scale to stay up to date with new developments that continuously improve their services. Employees often perceive service as actually improving with effective outsourcing.</w:t>
      </w:r>
    </w:p>
    <w:p w14:paraId="09D4929E" w14:textId="77777777" w:rsidR="00407150" w:rsidRDefault="00407150">
      <w:pPr>
        <w:pStyle w:val="BodyText"/>
        <w:spacing w:before="11"/>
        <w:rPr>
          <w:sz w:val="22"/>
        </w:rPr>
      </w:pPr>
    </w:p>
    <w:p w14:paraId="3B097AE9" w14:textId="77777777" w:rsidR="00407150" w:rsidRDefault="003426F8">
      <w:pPr>
        <w:pStyle w:val="BodyText"/>
        <w:spacing w:before="1"/>
        <w:ind w:left="783" w:firstLine="1"/>
      </w:pPr>
      <w:r>
        <w:rPr>
          <w:b/>
        </w:rPr>
        <w:t xml:space="preserve">HR focus. </w:t>
      </w:r>
      <w:r>
        <w:t>Outsourcing enables HR professionals to focus on more strategic work. Thus, outsourcing increases the likelihood that HR professionals will become more strategic</w:t>
      </w:r>
    </w:p>
    <w:p w14:paraId="75BD095E" w14:textId="77777777" w:rsidR="00407150" w:rsidRDefault="003426F8">
      <w:pPr>
        <w:pStyle w:val="BodyText"/>
        <w:spacing w:line="293" w:lineRule="exact"/>
        <w:ind w:left="783"/>
      </w:pPr>
      <w:r>
        <w:t>in thought and action.</w:t>
      </w:r>
    </w:p>
    <w:p w14:paraId="701D5B59" w14:textId="77777777" w:rsidR="00407150" w:rsidRDefault="00407150">
      <w:pPr>
        <w:pStyle w:val="BodyText"/>
        <w:spacing w:before="10"/>
        <w:rPr>
          <w:sz w:val="22"/>
        </w:rPr>
      </w:pPr>
    </w:p>
    <w:p w14:paraId="31465D71" w14:textId="77777777" w:rsidR="00407150" w:rsidRDefault="003426F8">
      <w:pPr>
        <w:pStyle w:val="BodyText"/>
        <w:spacing w:before="1"/>
        <w:ind w:left="783" w:right="1401" w:firstLine="1"/>
      </w:pPr>
      <w:r>
        <w:t>These benefits need to be analyzed over a longer period to assure the value of outsourcing.</w:t>
      </w:r>
      <w:r>
        <w:rPr>
          <w:spacing w:val="-6"/>
        </w:rPr>
        <w:t xml:space="preserve"> </w:t>
      </w:r>
      <w:r>
        <w:t>Nonetheless,</w:t>
      </w:r>
      <w:r>
        <w:rPr>
          <w:spacing w:val="-5"/>
        </w:rPr>
        <w:t xml:space="preserve"> </w:t>
      </w:r>
      <w:r>
        <w:t>while</w:t>
      </w:r>
      <w:r>
        <w:rPr>
          <w:spacing w:val="-6"/>
        </w:rPr>
        <w:t xml:space="preserve"> </w:t>
      </w:r>
      <w:r>
        <w:t>early</w:t>
      </w:r>
      <w:r>
        <w:rPr>
          <w:spacing w:val="-5"/>
        </w:rPr>
        <w:t xml:space="preserve"> </w:t>
      </w:r>
      <w:r>
        <w:t>indicators</w:t>
      </w:r>
      <w:r>
        <w:rPr>
          <w:spacing w:val="-6"/>
        </w:rPr>
        <w:t xml:space="preserve"> </w:t>
      </w:r>
      <w:r>
        <w:t>suggest</w:t>
      </w:r>
      <w:r>
        <w:rPr>
          <w:spacing w:val="-6"/>
        </w:rPr>
        <w:t xml:space="preserve"> </w:t>
      </w:r>
      <w:r>
        <w:t>that</w:t>
      </w:r>
      <w:r>
        <w:rPr>
          <w:spacing w:val="-5"/>
        </w:rPr>
        <w:t xml:space="preserve"> </w:t>
      </w:r>
      <w:r>
        <w:t>outsourcing</w:t>
      </w:r>
      <w:r>
        <w:rPr>
          <w:spacing w:val="-4"/>
        </w:rPr>
        <w:t xml:space="preserve"> </w:t>
      </w:r>
      <w:r>
        <w:rPr>
          <w:spacing w:val="-3"/>
        </w:rPr>
        <w:t xml:space="preserve">offers </w:t>
      </w:r>
      <w:r>
        <w:t>positive returns, exist risks and pitfalls as</w:t>
      </w:r>
      <w:r>
        <w:rPr>
          <w:spacing w:val="-8"/>
        </w:rPr>
        <w:t xml:space="preserve"> </w:t>
      </w:r>
      <w:r>
        <w:t>well:</w:t>
      </w:r>
    </w:p>
    <w:p w14:paraId="737B987B" w14:textId="77777777" w:rsidR="00407150" w:rsidRDefault="00407150">
      <w:pPr>
        <w:pStyle w:val="BodyText"/>
        <w:spacing w:before="11"/>
        <w:rPr>
          <w:sz w:val="22"/>
        </w:rPr>
      </w:pPr>
    </w:p>
    <w:p w14:paraId="67959E1E" w14:textId="242CCA8F" w:rsidR="00407150" w:rsidRDefault="003426F8">
      <w:pPr>
        <w:pStyle w:val="BodyText"/>
        <w:ind w:left="783" w:right="846" w:firstLine="1"/>
      </w:pPr>
      <w:r>
        <w:rPr>
          <w:b/>
        </w:rPr>
        <w:t xml:space="preserve">Picking the wrong </w:t>
      </w:r>
      <w:r>
        <w:rPr>
          <w:b/>
          <w:spacing w:val="-4"/>
        </w:rPr>
        <w:t xml:space="preserve">vendor. </w:t>
      </w:r>
      <w:r>
        <w:t xml:space="preserve">As with any new business, not everyone who </w:t>
      </w:r>
      <w:r>
        <w:rPr>
          <w:spacing w:val="-3"/>
        </w:rPr>
        <w:t xml:space="preserve">offers </w:t>
      </w:r>
      <w:r>
        <w:t xml:space="preserve">the service is really able to deliver excellent work, keep up with the volume, and ensure continuity of service. </w:t>
      </w:r>
      <w:r>
        <w:rPr>
          <w:spacing w:val="-4"/>
        </w:rPr>
        <w:t xml:space="preserve">However, </w:t>
      </w:r>
      <w:r>
        <w:t>it seems likely that increasing competition will</w:t>
      </w:r>
      <w:r>
        <w:rPr>
          <w:spacing w:val="-32"/>
        </w:rPr>
        <w:t xml:space="preserve"> </w:t>
      </w:r>
      <w:r>
        <w:t>winnow vendors to those who can meet these</w:t>
      </w:r>
      <w:r>
        <w:rPr>
          <w:spacing w:val="-5"/>
        </w:rPr>
        <w:t xml:space="preserve"> </w:t>
      </w:r>
      <w:r>
        <w:t>criteria.</w:t>
      </w:r>
    </w:p>
    <w:p w14:paraId="71DFD36A" w14:textId="77777777" w:rsidR="00407150" w:rsidRDefault="00407150">
      <w:pPr>
        <w:pStyle w:val="BodyText"/>
        <w:spacing w:before="12"/>
        <w:rPr>
          <w:sz w:val="22"/>
        </w:rPr>
      </w:pPr>
    </w:p>
    <w:p w14:paraId="32BE86A4" w14:textId="77777777" w:rsidR="00407150" w:rsidRDefault="003426F8">
      <w:pPr>
        <w:pStyle w:val="BodyText"/>
        <w:ind w:left="783" w:right="720" w:firstLine="1"/>
      </w:pPr>
      <w:r>
        <w:rPr>
          <w:b/>
        </w:rPr>
        <w:t xml:space="preserve">Unbalanced contracts. </w:t>
      </w:r>
      <w:r>
        <w:t>The contract between the outsourcing provider and the organization may be skewed toward one party or the other, and contractual terms may make dispute resolution difficult. It is essential to specify current and desired service</w:t>
      </w:r>
    </w:p>
    <w:p w14:paraId="5240023E" w14:textId="77777777" w:rsidR="00407150" w:rsidRDefault="003426F8">
      <w:pPr>
        <w:pStyle w:val="BodyText"/>
        <w:ind w:left="783" w:right="657"/>
      </w:pPr>
      <w:r>
        <w:t>levels in mutually agreeable terms, outline a procedure for dispute resolution that both parties find fair and equitable, and include incentives for performance for the vendor and cooperation for the company.</w:t>
      </w:r>
    </w:p>
    <w:p w14:paraId="7CA2D4FE" w14:textId="77777777" w:rsidR="00407150" w:rsidRDefault="00407150">
      <w:pPr>
        <w:pStyle w:val="BodyText"/>
        <w:spacing w:before="11"/>
        <w:rPr>
          <w:sz w:val="22"/>
        </w:rPr>
      </w:pPr>
    </w:p>
    <w:p w14:paraId="0DD217A0" w14:textId="77777777" w:rsidR="00407150" w:rsidRDefault="003426F8">
      <w:pPr>
        <w:pStyle w:val="BodyText"/>
        <w:ind w:left="783" w:right="846" w:firstLine="1"/>
      </w:pPr>
      <w:r>
        <w:rPr>
          <w:b/>
        </w:rPr>
        <w:t xml:space="preserve">Lack of change management. </w:t>
      </w:r>
      <w:r>
        <w:t>The changeover from internal to external vendors is often difficult, time-consuming, prone to early errors, and therefore upsetting to</w:t>
      </w:r>
    </w:p>
    <w:p w14:paraId="4FE118A2" w14:textId="77777777" w:rsidR="00407150" w:rsidRDefault="003426F8">
      <w:pPr>
        <w:pStyle w:val="BodyText"/>
        <w:ind w:left="783" w:right="846"/>
      </w:pPr>
      <w:r>
        <w:t>employees, line managers, and HR professionals. While some confusion is inevitable, change processes that plan for alternative scenarios, engage employees and other</w:t>
      </w:r>
    </w:p>
    <w:p w14:paraId="097AF1F2" w14:textId="77777777" w:rsidR="00407150" w:rsidRDefault="003426F8">
      <w:pPr>
        <w:pStyle w:val="BodyText"/>
        <w:spacing w:before="1"/>
        <w:ind w:left="783" w:right="768"/>
      </w:pPr>
      <w:r>
        <w:t>affected parties in the process, and learn from self-correcting systems are important in increasing the probability of successful change.</w:t>
      </w:r>
    </w:p>
    <w:p w14:paraId="4CA08464" w14:textId="77777777" w:rsidR="00407150" w:rsidRDefault="00407150">
      <w:pPr>
        <w:pStyle w:val="BodyText"/>
        <w:spacing w:before="10"/>
        <w:rPr>
          <w:sz w:val="22"/>
        </w:rPr>
      </w:pPr>
    </w:p>
    <w:p w14:paraId="4503C200" w14:textId="77777777" w:rsidR="00407150" w:rsidRDefault="003426F8">
      <w:pPr>
        <w:pStyle w:val="BodyText"/>
        <w:spacing w:before="1"/>
        <w:ind w:left="783" w:right="739" w:firstLine="1"/>
      </w:pPr>
      <w:r>
        <w:rPr>
          <w:b/>
        </w:rPr>
        <w:t xml:space="preserve">Sprawling efficiency. </w:t>
      </w:r>
      <w:r>
        <w:t>Outsourcing firms that want to expand their revenues sometimes do so by convincing a line manager who has an antiquated view of HR that the outsourcing firm should take over all of the HR functions and design and implement</w:t>
      </w:r>
    </w:p>
    <w:p w14:paraId="3C365364" w14:textId="77777777" w:rsidR="00407150" w:rsidRDefault="003426F8">
      <w:pPr>
        <w:pStyle w:val="BodyText"/>
        <w:ind w:left="783" w:right="727"/>
      </w:pPr>
      <w:r>
        <w:t>them against the primary criterion of transactional efficiency instead of business sensitivity. Such thinking moves HR back a generation when we saw ourselves as a cost to be reduced instead of partners who drive the business. Internal HR professionals should be on guard for this tendency among some HR outsourcing firms.</w:t>
      </w:r>
    </w:p>
    <w:p w14:paraId="0B29F18F" w14:textId="77777777" w:rsidR="00407150" w:rsidRDefault="00407150">
      <w:pPr>
        <w:pStyle w:val="BodyText"/>
        <w:rPr>
          <w:sz w:val="23"/>
        </w:rPr>
      </w:pPr>
    </w:p>
    <w:p w14:paraId="6324A056" w14:textId="77777777" w:rsidR="00407150" w:rsidRDefault="003426F8">
      <w:pPr>
        <w:pStyle w:val="BodyText"/>
        <w:ind w:left="783" w:right="727" w:firstLine="1"/>
      </w:pPr>
      <w:r>
        <w:rPr>
          <w:b/>
        </w:rPr>
        <w:t xml:space="preserve">HR role conflict. </w:t>
      </w:r>
      <w:r>
        <w:t>Outsourcing changes HR‘s role in the company. Employees who used to know who to see and how to get things done now have to rewire their expectations and work norms. HR professionals who developed an identity and reputation based on effectively serving the transactional needs of employees and managers now need to reorient themselves to higher value-added activities and agendas.</w:t>
      </w:r>
    </w:p>
    <w:p w14:paraId="0F27F596" w14:textId="77777777" w:rsidR="00407150" w:rsidRDefault="00407150">
      <w:pPr>
        <w:pStyle w:val="BodyText"/>
        <w:spacing w:before="11"/>
        <w:rPr>
          <w:sz w:val="22"/>
        </w:rPr>
      </w:pPr>
    </w:p>
    <w:p w14:paraId="0B053604" w14:textId="77777777" w:rsidR="00407150" w:rsidRDefault="003426F8">
      <w:pPr>
        <w:pStyle w:val="BodyText"/>
        <w:spacing w:before="1"/>
        <w:ind w:left="783" w:right="727" w:firstLine="1"/>
      </w:pPr>
      <w:r>
        <w:rPr>
          <w:b/>
        </w:rPr>
        <w:t xml:space="preserve">Loss of control. </w:t>
      </w:r>
      <w:r>
        <w:t>The firm surrenders control of outsourced transactions—but the need for the transactions will not diminish. If outsourcing vendors have business problems,</w:t>
      </w:r>
    </w:p>
    <w:p w14:paraId="61F5E59B" w14:textId="77777777" w:rsidR="00407150" w:rsidRDefault="00407150">
      <w:pPr>
        <w:sectPr w:rsidR="00407150">
          <w:pgSz w:w="11910" w:h="16840"/>
          <w:pgMar w:top="800" w:right="700" w:bottom="280" w:left="1180" w:header="720" w:footer="720" w:gutter="0"/>
          <w:cols w:space="720"/>
        </w:sectPr>
      </w:pPr>
    </w:p>
    <w:p w14:paraId="31766751" w14:textId="77777777" w:rsidR="00407150" w:rsidRDefault="003426F8">
      <w:pPr>
        <w:pStyle w:val="BodyText"/>
        <w:spacing w:before="39"/>
        <w:ind w:left="783"/>
      </w:pPr>
      <w:r>
        <w:lastRenderedPageBreak/>
        <w:t>they will dramatically affect the firm‘s ability to relate to its employees.</w:t>
      </w:r>
    </w:p>
    <w:p w14:paraId="26665981" w14:textId="77777777" w:rsidR="00407150" w:rsidRDefault="00407150">
      <w:pPr>
        <w:pStyle w:val="BodyText"/>
        <w:spacing w:before="11"/>
        <w:rPr>
          <w:sz w:val="22"/>
        </w:rPr>
      </w:pPr>
    </w:p>
    <w:p w14:paraId="3F8483DA" w14:textId="77777777" w:rsidR="00407150" w:rsidRDefault="003426F8">
      <w:pPr>
        <w:pStyle w:val="BodyText"/>
        <w:ind w:left="783" w:right="657" w:firstLine="1"/>
      </w:pPr>
      <w:r>
        <w:t>Despite these risks, large firms will continue to outsource bundles of HR transactions to increasingly viable vendors. Smaller firms will probably outsource discrete HR practices such as payroll and benefits administration. Both types of outsourcing reflect the collaborative work across boundaries that will characterize the organizations of the future.</w:t>
      </w:r>
    </w:p>
    <w:p w14:paraId="59C321CD" w14:textId="77777777" w:rsidR="00407150" w:rsidRDefault="00407150">
      <w:pPr>
        <w:pStyle w:val="BodyText"/>
        <w:spacing w:before="12"/>
        <w:rPr>
          <w:sz w:val="22"/>
        </w:rPr>
      </w:pPr>
    </w:p>
    <w:p w14:paraId="2DF4ACFC" w14:textId="77777777" w:rsidR="00407150" w:rsidRDefault="003426F8">
      <w:pPr>
        <w:pStyle w:val="ListParagraph"/>
        <w:numPr>
          <w:ilvl w:val="1"/>
          <w:numId w:val="13"/>
        </w:numPr>
        <w:tabs>
          <w:tab w:val="left" w:pos="854"/>
        </w:tabs>
        <w:ind w:hanging="419"/>
        <w:rPr>
          <w:sz w:val="24"/>
        </w:rPr>
      </w:pPr>
      <w:r>
        <w:rPr>
          <w:sz w:val="24"/>
        </w:rPr>
        <w:t>Corporate</w:t>
      </w:r>
      <w:r>
        <w:rPr>
          <w:spacing w:val="-1"/>
          <w:sz w:val="24"/>
        </w:rPr>
        <w:t xml:space="preserve"> </w:t>
      </w:r>
      <w:r>
        <w:rPr>
          <w:sz w:val="24"/>
        </w:rPr>
        <w:t>HR</w:t>
      </w:r>
    </w:p>
    <w:p w14:paraId="1E9D0E86" w14:textId="77777777" w:rsidR="00407150" w:rsidRDefault="003426F8">
      <w:pPr>
        <w:pStyle w:val="BodyText"/>
        <w:spacing w:before="180"/>
        <w:ind w:left="783" w:right="727" w:firstLine="1"/>
      </w:pPr>
      <w:r>
        <w:t>HR professionals who perform corporate HR roles address six important areas of need within the emerging HR organization as follows:</w:t>
      </w:r>
    </w:p>
    <w:p w14:paraId="0A42EF64" w14:textId="77777777" w:rsidR="00407150" w:rsidRDefault="00407150">
      <w:pPr>
        <w:pStyle w:val="BodyText"/>
        <w:rPr>
          <w:sz w:val="23"/>
        </w:rPr>
      </w:pPr>
    </w:p>
    <w:p w14:paraId="44E69875" w14:textId="77777777" w:rsidR="00407150" w:rsidRDefault="003426F8">
      <w:pPr>
        <w:pStyle w:val="ListParagraph"/>
        <w:numPr>
          <w:ilvl w:val="0"/>
          <w:numId w:val="12"/>
        </w:numPr>
        <w:tabs>
          <w:tab w:val="left" w:pos="1204"/>
          <w:tab w:val="left" w:pos="1205"/>
        </w:tabs>
        <w:rPr>
          <w:sz w:val="24"/>
        </w:rPr>
      </w:pPr>
      <w:r>
        <w:rPr>
          <w:sz w:val="24"/>
        </w:rPr>
        <w:t>They create a consistent firm wide culture face and</w:t>
      </w:r>
      <w:r>
        <w:rPr>
          <w:spacing w:val="-8"/>
          <w:sz w:val="24"/>
        </w:rPr>
        <w:t xml:space="preserve"> </w:t>
      </w:r>
      <w:r>
        <w:rPr>
          <w:spacing w:val="-3"/>
          <w:sz w:val="24"/>
        </w:rPr>
        <w:t>identity.</w:t>
      </w:r>
    </w:p>
    <w:p w14:paraId="5D73A522" w14:textId="65638F43" w:rsidR="00407150" w:rsidRDefault="003426F8">
      <w:pPr>
        <w:pStyle w:val="ListParagraph"/>
        <w:numPr>
          <w:ilvl w:val="0"/>
          <w:numId w:val="12"/>
        </w:numPr>
        <w:tabs>
          <w:tab w:val="left" w:pos="1204"/>
          <w:tab w:val="left" w:pos="1205"/>
        </w:tabs>
        <w:spacing w:before="180"/>
        <w:rPr>
          <w:sz w:val="24"/>
        </w:rPr>
      </w:pPr>
      <w:r>
        <w:rPr>
          <w:sz w:val="24"/>
        </w:rPr>
        <w:t>They shape the programs that implement the CEO‘s</w:t>
      </w:r>
      <w:r>
        <w:rPr>
          <w:spacing w:val="-8"/>
          <w:sz w:val="24"/>
        </w:rPr>
        <w:t xml:space="preserve"> </w:t>
      </w:r>
      <w:r>
        <w:rPr>
          <w:sz w:val="24"/>
        </w:rPr>
        <w:t>agenda.</w:t>
      </w:r>
    </w:p>
    <w:p w14:paraId="3892E105" w14:textId="77777777" w:rsidR="00407150" w:rsidRDefault="003426F8">
      <w:pPr>
        <w:pStyle w:val="ListParagraph"/>
        <w:numPr>
          <w:ilvl w:val="0"/>
          <w:numId w:val="12"/>
        </w:numPr>
        <w:tabs>
          <w:tab w:val="left" w:pos="1204"/>
          <w:tab w:val="left" w:pos="1205"/>
        </w:tabs>
        <w:spacing w:before="179"/>
        <w:ind w:right="1111"/>
        <w:rPr>
          <w:sz w:val="24"/>
        </w:rPr>
      </w:pPr>
      <w:r>
        <w:rPr>
          <w:sz w:val="24"/>
        </w:rPr>
        <w:t>They</w:t>
      </w:r>
      <w:r>
        <w:rPr>
          <w:spacing w:val="-4"/>
          <w:sz w:val="24"/>
        </w:rPr>
        <w:t xml:space="preserve"> </w:t>
      </w:r>
      <w:r>
        <w:rPr>
          <w:sz w:val="24"/>
        </w:rPr>
        <w:t>ensure</w:t>
      </w:r>
      <w:r>
        <w:rPr>
          <w:spacing w:val="-4"/>
          <w:sz w:val="24"/>
        </w:rPr>
        <w:t xml:space="preserve"> </w:t>
      </w:r>
      <w:r>
        <w:rPr>
          <w:sz w:val="24"/>
        </w:rPr>
        <w:t>that</w:t>
      </w:r>
      <w:r>
        <w:rPr>
          <w:spacing w:val="-4"/>
          <w:sz w:val="24"/>
        </w:rPr>
        <w:t xml:space="preserve"> </w:t>
      </w:r>
      <w:r>
        <w:rPr>
          <w:sz w:val="24"/>
        </w:rPr>
        <w:t>all</w:t>
      </w:r>
      <w:r>
        <w:rPr>
          <w:spacing w:val="-4"/>
          <w:sz w:val="24"/>
        </w:rPr>
        <w:t xml:space="preserve"> </w:t>
      </w:r>
      <w:r>
        <w:rPr>
          <w:sz w:val="24"/>
        </w:rPr>
        <w:t>HR</w:t>
      </w:r>
      <w:r>
        <w:rPr>
          <w:spacing w:val="-4"/>
          <w:sz w:val="24"/>
        </w:rPr>
        <w:t xml:space="preserve"> </w:t>
      </w:r>
      <w:r>
        <w:rPr>
          <w:sz w:val="24"/>
        </w:rPr>
        <w:t>work</w:t>
      </w:r>
      <w:r>
        <w:rPr>
          <w:spacing w:val="-4"/>
          <w:sz w:val="24"/>
        </w:rPr>
        <w:t xml:space="preserve"> </w:t>
      </w:r>
      <w:r>
        <w:rPr>
          <w:sz w:val="24"/>
        </w:rPr>
        <w:t>done</w:t>
      </w:r>
      <w:r>
        <w:rPr>
          <w:spacing w:val="-3"/>
          <w:sz w:val="24"/>
        </w:rPr>
        <w:t xml:space="preserve"> </w:t>
      </w:r>
      <w:r>
        <w:rPr>
          <w:sz w:val="24"/>
        </w:rPr>
        <w:t>within</w:t>
      </w:r>
      <w:r>
        <w:rPr>
          <w:spacing w:val="-3"/>
          <w:sz w:val="24"/>
        </w:rPr>
        <w:t xml:space="preserve"> </w:t>
      </w:r>
      <w:r>
        <w:rPr>
          <w:sz w:val="24"/>
        </w:rPr>
        <w:t>the</w:t>
      </w:r>
      <w:r>
        <w:rPr>
          <w:spacing w:val="-4"/>
          <w:sz w:val="24"/>
        </w:rPr>
        <w:t xml:space="preserve"> </w:t>
      </w:r>
      <w:r>
        <w:rPr>
          <w:sz w:val="24"/>
        </w:rPr>
        <w:t>corporation</w:t>
      </w:r>
      <w:r>
        <w:rPr>
          <w:spacing w:val="-4"/>
          <w:sz w:val="24"/>
        </w:rPr>
        <w:t xml:space="preserve"> </w:t>
      </w:r>
      <w:r>
        <w:rPr>
          <w:sz w:val="24"/>
        </w:rPr>
        <w:t>is</w:t>
      </w:r>
      <w:r>
        <w:rPr>
          <w:spacing w:val="-4"/>
          <w:sz w:val="24"/>
        </w:rPr>
        <w:t xml:space="preserve"> </w:t>
      </w:r>
      <w:r>
        <w:rPr>
          <w:sz w:val="24"/>
        </w:rPr>
        <w:t>aligned</w:t>
      </w:r>
      <w:r>
        <w:rPr>
          <w:spacing w:val="-5"/>
          <w:sz w:val="24"/>
        </w:rPr>
        <w:t xml:space="preserve"> </w:t>
      </w:r>
      <w:r>
        <w:rPr>
          <w:sz w:val="24"/>
        </w:rPr>
        <w:t>to</w:t>
      </w:r>
      <w:r>
        <w:rPr>
          <w:spacing w:val="-4"/>
          <w:sz w:val="24"/>
        </w:rPr>
        <w:t xml:space="preserve"> </w:t>
      </w:r>
      <w:r>
        <w:rPr>
          <w:sz w:val="24"/>
        </w:rPr>
        <w:t>business goals.</w:t>
      </w:r>
    </w:p>
    <w:p w14:paraId="75CF4438" w14:textId="77777777" w:rsidR="00407150" w:rsidRDefault="003426F8">
      <w:pPr>
        <w:pStyle w:val="ListParagraph"/>
        <w:numPr>
          <w:ilvl w:val="0"/>
          <w:numId w:val="12"/>
        </w:numPr>
        <w:tabs>
          <w:tab w:val="left" w:pos="1204"/>
          <w:tab w:val="left" w:pos="1205"/>
        </w:tabs>
        <w:spacing w:before="180"/>
        <w:rPr>
          <w:sz w:val="24"/>
        </w:rPr>
      </w:pPr>
      <w:r>
        <w:rPr>
          <w:sz w:val="24"/>
        </w:rPr>
        <w:t>They</w:t>
      </w:r>
      <w:r>
        <w:rPr>
          <w:spacing w:val="-6"/>
          <w:sz w:val="24"/>
        </w:rPr>
        <w:t xml:space="preserve"> </w:t>
      </w:r>
      <w:r>
        <w:rPr>
          <w:sz w:val="24"/>
        </w:rPr>
        <w:t>arbitrate</w:t>
      </w:r>
      <w:r>
        <w:rPr>
          <w:spacing w:val="-6"/>
          <w:sz w:val="24"/>
        </w:rPr>
        <w:t xml:space="preserve"> </w:t>
      </w:r>
      <w:r>
        <w:rPr>
          <w:sz w:val="24"/>
        </w:rPr>
        <w:t>disputes</w:t>
      </w:r>
      <w:r>
        <w:rPr>
          <w:spacing w:val="-6"/>
          <w:sz w:val="24"/>
        </w:rPr>
        <w:t xml:space="preserve"> </w:t>
      </w:r>
      <w:r>
        <w:rPr>
          <w:sz w:val="24"/>
        </w:rPr>
        <w:t>between</w:t>
      </w:r>
      <w:r>
        <w:rPr>
          <w:spacing w:val="-7"/>
          <w:sz w:val="24"/>
        </w:rPr>
        <w:t xml:space="preserve"> </w:t>
      </w:r>
      <w:r>
        <w:rPr>
          <w:sz w:val="24"/>
        </w:rPr>
        <w:t>centers</w:t>
      </w:r>
      <w:r>
        <w:rPr>
          <w:spacing w:val="-6"/>
          <w:sz w:val="24"/>
        </w:rPr>
        <w:t xml:space="preserve"> </w:t>
      </w:r>
      <w:r>
        <w:rPr>
          <w:sz w:val="24"/>
        </w:rPr>
        <w:t>of</w:t>
      </w:r>
      <w:r>
        <w:rPr>
          <w:spacing w:val="-7"/>
          <w:sz w:val="24"/>
        </w:rPr>
        <w:t xml:space="preserve"> </w:t>
      </w:r>
      <w:r>
        <w:rPr>
          <w:sz w:val="24"/>
        </w:rPr>
        <w:t>expertise</w:t>
      </w:r>
      <w:r>
        <w:rPr>
          <w:spacing w:val="-6"/>
          <w:sz w:val="24"/>
        </w:rPr>
        <w:t xml:space="preserve"> </w:t>
      </w:r>
      <w:r>
        <w:rPr>
          <w:sz w:val="24"/>
        </w:rPr>
        <w:t>and</w:t>
      </w:r>
      <w:r>
        <w:rPr>
          <w:spacing w:val="-7"/>
          <w:sz w:val="24"/>
        </w:rPr>
        <w:t xml:space="preserve"> </w:t>
      </w:r>
      <w:r>
        <w:rPr>
          <w:sz w:val="24"/>
        </w:rPr>
        <w:t>embedded</w:t>
      </w:r>
      <w:r>
        <w:rPr>
          <w:spacing w:val="-6"/>
          <w:sz w:val="24"/>
        </w:rPr>
        <w:t xml:space="preserve"> </w:t>
      </w:r>
      <w:r>
        <w:rPr>
          <w:sz w:val="24"/>
        </w:rPr>
        <w:t>HR.</w:t>
      </w:r>
    </w:p>
    <w:p w14:paraId="2B791C85" w14:textId="77777777" w:rsidR="00407150" w:rsidRDefault="003426F8">
      <w:pPr>
        <w:pStyle w:val="ListParagraph"/>
        <w:numPr>
          <w:ilvl w:val="0"/>
          <w:numId w:val="12"/>
        </w:numPr>
        <w:tabs>
          <w:tab w:val="left" w:pos="1204"/>
          <w:tab w:val="left" w:pos="1205"/>
        </w:tabs>
        <w:spacing w:before="180"/>
        <w:rPr>
          <w:sz w:val="24"/>
        </w:rPr>
      </w:pPr>
      <w:r>
        <w:rPr>
          <w:sz w:val="24"/>
        </w:rPr>
        <w:t>They</w:t>
      </w:r>
      <w:r>
        <w:rPr>
          <w:spacing w:val="-7"/>
          <w:sz w:val="24"/>
        </w:rPr>
        <w:t xml:space="preserve"> </w:t>
      </w:r>
      <w:r>
        <w:rPr>
          <w:spacing w:val="-3"/>
          <w:sz w:val="24"/>
        </w:rPr>
        <w:t>take</w:t>
      </w:r>
      <w:r>
        <w:rPr>
          <w:spacing w:val="-6"/>
          <w:sz w:val="24"/>
        </w:rPr>
        <w:t xml:space="preserve"> </w:t>
      </w:r>
      <w:r>
        <w:rPr>
          <w:sz w:val="24"/>
        </w:rPr>
        <w:t>primary</w:t>
      </w:r>
      <w:r>
        <w:rPr>
          <w:spacing w:val="-6"/>
          <w:sz w:val="24"/>
        </w:rPr>
        <w:t xml:space="preserve"> </w:t>
      </w:r>
      <w:r>
        <w:rPr>
          <w:sz w:val="24"/>
        </w:rPr>
        <w:t>responsibility</w:t>
      </w:r>
      <w:r>
        <w:rPr>
          <w:spacing w:val="-6"/>
          <w:sz w:val="24"/>
        </w:rPr>
        <w:t xml:space="preserve"> </w:t>
      </w:r>
      <w:r>
        <w:rPr>
          <w:spacing w:val="-3"/>
          <w:sz w:val="24"/>
        </w:rPr>
        <w:t>for</w:t>
      </w:r>
      <w:r>
        <w:rPr>
          <w:spacing w:val="-7"/>
          <w:sz w:val="24"/>
        </w:rPr>
        <w:t xml:space="preserve"> </w:t>
      </w:r>
      <w:r>
        <w:rPr>
          <w:sz w:val="24"/>
        </w:rPr>
        <w:t>nurturing</w:t>
      </w:r>
      <w:r>
        <w:rPr>
          <w:spacing w:val="-7"/>
          <w:sz w:val="24"/>
        </w:rPr>
        <w:t xml:space="preserve"> </w:t>
      </w:r>
      <w:r>
        <w:rPr>
          <w:sz w:val="24"/>
        </w:rPr>
        <w:t>corporate</w:t>
      </w:r>
      <w:r>
        <w:rPr>
          <w:spacing w:val="-6"/>
          <w:sz w:val="24"/>
        </w:rPr>
        <w:t xml:space="preserve"> </w:t>
      </w:r>
      <w:r>
        <w:rPr>
          <w:sz w:val="24"/>
        </w:rPr>
        <w:t>level</w:t>
      </w:r>
      <w:r>
        <w:rPr>
          <w:spacing w:val="-7"/>
          <w:sz w:val="24"/>
        </w:rPr>
        <w:t xml:space="preserve"> </w:t>
      </w:r>
      <w:r>
        <w:rPr>
          <w:sz w:val="24"/>
        </w:rPr>
        <w:t>employees.</w:t>
      </w:r>
    </w:p>
    <w:p w14:paraId="6047DDAD" w14:textId="77777777" w:rsidR="00407150" w:rsidRDefault="003426F8">
      <w:pPr>
        <w:pStyle w:val="ListParagraph"/>
        <w:numPr>
          <w:ilvl w:val="0"/>
          <w:numId w:val="12"/>
        </w:numPr>
        <w:tabs>
          <w:tab w:val="left" w:pos="1204"/>
          <w:tab w:val="left" w:pos="1205"/>
        </w:tabs>
        <w:spacing w:before="181"/>
        <w:rPr>
          <w:sz w:val="24"/>
        </w:rPr>
      </w:pPr>
      <w:r>
        <w:rPr>
          <w:sz w:val="24"/>
        </w:rPr>
        <w:t>They ensure HR professional</w:t>
      </w:r>
      <w:r>
        <w:rPr>
          <w:spacing w:val="-3"/>
          <w:sz w:val="24"/>
        </w:rPr>
        <w:t xml:space="preserve"> </w:t>
      </w:r>
      <w:r>
        <w:rPr>
          <w:sz w:val="24"/>
        </w:rPr>
        <w:t>development.</w:t>
      </w:r>
    </w:p>
    <w:p w14:paraId="40101B00" w14:textId="77777777" w:rsidR="00407150" w:rsidRDefault="00407150">
      <w:pPr>
        <w:pStyle w:val="BodyText"/>
        <w:spacing w:before="11"/>
        <w:rPr>
          <w:sz w:val="22"/>
        </w:rPr>
      </w:pPr>
    </w:p>
    <w:p w14:paraId="44E8B115" w14:textId="77777777" w:rsidR="00407150" w:rsidRDefault="003426F8">
      <w:pPr>
        <w:pStyle w:val="BodyText"/>
        <w:ind w:left="783" w:right="779" w:firstLine="1"/>
      </w:pPr>
      <w:r>
        <w:t>First, corporate HR professionals create a consistent cultural face and identity for the corporation. No matter how diversified the business strategy, a variety of important external stakeholders form broad relationships with the entire firm. Shareholders tend to care mainly about overall performance, and large customers who do considerable business with the firm tend to engage with many different divisions. Likewise, the</w:t>
      </w:r>
    </w:p>
    <w:p w14:paraId="2DDE438E" w14:textId="77777777" w:rsidR="00407150" w:rsidRDefault="003426F8">
      <w:pPr>
        <w:pStyle w:val="BodyText"/>
        <w:ind w:left="783" w:right="718"/>
      </w:pPr>
      <w:r>
        <w:t>image of the entire firm is often what attracts potential employees to specific divisions. Corporate HR professionals build the firm’s culture and reputation by focusing on values and principles.</w:t>
      </w:r>
    </w:p>
    <w:p w14:paraId="42D258A8" w14:textId="77777777" w:rsidR="00407150" w:rsidRDefault="00407150">
      <w:pPr>
        <w:pStyle w:val="BodyText"/>
        <w:rPr>
          <w:sz w:val="23"/>
        </w:rPr>
      </w:pPr>
    </w:p>
    <w:p w14:paraId="1A9FF61B" w14:textId="77777777" w:rsidR="00407150" w:rsidRDefault="003426F8">
      <w:pPr>
        <w:pStyle w:val="BodyText"/>
        <w:ind w:left="783" w:right="1235" w:firstLine="1"/>
        <w:jc w:val="both"/>
      </w:pPr>
      <w:r>
        <w:t>Second,</w:t>
      </w:r>
      <w:r>
        <w:rPr>
          <w:spacing w:val="-7"/>
        </w:rPr>
        <w:t xml:space="preserve"> </w:t>
      </w:r>
      <w:r>
        <w:t>corporate</w:t>
      </w:r>
      <w:r>
        <w:rPr>
          <w:spacing w:val="-6"/>
        </w:rPr>
        <w:t xml:space="preserve"> </w:t>
      </w:r>
      <w:r>
        <w:t>HR</w:t>
      </w:r>
      <w:r>
        <w:rPr>
          <w:spacing w:val="-6"/>
        </w:rPr>
        <w:t xml:space="preserve"> </w:t>
      </w:r>
      <w:r>
        <w:t>professionals</w:t>
      </w:r>
      <w:r>
        <w:rPr>
          <w:spacing w:val="-7"/>
        </w:rPr>
        <w:t xml:space="preserve"> </w:t>
      </w:r>
      <w:r>
        <w:t>shape</w:t>
      </w:r>
      <w:r>
        <w:rPr>
          <w:spacing w:val="-6"/>
        </w:rPr>
        <w:t xml:space="preserve"> </w:t>
      </w:r>
      <w:r>
        <w:t>the</w:t>
      </w:r>
      <w:r>
        <w:rPr>
          <w:spacing w:val="-6"/>
        </w:rPr>
        <w:t xml:space="preserve"> </w:t>
      </w:r>
      <w:r>
        <w:t>programs</w:t>
      </w:r>
      <w:r>
        <w:rPr>
          <w:spacing w:val="-6"/>
        </w:rPr>
        <w:t xml:space="preserve"> </w:t>
      </w:r>
      <w:r>
        <w:t>that</w:t>
      </w:r>
      <w:r>
        <w:rPr>
          <w:spacing w:val="-7"/>
        </w:rPr>
        <w:t xml:space="preserve"> </w:t>
      </w:r>
      <w:r>
        <w:t>implement</w:t>
      </w:r>
      <w:r>
        <w:rPr>
          <w:spacing w:val="-6"/>
        </w:rPr>
        <w:t xml:space="preserve"> </w:t>
      </w:r>
      <w:r>
        <w:t>the</w:t>
      </w:r>
      <w:r>
        <w:rPr>
          <w:spacing w:val="-6"/>
        </w:rPr>
        <w:t xml:space="preserve"> </w:t>
      </w:r>
      <w:r>
        <w:t>CEO’s agenda.</w:t>
      </w:r>
      <w:r>
        <w:rPr>
          <w:spacing w:val="-10"/>
        </w:rPr>
        <w:t xml:space="preserve"> </w:t>
      </w:r>
      <w:r>
        <w:t>Most</w:t>
      </w:r>
      <w:r>
        <w:rPr>
          <w:spacing w:val="-8"/>
        </w:rPr>
        <w:t xml:space="preserve"> </w:t>
      </w:r>
      <w:r>
        <w:t>CEOs</w:t>
      </w:r>
      <w:r>
        <w:rPr>
          <w:spacing w:val="-9"/>
        </w:rPr>
        <w:t xml:space="preserve"> </w:t>
      </w:r>
      <w:r>
        <w:t>have</w:t>
      </w:r>
      <w:r>
        <w:rPr>
          <w:spacing w:val="-8"/>
        </w:rPr>
        <w:t xml:space="preserve"> </w:t>
      </w:r>
      <w:r>
        <w:t>a</w:t>
      </w:r>
      <w:r>
        <w:rPr>
          <w:spacing w:val="-9"/>
        </w:rPr>
        <w:t xml:space="preserve"> </w:t>
      </w:r>
      <w:r>
        <w:t>corporate</w:t>
      </w:r>
      <w:r>
        <w:rPr>
          <w:spacing w:val="-9"/>
        </w:rPr>
        <w:t xml:space="preserve"> </w:t>
      </w:r>
      <w:r>
        <w:t>strategic</w:t>
      </w:r>
      <w:r>
        <w:rPr>
          <w:spacing w:val="-8"/>
        </w:rPr>
        <w:t xml:space="preserve"> </w:t>
      </w:r>
      <w:r>
        <w:t>agenda—for</w:t>
      </w:r>
      <w:r>
        <w:rPr>
          <w:spacing w:val="-9"/>
        </w:rPr>
        <w:t xml:space="preserve"> </w:t>
      </w:r>
      <w:r>
        <w:t>example,</w:t>
      </w:r>
      <w:r>
        <w:rPr>
          <w:spacing w:val="-9"/>
        </w:rPr>
        <w:t xml:space="preserve"> </w:t>
      </w:r>
      <w:r>
        <w:t>globalization, product innovation, customer service, or social responsibility. Corporate</w:t>
      </w:r>
      <w:r>
        <w:rPr>
          <w:spacing w:val="-30"/>
        </w:rPr>
        <w:t xml:space="preserve"> </w:t>
      </w:r>
      <w:r>
        <w:t>HR</w:t>
      </w:r>
    </w:p>
    <w:p w14:paraId="05B131D2" w14:textId="77777777" w:rsidR="00407150" w:rsidRDefault="003426F8">
      <w:pPr>
        <w:pStyle w:val="BodyText"/>
        <w:ind w:left="783" w:right="783"/>
        <w:jc w:val="both"/>
      </w:pPr>
      <w:r>
        <w:t>professionals</w:t>
      </w:r>
      <w:r>
        <w:rPr>
          <w:spacing w:val="-6"/>
        </w:rPr>
        <w:t xml:space="preserve"> </w:t>
      </w:r>
      <w:r>
        <w:t>are</w:t>
      </w:r>
      <w:r>
        <w:rPr>
          <w:spacing w:val="-5"/>
        </w:rPr>
        <w:t xml:space="preserve"> </w:t>
      </w:r>
      <w:r>
        <w:t>expected</w:t>
      </w:r>
      <w:r>
        <w:rPr>
          <w:spacing w:val="-5"/>
        </w:rPr>
        <w:t xml:space="preserve"> </w:t>
      </w:r>
      <w:r>
        <w:t>to</w:t>
      </w:r>
      <w:r>
        <w:rPr>
          <w:spacing w:val="-6"/>
        </w:rPr>
        <w:t xml:space="preserve"> </w:t>
      </w:r>
      <w:r>
        <w:t>convert</w:t>
      </w:r>
      <w:r>
        <w:rPr>
          <w:spacing w:val="-5"/>
        </w:rPr>
        <w:t xml:space="preserve"> </w:t>
      </w:r>
      <w:r>
        <w:t>this</w:t>
      </w:r>
      <w:r>
        <w:rPr>
          <w:spacing w:val="-6"/>
        </w:rPr>
        <w:t xml:space="preserve"> </w:t>
      </w:r>
      <w:r>
        <w:t>agenda</w:t>
      </w:r>
      <w:r>
        <w:rPr>
          <w:spacing w:val="-6"/>
        </w:rPr>
        <w:t xml:space="preserve"> </w:t>
      </w:r>
      <w:r>
        <w:t>into</w:t>
      </w:r>
      <w:r>
        <w:rPr>
          <w:spacing w:val="-6"/>
        </w:rPr>
        <w:t xml:space="preserve"> </w:t>
      </w:r>
      <w:r>
        <w:t>a</w:t>
      </w:r>
      <w:r>
        <w:rPr>
          <w:spacing w:val="-6"/>
        </w:rPr>
        <w:t xml:space="preserve"> </w:t>
      </w:r>
      <w:r>
        <w:t>plan</w:t>
      </w:r>
      <w:r>
        <w:rPr>
          <w:spacing w:val="-4"/>
        </w:rPr>
        <w:t xml:space="preserve"> </w:t>
      </w:r>
      <w:r>
        <w:rPr>
          <w:spacing w:val="-3"/>
        </w:rPr>
        <w:t>for</w:t>
      </w:r>
      <w:r>
        <w:rPr>
          <w:spacing w:val="-5"/>
        </w:rPr>
        <w:t xml:space="preserve"> </w:t>
      </w:r>
      <w:r>
        <w:t>investment</w:t>
      </w:r>
      <w:r>
        <w:rPr>
          <w:spacing w:val="-5"/>
        </w:rPr>
        <w:t xml:space="preserve"> </w:t>
      </w:r>
      <w:r>
        <w:t>and</w:t>
      </w:r>
      <w:r>
        <w:rPr>
          <w:spacing w:val="-6"/>
        </w:rPr>
        <w:t xml:space="preserve"> </w:t>
      </w:r>
      <w:r>
        <w:t>action and</w:t>
      </w:r>
      <w:r>
        <w:rPr>
          <w:spacing w:val="-7"/>
        </w:rPr>
        <w:t xml:space="preserve"> </w:t>
      </w:r>
      <w:r>
        <w:t>build</w:t>
      </w:r>
      <w:r>
        <w:rPr>
          <w:spacing w:val="-6"/>
        </w:rPr>
        <w:t xml:space="preserve"> </w:t>
      </w:r>
      <w:r>
        <w:t>organizational</w:t>
      </w:r>
      <w:r>
        <w:rPr>
          <w:spacing w:val="-5"/>
        </w:rPr>
        <w:t xml:space="preserve"> </w:t>
      </w:r>
      <w:r>
        <w:t>readiness</w:t>
      </w:r>
      <w:r>
        <w:rPr>
          <w:spacing w:val="-6"/>
        </w:rPr>
        <w:t xml:space="preserve"> </w:t>
      </w:r>
      <w:r>
        <w:t>to</w:t>
      </w:r>
      <w:r>
        <w:rPr>
          <w:spacing w:val="-7"/>
        </w:rPr>
        <w:t xml:space="preserve"> </w:t>
      </w:r>
      <w:r>
        <w:t>deliver</w:t>
      </w:r>
      <w:r>
        <w:rPr>
          <w:spacing w:val="-5"/>
        </w:rPr>
        <w:t xml:space="preserve"> </w:t>
      </w:r>
      <w:r>
        <w:t>this</w:t>
      </w:r>
      <w:r>
        <w:rPr>
          <w:spacing w:val="-5"/>
        </w:rPr>
        <w:t xml:space="preserve"> </w:t>
      </w:r>
      <w:r>
        <w:t>agenda</w:t>
      </w:r>
      <w:r>
        <w:rPr>
          <w:spacing w:val="-6"/>
        </w:rPr>
        <w:t xml:space="preserve"> </w:t>
      </w:r>
      <w:r>
        <w:t>through</w:t>
      </w:r>
      <w:r>
        <w:rPr>
          <w:spacing w:val="-6"/>
        </w:rPr>
        <w:t xml:space="preserve"> </w:t>
      </w:r>
      <w:r>
        <w:t>a</w:t>
      </w:r>
      <w:r>
        <w:rPr>
          <w:spacing w:val="-6"/>
        </w:rPr>
        <w:t xml:space="preserve"> </w:t>
      </w:r>
      <w:r>
        <w:t>three-step</w:t>
      </w:r>
      <w:r>
        <w:rPr>
          <w:spacing w:val="-5"/>
        </w:rPr>
        <w:t xml:space="preserve"> </w:t>
      </w:r>
      <w:r>
        <w:t>process:</w:t>
      </w:r>
    </w:p>
    <w:p w14:paraId="79D0E7C1" w14:textId="77777777" w:rsidR="00407150" w:rsidRDefault="00407150">
      <w:pPr>
        <w:pStyle w:val="BodyText"/>
        <w:spacing w:before="11"/>
        <w:rPr>
          <w:sz w:val="22"/>
        </w:rPr>
      </w:pPr>
    </w:p>
    <w:p w14:paraId="5E57C63B" w14:textId="77777777" w:rsidR="00407150" w:rsidRDefault="003426F8">
      <w:pPr>
        <w:pStyle w:val="BodyText"/>
        <w:ind w:left="784"/>
        <w:jc w:val="both"/>
      </w:pPr>
      <w:r>
        <w:rPr>
          <w:b/>
        </w:rPr>
        <w:t>Step 1.</w:t>
      </w:r>
      <w:r>
        <w:t>Determine what capabilities are required to deliver the strategy.</w:t>
      </w:r>
    </w:p>
    <w:p w14:paraId="685CADA8" w14:textId="77777777" w:rsidR="00407150" w:rsidRDefault="00407150">
      <w:pPr>
        <w:pStyle w:val="BodyText"/>
        <w:spacing w:before="11"/>
        <w:rPr>
          <w:sz w:val="22"/>
        </w:rPr>
      </w:pPr>
    </w:p>
    <w:p w14:paraId="467EF945" w14:textId="77777777" w:rsidR="00407150" w:rsidRDefault="003426F8">
      <w:pPr>
        <w:pStyle w:val="BodyText"/>
        <w:ind w:left="783" w:right="1336" w:firstLine="1"/>
        <w:jc w:val="both"/>
      </w:pPr>
      <w:r>
        <w:rPr>
          <w:b/>
        </w:rPr>
        <w:t>Step</w:t>
      </w:r>
      <w:r>
        <w:rPr>
          <w:b/>
          <w:spacing w:val="-6"/>
        </w:rPr>
        <w:t xml:space="preserve"> </w:t>
      </w:r>
      <w:r>
        <w:rPr>
          <w:b/>
        </w:rPr>
        <w:t>2.</w:t>
      </w:r>
      <w:r>
        <w:t>Choose</w:t>
      </w:r>
      <w:r>
        <w:rPr>
          <w:spacing w:val="-5"/>
        </w:rPr>
        <w:t xml:space="preserve"> </w:t>
      </w:r>
      <w:r>
        <w:t>HR</w:t>
      </w:r>
      <w:r>
        <w:rPr>
          <w:spacing w:val="-5"/>
        </w:rPr>
        <w:t xml:space="preserve"> </w:t>
      </w:r>
      <w:r>
        <w:t>practices</w:t>
      </w:r>
      <w:r>
        <w:rPr>
          <w:spacing w:val="-6"/>
        </w:rPr>
        <w:t xml:space="preserve"> </w:t>
      </w:r>
      <w:r>
        <w:t>from</w:t>
      </w:r>
      <w:r>
        <w:rPr>
          <w:spacing w:val="-6"/>
        </w:rPr>
        <w:t xml:space="preserve"> </w:t>
      </w:r>
      <w:r>
        <w:t>the</w:t>
      </w:r>
      <w:r>
        <w:rPr>
          <w:spacing w:val="-7"/>
        </w:rPr>
        <w:t xml:space="preserve"> </w:t>
      </w:r>
      <w:r>
        <w:t>flows</w:t>
      </w:r>
      <w:r>
        <w:rPr>
          <w:spacing w:val="-5"/>
        </w:rPr>
        <w:t xml:space="preserve"> </w:t>
      </w:r>
      <w:r>
        <w:t>of</w:t>
      </w:r>
      <w:r>
        <w:rPr>
          <w:spacing w:val="-6"/>
        </w:rPr>
        <w:t xml:space="preserve"> </w:t>
      </w:r>
      <w:r>
        <w:t>people,</w:t>
      </w:r>
      <w:r>
        <w:rPr>
          <w:spacing w:val="-3"/>
        </w:rPr>
        <w:t xml:space="preserve"> </w:t>
      </w:r>
      <w:r>
        <w:t>performance</w:t>
      </w:r>
      <w:r>
        <w:rPr>
          <w:spacing w:val="-5"/>
        </w:rPr>
        <w:t xml:space="preserve"> </w:t>
      </w:r>
      <w:r>
        <w:t>management, information, and work that would best deliver those</w:t>
      </w:r>
      <w:r>
        <w:rPr>
          <w:spacing w:val="-14"/>
        </w:rPr>
        <w:t xml:space="preserve"> </w:t>
      </w:r>
      <w:r>
        <w:t>capabilities.</w:t>
      </w:r>
    </w:p>
    <w:p w14:paraId="102DB3D8" w14:textId="77777777" w:rsidR="00407150" w:rsidRDefault="00407150">
      <w:pPr>
        <w:pStyle w:val="BodyText"/>
        <w:rPr>
          <w:sz w:val="23"/>
        </w:rPr>
      </w:pPr>
    </w:p>
    <w:p w14:paraId="44592EE6" w14:textId="77777777" w:rsidR="00407150" w:rsidRDefault="003426F8">
      <w:pPr>
        <w:pStyle w:val="BodyText"/>
        <w:ind w:left="783" w:right="862" w:firstLine="1"/>
        <w:jc w:val="both"/>
      </w:pPr>
      <w:r>
        <w:rPr>
          <w:b/>
        </w:rPr>
        <w:t>Step</w:t>
      </w:r>
      <w:r>
        <w:rPr>
          <w:b/>
          <w:spacing w:val="-5"/>
        </w:rPr>
        <w:t xml:space="preserve"> </w:t>
      </w:r>
      <w:r>
        <w:rPr>
          <w:b/>
        </w:rPr>
        <w:t>3.</w:t>
      </w:r>
      <w:r>
        <w:t>Build</w:t>
      </w:r>
      <w:r>
        <w:rPr>
          <w:spacing w:val="-4"/>
        </w:rPr>
        <w:t xml:space="preserve"> </w:t>
      </w:r>
      <w:r>
        <w:t>an</w:t>
      </w:r>
      <w:r>
        <w:rPr>
          <w:spacing w:val="-5"/>
        </w:rPr>
        <w:t xml:space="preserve"> </w:t>
      </w:r>
      <w:r>
        <w:t>action</w:t>
      </w:r>
      <w:r>
        <w:rPr>
          <w:spacing w:val="-5"/>
        </w:rPr>
        <w:t xml:space="preserve"> </w:t>
      </w:r>
      <w:r>
        <w:t>plan</w:t>
      </w:r>
      <w:r>
        <w:rPr>
          <w:spacing w:val="-4"/>
        </w:rPr>
        <w:t xml:space="preserve"> </w:t>
      </w:r>
      <w:r>
        <w:t>for</w:t>
      </w:r>
      <w:r>
        <w:rPr>
          <w:spacing w:val="-5"/>
        </w:rPr>
        <w:t xml:space="preserve"> </w:t>
      </w:r>
      <w:r>
        <w:t>designing</w:t>
      </w:r>
      <w:r>
        <w:rPr>
          <w:spacing w:val="-5"/>
        </w:rPr>
        <w:t xml:space="preserve"> </w:t>
      </w:r>
      <w:r>
        <w:t>and</w:t>
      </w:r>
      <w:r>
        <w:rPr>
          <w:spacing w:val="-5"/>
        </w:rPr>
        <w:t xml:space="preserve"> </w:t>
      </w:r>
      <w:r>
        <w:t>delivering</w:t>
      </w:r>
      <w:r>
        <w:rPr>
          <w:spacing w:val="-3"/>
        </w:rPr>
        <w:t xml:space="preserve"> </w:t>
      </w:r>
      <w:r>
        <w:t>those</w:t>
      </w:r>
      <w:r>
        <w:rPr>
          <w:spacing w:val="-4"/>
        </w:rPr>
        <w:t xml:space="preserve"> </w:t>
      </w:r>
      <w:r>
        <w:t>HR</w:t>
      </w:r>
      <w:r>
        <w:rPr>
          <w:spacing w:val="-4"/>
        </w:rPr>
        <w:t xml:space="preserve"> </w:t>
      </w:r>
      <w:r>
        <w:t>practices</w:t>
      </w:r>
      <w:r>
        <w:rPr>
          <w:spacing w:val="-4"/>
        </w:rPr>
        <w:t xml:space="preserve"> </w:t>
      </w:r>
      <w:r>
        <w:t>throughout the</w:t>
      </w:r>
      <w:r>
        <w:rPr>
          <w:spacing w:val="-1"/>
        </w:rPr>
        <w:t xml:space="preserve"> </w:t>
      </w:r>
      <w:r>
        <w:t>organization.</w:t>
      </w:r>
    </w:p>
    <w:p w14:paraId="2C6907B2" w14:textId="77777777" w:rsidR="00407150" w:rsidRDefault="00407150">
      <w:pPr>
        <w:pStyle w:val="BodyText"/>
        <w:spacing w:before="11"/>
        <w:rPr>
          <w:sz w:val="22"/>
        </w:rPr>
      </w:pPr>
    </w:p>
    <w:p w14:paraId="5458FED8" w14:textId="77777777" w:rsidR="00407150" w:rsidRDefault="003426F8">
      <w:pPr>
        <w:pStyle w:val="BodyText"/>
        <w:ind w:left="784"/>
        <w:jc w:val="both"/>
      </w:pPr>
      <w:r>
        <w:t>This action plan does not involve corporate HR in doing all the work or even in refining</w:t>
      </w:r>
    </w:p>
    <w:p w14:paraId="753593BC" w14:textId="77777777" w:rsidR="00407150" w:rsidRDefault="00407150">
      <w:pPr>
        <w:jc w:val="both"/>
        <w:sectPr w:rsidR="00407150">
          <w:pgSz w:w="11910" w:h="16840"/>
          <w:pgMar w:top="1360" w:right="700" w:bottom="280" w:left="1180" w:header="720" w:footer="720" w:gutter="0"/>
          <w:cols w:space="720"/>
        </w:sectPr>
      </w:pPr>
    </w:p>
    <w:p w14:paraId="23718963" w14:textId="77777777" w:rsidR="00407150" w:rsidRDefault="003426F8">
      <w:pPr>
        <w:spacing w:before="31"/>
        <w:ind w:right="714"/>
        <w:jc w:val="right"/>
        <w:rPr>
          <w:sz w:val="20"/>
        </w:rPr>
      </w:pPr>
      <w:r>
        <w:rPr>
          <w:sz w:val="20"/>
        </w:rPr>
        <w:lastRenderedPageBreak/>
        <w:t>113</w:t>
      </w:r>
    </w:p>
    <w:p w14:paraId="55B058A1" w14:textId="77777777" w:rsidR="00407150" w:rsidRDefault="00407150">
      <w:pPr>
        <w:pStyle w:val="BodyText"/>
        <w:spacing w:before="6"/>
        <w:rPr>
          <w:sz w:val="26"/>
        </w:rPr>
      </w:pPr>
    </w:p>
    <w:p w14:paraId="69450522" w14:textId="77777777" w:rsidR="00407150" w:rsidRDefault="003426F8">
      <w:pPr>
        <w:pStyle w:val="BodyText"/>
        <w:spacing w:before="1"/>
        <w:ind w:left="783"/>
      </w:pPr>
      <w:r>
        <w:t>all the details. Instead, it will call on centers of expertise to create menus of specific</w:t>
      </w:r>
    </w:p>
    <w:p w14:paraId="17E2D1BB" w14:textId="77777777" w:rsidR="00407150" w:rsidRDefault="003426F8">
      <w:pPr>
        <w:pStyle w:val="BodyText"/>
        <w:ind w:left="783" w:right="730"/>
      </w:pPr>
      <w:r>
        <w:t>choices, embedded HR professionals to appropriately tailor solutions to each business, and line managers to accomplish strategic goals through the HR service. However, corporate HR ensures that the work is done well and coordinated effectively to achieve the goals.</w:t>
      </w:r>
    </w:p>
    <w:p w14:paraId="7394A761" w14:textId="77777777" w:rsidR="00407150" w:rsidRDefault="00407150">
      <w:pPr>
        <w:pStyle w:val="BodyText"/>
        <w:spacing w:before="11"/>
        <w:rPr>
          <w:sz w:val="22"/>
        </w:rPr>
      </w:pPr>
    </w:p>
    <w:p w14:paraId="28E63A23" w14:textId="77777777" w:rsidR="00407150" w:rsidRDefault="003426F8">
      <w:pPr>
        <w:pStyle w:val="BodyText"/>
        <w:ind w:left="783" w:right="727" w:firstLine="1"/>
      </w:pPr>
      <w:r>
        <w:t>Third, corporate HR has responsibility to make sure that all HR work done within the corporation is aligned with business goals. This means that corporate HR should not mandate business-unit initiatives since they probably do not understand the business- unit realities as well as the embedded HR professionals. But they should mandate a</w:t>
      </w:r>
    </w:p>
    <w:p w14:paraId="23511AF9" w14:textId="377BE9D6" w:rsidR="00407150" w:rsidRDefault="003426F8">
      <w:pPr>
        <w:pStyle w:val="BodyText"/>
        <w:ind w:left="783" w:right="765"/>
      </w:pPr>
      <w:r>
        <w:t>clear and definitive linkage between business strategy and HR within the business units. One metaphor we have found helpful is to describe corporate HR as playing the role of devil’s advocate for strategic HR, challenging the need for both sameness and difference in HR practices across operations and specific businesses. In addition, corporate HR should ensure that business-unit HR is involved in setting measurable objectives. They should also be actively involved in facilitating the measurement process</w:t>
      </w:r>
      <w:r>
        <w:rPr>
          <w:spacing w:val="-9"/>
        </w:rPr>
        <w:t xml:space="preserve"> </w:t>
      </w:r>
      <w:r>
        <w:t>to</w:t>
      </w:r>
      <w:r>
        <w:rPr>
          <w:spacing w:val="-9"/>
        </w:rPr>
        <w:t xml:space="preserve"> </w:t>
      </w:r>
      <w:r>
        <w:t>eliminate</w:t>
      </w:r>
      <w:r>
        <w:rPr>
          <w:spacing w:val="-8"/>
        </w:rPr>
        <w:t xml:space="preserve"> </w:t>
      </w:r>
      <w:r>
        <w:t>the</w:t>
      </w:r>
      <w:r>
        <w:rPr>
          <w:spacing w:val="-9"/>
        </w:rPr>
        <w:t xml:space="preserve"> </w:t>
      </w:r>
      <w:r>
        <w:t>conflict-of-interest</w:t>
      </w:r>
      <w:r>
        <w:rPr>
          <w:spacing w:val="-8"/>
        </w:rPr>
        <w:t xml:space="preserve"> </w:t>
      </w:r>
      <w:r>
        <w:t>problems</w:t>
      </w:r>
      <w:r>
        <w:rPr>
          <w:spacing w:val="-8"/>
        </w:rPr>
        <w:t xml:space="preserve"> </w:t>
      </w:r>
      <w:r>
        <w:t>that</w:t>
      </w:r>
      <w:r>
        <w:rPr>
          <w:spacing w:val="-8"/>
        </w:rPr>
        <w:t xml:space="preserve"> </w:t>
      </w:r>
      <w:r>
        <w:t>would</w:t>
      </w:r>
      <w:r>
        <w:rPr>
          <w:spacing w:val="-9"/>
        </w:rPr>
        <w:t xml:space="preserve"> </w:t>
      </w:r>
      <w:r>
        <w:t>occur</w:t>
      </w:r>
      <w:r>
        <w:rPr>
          <w:spacing w:val="-8"/>
        </w:rPr>
        <w:t xml:space="preserve"> </w:t>
      </w:r>
      <w:r>
        <w:t>in</w:t>
      </w:r>
      <w:r>
        <w:rPr>
          <w:spacing w:val="-8"/>
        </w:rPr>
        <w:t xml:space="preserve"> </w:t>
      </w:r>
      <w:r>
        <w:t>business-unit HR doing its own</w:t>
      </w:r>
      <w:r>
        <w:rPr>
          <w:spacing w:val="-1"/>
        </w:rPr>
        <w:t xml:space="preserve"> </w:t>
      </w:r>
      <w:r>
        <w:t>measurements.</w:t>
      </w:r>
    </w:p>
    <w:p w14:paraId="79847628" w14:textId="77777777" w:rsidR="00407150" w:rsidRDefault="00407150">
      <w:pPr>
        <w:pStyle w:val="BodyText"/>
        <w:spacing w:before="12"/>
        <w:rPr>
          <w:sz w:val="22"/>
        </w:rPr>
      </w:pPr>
    </w:p>
    <w:p w14:paraId="69B5C31B" w14:textId="77777777" w:rsidR="00407150" w:rsidRDefault="003426F8">
      <w:pPr>
        <w:pStyle w:val="BodyText"/>
        <w:ind w:left="783" w:right="681" w:firstLine="1"/>
      </w:pPr>
      <w:r>
        <w:t>Fourth, corporate HR professionals arbitrate disputes between centers of expertise-CoE (HR program ownership, policy and process development and oversight, and vendor</w:t>
      </w:r>
    </w:p>
    <w:p w14:paraId="7D0AD645" w14:textId="77777777" w:rsidR="00407150" w:rsidRDefault="003426F8">
      <w:pPr>
        <w:pStyle w:val="BodyText"/>
        <w:spacing w:line="293" w:lineRule="exact"/>
        <w:ind w:left="783"/>
      </w:pPr>
      <w:r>
        <w:t>management) and embedded HR (HR professionals within the businesses or</w:t>
      </w:r>
    </w:p>
    <w:p w14:paraId="23CB11C0" w14:textId="77777777" w:rsidR="00407150" w:rsidRDefault="003426F8">
      <w:pPr>
        <w:pStyle w:val="BodyText"/>
        <w:ind w:left="783" w:right="727"/>
      </w:pPr>
      <w:r>
        <w:t xml:space="preserve">operations). The former naturally lean </w:t>
      </w:r>
      <w:r>
        <w:rPr>
          <w:spacing w:val="-3"/>
        </w:rPr>
        <w:t xml:space="preserve">toward </w:t>
      </w:r>
      <w:r>
        <w:t xml:space="preserve">consistency; the latter </w:t>
      </w:r>
      <w:r>
        <w:rPr>
          <w:spacing w:val="-3"/>
        </w:rPr>
        <w:t xml:space="preserve">prefer </w:t>
      </w:r>
      <w:r>
        <w:t>flexibility and</w:t>
      </w:r>
      <w:r>
        <w:rPr>
          <w:spacing w:val="-6"/>
        </w:rPr>
        <w:t xml:space="preserve"> </w:t>
      </w:r>
      <w:r>
        <w:t>choice.</w:t>
      </w:r>
      <w:r>
        <w:rPr>
          <w:spacing w:val="-6"/>
        </w:rPr>
        <w:t xml:space="preserve"> </w:t>
      </w:r>
      <w:r>
        <w:t>Corporate</w:t>
      </w:r>
      <w:r>
        <w:rPr>
          <w:spacing w:val="-5"/>
        </w:rPr>
        <w:t xml:space="preserve"> </w:t>
      </w:r>
      <w:r>
        <w:t>HR</w:t>
      </w:r>
      <w:r>
        <w:rPr>
          <w:spacing w:val="-5"/>
        </w:rPr>
        <w:t xml:space="preserve"> </w:t>
      </w:r>
      <w:r>
        <w:t>will</w:t>
      </w:r>
      <w:r>
        <w:rPr>
          <w:spacing w:val="-5"/>
        </w:rPr>
        <w:t xml:space="preserve"> </w:t>
      </w:r>
      <w:r>
        <w:t>not</w:t>
      </w:r>
      <w:r>
        <w:rPr>
          <w:spacing w:val="-5"/>
        </w:rPr>
        <w:t xml:space="preserve"> </w:t>
      </w:r>
      <w:r>
        <w:t>have</w:t>
      </w:r>
      <w:r>
        <w:rPr>
          <w:spacing w:val="-5"/>
        </w:rPr>
        <w:t xml:space="preserve"> </w:t>
      </w:r>
      <w:r>
        <w:t>a</w:t>
      </w:r>
      <w:r>
        <w:rPr>
          <w:spacing w:val="-5"/>
        </w:rPr>
        <w:t xml:space="preserve"> </w:t>
      </w:r>
      <w:r>
        <w:t>magic</w:t>
      </w:r>
      <w:r>
        <w:rPr>
          <w:spacing w:val="-5"/>
        </w:rPr>
        <w:t xml:space="preserve"> </w:t>
      </w:r>
      <w:r>
        <w:t>answer</w:t>
      </w:r>
      <w:r>
        <w:rPr>
          <w:spacing w:val="-5"/>
        </w:rPr>
        <w:t xml:space="preserve"> </w:t>
      </w:r>
      <w:r>
        <w:t>or</w:t>
      </w:r>
      <w:r>
        <w:rPr>
          <w:spacing w:val="-5"/>
        </w:rPr>
        <w:t xml:space="preserve"> </w:t>
      </w:r>
      <w:r>
        <w:t>uniform</w:t>
      </w:r>
      <w:r>
        <w:rPr>
          <w:spacing w:val="-5"/>
        </w:rPr>
        <w:t xml:space="preserve"> </w:t>
      </w:r>
      <w:r>
        <w:t>formula</w:t>
      </w:r>
      <w:r>
        <w:rPr>
          <w:spacing w:val="-6"/>
        </w:rPr>
        <w:t xml:space="preserve"> </w:t>
      </w:r>
      <w:r>
        <w:t>for</w:t>
      </w:r>
      <w:r>
        <w:rPr>
          <w:spacing w:val="-6"/>
        </w:rPr>
        <w:t xml:space="preserve"> </w:t>
      </w:r>
      <w:r>
        <w:t>deciding when to standardize practices and when to vary them, but it can focus on</w:t>
      </w:r>
      <w:r>
        <w:rPr>
          <w:spacing w:val="-34"/>
        </w:rPr>
        <w:t xml:space="preserve"> </w:t>
      </w:r>
      <w:r>
        <w:t>value</w:t>
      </w:r>
    </w:p>
    <w:p w14:paraId="4074AFD1" w14:textId="77777777" w:rsidR="00407150" w:rsidRDefault="003426F8">
      <w:pPr>
        <w:pStyle w:val="BodyText"/>
        <w:spacing w:before="1"/>
        <w:ind w:left="783" w:right="846"/>
      </w:pPr>
      <w:r>
        <w:t>creation</w:t>
      </w:r>
      <w:r>
        <w:rPr>
          <w:spacing w:val="-6"/>
        </w:rPr>
        <w:t xml:space="preserve"> </w:t>
      </w:r>
      <w:r>
        <w:t>for</w:t>
      </w:r>
      <w:r>
        <w:rPr>
          <w:spacing w:val="-6"/>
        </w:rPr>
        <w:t xml:space="preserve"> </w:t>
      </w:r>
      <w:r>
        <w:t>multiple</w:t>
      </w:r>
      <w:r>
        <w:rPr>
          <w:spacing w:val="-4"/>
        </w:rPr>
        <w:t xml:space="preserve"> </w:t>
      </w:r>
      <w:r>
        <w:t>stakeholders</w:t>
      </w:r>
      <w:r>
        <w:rPr>
          <w:spacing w:val="-6"/>
        </w:rPr>
        <w:t xml:space="preserve"> </w:t>
      </w:r>
      <w:r>
        <w:t>and</w:t>
      </w:r>
      <w:r>
        <w:rPr>
          <w:spacing w:val="-5"/>
        </w:rPr>
        <w:t xml:space="preserve"> </w:t>
      </w:r>
      <w:r>
        <w:t>shift</w:t>
      </w:r>
      <w:r>
        <w:rPr>
          <w:spacing w:val="-6"/>
        </w:rPr>
        <w:t xml:space="preserve"> </w:t>
      </w:r>
      <w:r>
        <w:t>HR</w:t>
      </w:r>
      <w:r>
        <w:rPr>
          <w:spacing w:val="-5"/>
        </w:rPr>
        <w:t xml:space="preserve"> </w:t>
      </w:r>
      <w:r>
        <w:t>practices</w:t>
      </w:r>
      <w:r>
        <w:rPr>
          <w:spacing w:val="-4"/>
        </w:rPr>
        <w:t xml:space="preserve"> </w:t>
      </w:r>
      <w:r>
        <w:t>to</w:t>
      </w:r>
      <w:r>
        <w:rPr>
          <w:spacing w:val="-6"/>
        </w:rPr>
        <w:t xml:space="preserve"> </w:t>
      </w:r>
      <w:r>
        <w:t>create</w:t>
      </w:r>
      <w:r>
        <w:rPr>
          <w:spacing w:val="-4"/>
        </w:rPr>
        <w:t xml:space="preserve"> </w:t>
      </w:r>
      <w:r>
        <w:t>that</w:t>
      </w:r>
      <w:r>
        <w:rPr>
          <w:spacing w:val="-5"/>
        </w:rPr>
        <w:t xml:space="preserve"> </w:t>
      </w:r>
      <w:r>
        <w:t>value</w:t>
      </w:r>
      <w:r>
        <w:rPr>
          <w:spacing w:val="-6"/>
        </w:rPr>
        <w:t xml:space="preserve"> </w:t>
      </w:r>
      <w:r>
        <w:t>in</w:t>
      </w:r>
      <w:r>
        <w:rPr>
          <w:spacing w:val="-4"/>
        </w:rPr>
        <w:t xml:space="preserve"> </w:t>
      </w:r>
      <w:r>
        <w:t xml:space="preserve">each specific instance. </w:t>
      </w:r>
      <w:r>
        <w:rPr>
          <w:spacing w:val="-5"/>
        </w:rPr>
        <w:t xml:space="preserve">We </w:t>
      </w:r>
      <w:r>
        <w:t>call this managing the push (centers of expertise) and</w:t>
      </w:r>
      <w:r>
        <w:rPr>
          <w:spacing w:val="-29"/>
        </w:rPr>
        <w:t xml:space="preserve"> </w:t>
      </w:r>
      <w:r>
        <w:t>pull</w:t>
      </w:r>
    </w:p>
    <w:p w14:paraId="5789C030" w14:textId="77777777" w:rsidR="00407150" w:rsidRDefault="003426F8">
      <w:pPr>
        <w:pStyle w:val="BodyText"/>
        <w:spacing w:line="293" w:lineRule="exact"/>
        <w:ind w:left="783"/>
      </w:pPr>
      <w:r>
        <w:t>(embedded HR) that requires conversation and, at times, arbitration.</w:t>
      </w:r>
    </w:p>
    <w:p w14:paraId="5A9ED46B" w14:textId="77777777" w:rsidR="00407150" w:rsidRDefault="00407150">
      <w:pPr>
        <w:pStyle w:val="BodyText"/>
        <w:spacing w:before="11"/>
        <w:rPr>
          <w:sz w:val="22"/>
        </w:rPr>
      </w:pPr>
    </w:p>
    <w:p w14:paraId="1A47E4B1" w14:textId="77777777" w:rsidR="00407150" w:rsidRDefault="003426F8">
      <w:pPr>
        <w:pStyle w:val="BodyText"/>
        <w:ind w:left="784"/>
      </w:pPr>
      <w:r>
        <w:t>Fifth, corporate HR professionals take primary responsibility for nurturing corporate</w:t>
      </w:r>
    </w:p>
    <w:p w14:paraId="531D0948" w14:textId="77777777" w:rsidR="00407150" w:rsidRDefault="003426F8">
      <w:pPr>
        <w:pStyle w:val="BodyText"/>
        <w:ind w:left="783" w:right="797"/>
      </w:pPr>
      <w:r>
        <w:t>level employees—a role both like and unlike that found elsewhere in the firm. Like all employees, corporate employees should perform their transaction HR work through service centers or technology. However, some corporate employees are unique in that their relationship with the firm is visible and symbolic. Public reports of executive compensation, for example, require extra care to ensure the right messages are communicated to all internal and external stakeholders. Senior HR professionals also frequently play significant roles in coaching senior executives, offering advice ranging</w:t>
      </w:r>
    </w:p>
    <w:p w14:paraId="1BF9E4BA" w14:textId="77777777" w:rsidR="00407150" w:rsidRDefault="003426F8">
      <w:pPr>
        <w:pStyle w:val="BodyText"/>
        <w:ind w:left="783" w:right="727"/>
      </w:pPr>
      <w:r>
        <w:t>from personal leadership style to dealing with key employee transitions and succession issues to observations and assistance in evolving the corporate culture.</w:t>
      </w:r>
    </w:p>
    <w:p w14:paraId="5CC877AE" w14:textId="77777777" w:rsidR="00407150" w:rsidRDefault="00407150">
      <w:pPr>
        <w:pStyle w:val="BodyText"/>
        <w:spacing w:before="11"/>
        <w:rPr>
          <w:sz w:val="22"/>
        </w:rPr>
      </w:pPr>
    </w:p>
    <w:p w14:paraId="11A42C53" w14:textId="77777777" w:rsidR="00407150" w:rsidRDefault="003426F8">
      <w:pPr>
        <w:pStyle w:val="BodyText"/>
        <w:spacing w:before="1"/>
        <w:ind w:left="783" w:right="846" w:firstLine="1"/>
      </w:pPr>
      <w:r>
        <w:t>Finally, corporate HR is responsible for HR professional development. Too often, HR professionals are the cobbler’s barefoot children—designing learning experiences for others, for example, while going without a similar investment in their own</w:t>
      </w:r>
    </w:p>
    <w:p w14:paraId="62452505" w14:textId="77777777" w:rsidR="00407150" w:rsidRDefault="003426F8">
      <w:pPr>
        <w:pStyle w:val="BodyText"/>
        <w:ind w:left="783" w:right="945"/>
        <w:jc w:val="both"/>
      </w:pPr>
      <w:r>
        <w:t>development.</w:t>
      </w:r>
      <w:r>
        <w:rPr>
          <w:spacing w:val="-6"/>
        </w:rPr>
        <w:t xml:space="preserve"> </w:t>
      </w:r>
      <w:r>
        <w:t>HR</w:t>
      </w:r>
      <w:r>
        <w:rPr>
          <w:spacing w:val="-6"/>
        </w:rPr>
        <w:t xml:space="preserve"> </w:t>
      </w:r>
      <w:r>
        <w:t>corporate</w:t>
      </w:r>
      <w:r>
        <w:rPr>
          <w:spacing w:val="-6"/>
        </w:rPr>
        <w:t xml:space="preserve"> </w:t>
      </w:r>
      <w:r>
        <w:t>staff</w:t>
      </w:r>
      <w:r>
        <w:rPr>
          <w:spacing w:val="-6"/>
        </w:rPr>
        <w:t xml:space="preserve"> </w:t>
      </w:r>
      <w:r>
        <w:t>should</w:t>
      </w:r>
      <w:r>
        <w:rPr>
          <w:spacing w:val="-7"/>
        </w:rPr>
        <w:t xml:space="preserve"> </w:t>
      </w:r>
      <w:r>
        <w:t>help</w:t>
      </w:r>
      <w:r>
        <w:rPr>
          <w:spacing w:val="-6"/>
        </w:rPr>
        <w:t xml:space="preserve"> </w:t>
      </w:r>
      <w:r>
        <w:t>HR</w:t>
      </w:r>
      <w:r>
        <w:rPr>
          <w:spacing w:val="-6"/>
        </w:rPr>
        <w:t xml:space="preserve"> </w:t>
      </w:r>
      <w:r>
        <w:t>professionals</w:t>
      </w:r>
      <w:r>
        <w:rPr>
          <w:spacing w:val="-7"/>
        </w:rPr>
        <w:t xml:space="preserve"> </w:t>
      </w:r>
      <w:r>
        <w:rPr>
          <w:spacing w:val="-6"/>
        </w:rPr>
        <w:t>grow,</w:t>
      </w:r>
      <w:r>
        <w:rPr>
          <w:spacing w:val="-5"/>
        </w:rPr>
        <w:t xml:space="preserve"> </w:t>
      </w:r>
      <w:r>
        <w:t>unlearn</w:t>
      </w:r>
      <w:r>
        <w:rPr>
          <w:spacing w:val="-7"/>
        </w:rPr>
        <w:t xml:space="preserve"> </w:t>
      </w:r>
      <w:r>
        <w:t>their</w:t>
      </w:r>
      <w:r>
        <w:rPr>
          <w:spacing w:val="-5"/>
        </w:rPr>
        <w:t xml:space="preserve"> </w:t>
      </w:r>
      <w:r>
        <w:t>old roles,</w:t>
      </w:r>
      <w:r>
        <w:rPr>
          <w:spacing w:val="-5"/>
        </w:rPr>
        <w:t xml:space="preserve"> </w:t>
      </w:r>
      <w:r>
        <w:t>and</w:t>
      </w:r>
      <w:r>
        <w:rPr>
          <w:spacing w:val="-4"/>
        </w:rPr>
        <w:t xml:space="preserve"> </w:t>
      </w:r>
      <w:r>
        <w:t>learn</w:t>
      </w:r>
      <w:r>
        <w:rPr>
          <w:spacing w:val="-4"/>
        </w:rPr>
        <w:t xml:space="preserve"> </w:t>
      </w:r>
      <w:r>
        <w:t>new</w:t>
      </w:r>
      <w:r>
        <w:rPr>
          <w:spacing w:val="-5"/>
        </w:rPr>
        <w:t xml:space="preserve"> </w:t>
      </w:r>
      <w:r>
        <w:t>ones.</w:t>
      </w:r>
      <w:r>
        <w:rPr>
          <w:spacing w:val="-4"/>
        </w:rPr>
        <w:t xml:space="preserve"> </w:t>
      </w:r>
      <w:r>
        <w:t>This</w:t>
      </w:r>
      <w:r>
        <w:rPr>
          <w:spacing w:val="-4"/>
        </w:rPr>
        <w:t xml:space="preserve"> </w:t>
      </w:r>
      <w:r>
        <w:t>may</w:t>
      </w:r>
      <w:r>
        <w:rPr>
          <w:spacing w:val="-4"/>
        </w:rPr>
        <w:t xml:space="preserve"> </w:t>
      </w:r>
      <w:r>
        <w:t>require</w:t>
      </w:r>
      <w:r>
        <w:rPr>
          <w:spacing w:val="-3"/>
        </w:rPr>
        <w:t xml:space="preserve"> </w:t>
      </w:r>
      <w:r>
        <w:t>hiring</w:t>
      </w:r>
      <w:r>
        <w:rPr>
          <w:spacing w:val="-5"/>
        </w:rPr>
        <w:t xml:space="preserve"> </w:t>
      </w:r>
      <w:r>
        <w:t>a</w:t>
      </w:r>
      <w:r>
        <w:rPr>
          <w:spacing w:val="-5"/>
        </w:rPr>
        <w:t xml:space="preserve"> </w:t>
      </w:r>
      <w:r>
        <w:t>new</w:t>
      </w:r>
      <w:r>
        <w:rPr>
          <w:spacing w:val="-3"/>
        </w:rPr>
        <w:t xml:space="preserve"> </w:t>
      </w:r>
      <w:r>
        <w:t>type</w:t>
      </w:r>
      <w:r>
        <w:rPr>
          <w:spacing w:val="-3"/>
        </w:rPr>
        <w:t xml:space="preserve"> </w:t>
      </w:r>
      <w:r>
        <w:t>of</w:t>
      </w:r>
      <w:r>
        <w:rPr>
          <w:spacing w:val="-5"/>
        </w:rPr>
        <w:t xml:space="preserve"> </w:t>
      </w:r>
      <w:r>
        <w:t>HR</w:t>
      </w:r>
      <w:r>
        <w:rPr>
          <w:spacing w:val="-3"/>
        </w:rPr>
        <w:t xml:space="preserve"> </w:t>
      </w:r>
      <w:r>
        <w:t>professional</w:t>
      </w:r>
      <w:r>
        <w:rPr>
          <w:spacing w:val="-3"/>
        </w:rPr>
        <w:t xml:space="preserve"> </w:t>
      </w:r>
      <w:r>
        <w:t>with new</w:t>
      </w:r>
      <w:r>
        <w:rPr>
          <w:spacing w:val="-5"/>
        </w:rPr>
        <w:t xml:space="preserve"> </w:t>
      </w:r>
      <w:r>
        <w:t>knowledge,</w:t>
      </w:r>
      <w:r>
        <w:rPr>
          <w:spacing w:val="-5"/>
        </w:rPr>
        <w:t xml:space="preserve"> </w:t>
      </w:r>
      <w:r>
        <w:t>skills,</w:t>
      </w:r>
      <w:r>
        <w:rPr>
          <w:spacing w:val="-6"/>
        </w:rPr>
        <w:t xml:space="preserve"> </w:t>
      </w:r>
      <w:r>
        <w:t>agendas,</w:t>
      </w:r>
      <w:r>
        <w:rPr>
          <w:spacing w:val="-6"/>
        </w:rPr>
        <w:t xml:space="preserve"> </w:t>
      </w:r>
      <w:r>
        <w:t>and</w:t>
      </w:r>
      <w:r>
        <w:rPr>
          <w:spacing w:val="-6"/>
        </w:rPr>
        <w:t xml:space="preserve"> </w:t>
      </w:r>
      <w:r>
        <w:t>aspirations.</w:t>
      </w:r>
      <w:r>
        <w:rPr>
          <w:spacing w:val="-5"/>
        </w:rPr>
        <w:t xml:space="preserve"> </w:t>
      </w:r>
      <w:r>
        <w:t>This</w:t>
      </w:r>
      <w:r>
        <w:rPr>
          <w:spacing w:val="-6"/>
        </w:rPr>
        <w:t xml:space="preserve"> </w:t>
      </w:r>
      <w:r>
        <w:t>may</w:t>
      </w:r>
      <w:r>
        <w:rPr>
          <w:spacing w:val="-5"/>
        </w:rPr>
        <w:t xml:space="preserve"> </w:t>
      </w:r>
      <w:r>
        <w:t>require</w:t>
      </w:r>
      <w:r>
        <w:rPr>
          <w:spacing w:val="-5"/>
        </w:rPr>
        <w:t xml:space="preserve"> </w:t>
      </w:r>
      <w:r>
        <w:t>moving</w:t>
      </w:r>
      <w:r>
        <w:rPr>
          <w:spacing w:val="-6"/>
        </w:rPr>
        <w:t xml:space="preserve"> </w:t>
      </w:r>
      <w:r>
        <w:t>established HR</w:t>
      </w:r>
      <w:r>
        <w:rPr>
          <w:spacing w:val="-6"/>
        </w:rPr>
        <w:t xml:space="preserve"> </w:t>
      </w:r>
      <w:r>
        <w:t>professionals</w:t>
      </w:r>
      <w:r>
        <w:rPr>
          <w:spacing w:val="-7"/>
        </w:rPr>
        <w:t xml:space="preserve"> </w:t>
      </w:r>
      <w:r>
        <w:t>to</w:t>
      </w:r>
      <w:r>
        <w:rPr>
          <w:spacing w:val="-7"/>
        </w:rPr>
        <w:t xml:space="preserve"> </w:t>
      </w:r>
      <w:r>
        <w:t>different</w:t>
      </w:r>
      <w:r>
        <w:rPr>
          <w:spacing w:val="-5"/>
        </w:rPr>
        <w:t xml:space="preserve"> </w:t>
      </w:r>
      <w:r>
        <w:t>roles</w:t>
      </w:r>
      <w:r>
        <w:rPr>
          <w:spacing w:val="-7"/>
        </w:rPr>
        <w:t xml:space="preserve"> </w:t>
      </w:r>
      <w:r>
        <w:t>and</w:t>
      </w:r>
      <w:r>
        <w:rPr>
          <w:spacing w:val="-7"/>
        </w:rPr>
        <w:t xml:space="preserve"> </w:t>
      </w:r>
      <w:r>
        <w:t>increasing</w:t>
      </w:r>
      <w:r>
        <w:rPr>
          <w:spacing w:val="-6"/>
        </w:rPr>
        <w:t xml:space="preserve"> </w:t>
      </w:r>
      <w:r>
        <w:t>investment</w:t>
      </w:r>
      <w:r>
        <w:rPr>
          <w:spacing w:val="-6"/>
        </w:rPr>
        <w:t xml:space="preserve"> </w:t>
      </w:r>
      <w:r>
        <w:t>in</w:t>
      </w:r>
      <w:r>
        <w:rPr>
          <w:spacing w:val="-7"/>
        </w:rPr>
        <w:t xml:space="preserve"> </w:t>
      </w:r>
      <w:r>
        <w:t>HR</w:t>
      </w:r>
      <w:r>
        <w:rPr>
          <w:spacing w:val="-5"/>
        </w:rPr>
        <w:t xml:space="preserve"> </w:t>
      </w:r>
      <w:r>
        <w:t>development</w:t>
      </w:r>
      <w:r>
        <w:rPr>
          <w:spacing w:val="-6"/>
        </w:rPr>
        <w:t xml:space="preserve"> </w:t>
      </w:r>
      <w:r>
        <w:t>and</w:t>
      </w:r>
    </w:p>
    <w:p w14:paraId="11AA2BDA" w14:textId="77777777" w:rsidR="00407150" w:rsidRDefault="00407150">
      <w:pPr>
        <w:jc w:val="both"/>
        <w:sectPr w:rsidR="00407150">
          <w:pgSz w:w="11910" w:h="16840"/>
          <w:pgMar w:top="800" w:right="700" w:bottom="280" w:left="1180" w:header="720" w:footer="720" w:gutter="0"/>
          <w:cols w:space="720"/>
        </w:sectPr>
      </w:pPr>
    </w:p>
    <w:p w14:paraId="48610769" w14:textId="77777777" w:rsidR="00407150" w:rsidRDefault="003426F8">
      <w:pPr>
        <w:pStyle w:val="BodyText"/>
        <w:spacing w:before="39"/>
        <w:ind w:left="783"/>
      </w:pPr>
      <w:r>
        <w:lastRenderedPageBreak/>
        <w:t>training.</w:t>
      </w:r>
    </w:p>
    <w:p w14:paraId="4D663058" w14:textId="77777777" w:rsidR="00407150" w:rsidRDefault="00407150">
      <w:pPr>
        <w:pStyle w:val="BodyText"/>
        <w:spacing w:before="11"/>
        <w:rPr>
          <w:sz w:val="22"/>
        </w:rPr>
      </w:pPr>
    </w:p>
    <w:p w14:paraId="64597AB4" w14:textId="77777777" w:rsidR="00407150" w:rsidRDefault="003426F8">
      <w:pPr>
        <w:pStyle w:val="ListParagraph"/>
        <w:numPr>
          <w:ilvl w:val="1"/>
          <w:numId w:val="13"/>
        </w:numPr>
        <w:tabs>
          <w:tab w:val="left" w:pos="854"/>
        </w:tabs>
        <w:ind w:hanging="419"/>
        <w:rPr>
          <w:sz w:val="24"/>
        </w:rPr>
      </w:pPr>
      <w:r>
        <w:rPr>
          <w:sz w:val="24"/>
        </w:rPr>
        <w:t>Embedded</w:t>
      </w:r>
      <w:r>
        <w:rPr>
          <w:spacing w:val="-2"/>
          <w:sz w:val="24"/>
        </w:rPr>
        <w:t xml:space="preserve"> </w:t>
      </w:r>
      <w:r>
        <w:rPr>
          <w:sz w:val="24"/>
        </w:rPr>
        <w:t>HR</w:t>
      </w:r>
    </w:p>
    <w:p w14:paraId="57C54A51" w14:textId="77777777" w:rsidR="00407150" w:rsidRDefault="003426F8">
      <w:pPr>
        <w:pStyle w:val="BodyText"/>
        <w:spacing w:before="180"/>
        <w:ind w:left="783" w:right="727" w:firstLine="1"/>
      </w:pPr>
      <w:r>
        <w:t>In shared service organizations, some HR professionals work in organization units defined by geography, product line, or functions such as research and development or engineering. These HR professionals, whom we call “embedded HR,” go by many titles: relationship managers, HR business partners, or HR generalists. Whatever their specific title, they work directly with line managers and each organizational unit leadership</w:t>
      </w:r>
    </w:p>
    <w:p w14:paraId="46C0FA17" w14:textId="77777777" w:rsidR="00407150" w:rsidRDefault="003426F8">
      <w:pPr>
        <w:pStyle w:val="BodyText"/>
        <w:spacing w:before="1"/>
        <w:ind w:left="783" w:right="845"/>
      </w:pPr>
      <w:r>
        <w:t>team to clarify strategy, perform organization audits, manage talent and organization, deliver supportive HR strategies, and lead their HR function. Embedded HR</w:t>
      </w:r>
    </w:p>
    <w:p w14:paraId="74471713" w14:textId="77777777" w:rsidR="00407150" w:rsidRDefault="003426F8">
      <w:pPr>
        <w:pStyle w:val="BodyText"/>
        <w:spacing w:line="293" w:lineRule="exact"/>
        <w:ind w:left="783"/>
      </w:pPr>
      <w:r>
        <w:t>professionals</w:t>
      </w:r>
      <w:r>
        <w:rPr>
          <w:spacing w:val="-7"/>
        </w:rPr>
        <w:t xml:space="preserve"> </w:t>
      </w:r>
      <w:r>
        <w:t>play</w:t>
      </w:r>
      <w:r>
        <w:rPr>
          <w:spacing w:val="-5"/>
        </w:rPr>
        <w:t xml:space="preserve"> </w:t>
      </w:r>
      <w:r>
        <w:t>a</w:t>
      </w:r>
      <w:r>
        <w:rPr>
          <w:spacing w:val="-6"/>
        </w:rPr>
        <w:t xml:space="preserve"> </w:t>
      </w:r>
      <w:r>
        <w:t>number</w:t>
      </w:r>
      <w:r>
        <w:rPr>
          <w:spacing w:val="-5"/>
        </w:rPr>
        <w:t xml:space="preserve"> </w:t>
      </w:r>
      <w:r>
        <w:t>of</w:t>
      </w:r>
      <w:r>
        <w:rPr>
          <w:spacing w:val="-6"/>
        </w:rPr>
        <w:t xml:space="preserve"> </w:t>
      </w:r>
      <w:r>
        <w:t>important</w:t>
      </w:r>
      <w:r>
        <w:rPr>
          <w:spacing w:val="-6"/>
        </w:rPr>
        <w:t xml:space="preserve"> </w:t>
      </w:r>
      <w:r>
        <w:t>roles</w:t>
      </w:r>
      <w:r>
        <w:rPr>
          <w:spacing w:val="-6"/>
        </w:rPr>
        <w:t xml:space="preserve"> </w:t>
      </w:r>
      <w:r>
        <w:t>that</w:t>
      </w:r>
      <w:r>
        <w:rPr>
          <w:spacing w:val="-5"/>
        </w:rPr>
        <w:t xml:space="preserve"> </w:t>
      </w:r>
      <w:r>
        <w:t>include</w:t>
      </w:r>
      <w:r>
        <w:rPr>
          <w:spacing w:val="-5"/>
        </w:rPr>
        <w:t xml:space="preserve"> </w:t>
      </w:r>
      <w:r>
        <w:t>the</w:t>
      </w:r>
      <w:r>
        <w:rPr>
          <w:spacing w:val="-5"/>
        </w:rPr>
        <w:t xml:space="preserve"> </w:t>
      </w:r>
      <w:r>
        <w:t>following:</w:t>
      </w:r>
    </w:p>
    <w:p w14:paraId="664D221F" w14:textId="77777777" w:rsidR="00407150" w:rsidRDefault="00407150">
      <w:pPr>
        <w:pStyle w:val="BodyText"/>
        <w:rPr>
          <w:sz w:val="23"/>
        </w:rPr>
      </w:pPr>
    </w:p>
    <w:p w14:paraId="3822E098" w14:textId="77777777" w:rsidR="00407150" w:rsidRDefault="003426F8">
      <w:pPr>
        <w:pStyle w:val="ListParagraph"/>
        <w:numPr>
          <w:ilvl w:val="0"/>
          <w:numId w:val="11"/>
        </w:numPr>
        <w:tabs>
          <w:tab w:val="left" w:pos="1204"/>
          <w:tab w:val="left" w:pos="1205"/>
        </w:tabs>
        <w:rPr>
          <w:sz w:val="24"/>
        </w:rPr>
      </w:pPr>
      <w:r>
        <w:rPr>
          <w:sz w:val="24"/>
        </w:rPr>
        <w:t>They</w:t>
      </w:r>
      <w:r>
        <w:rPr>
          <w:spacing w:val="-7"/>
          <w:sz w:val="24"/>
        </w:rPr>
        <w:t xml:space="preserve"> </w:t>
      </w:r>
      <w:r>
        <w:rPr>
          <w:sz w:val="24"/>
        </w:rPr>
        <w:t>engage</w:t>
      </w:r>
      <w:r>
        <w:rPr>
          <w:spacing w:val="-7"/>
          <w:sz w:val="24"/>
        </w:rPr>
        <w:t xml:space="preserve"> </w:t>
      </w:r>
      <w:r>
        <w:rPr>
          <w:sz w:val="24"/>
        </w:rPr>
        <w:t>in</w:t>
      </w:r>
      <w:r>
        <w:rPr>
          <w:spacing w:val="-7"/>
          <w:sz w:val="24"/>
        </w:rPr>
        <w:t xml:space="preserve"> </w:t>
      </w:r>
      <w:r>
        <w:rPr>
          <w:sz w:val="24"/>
        </w:rPr>
        <w:t>and</w:t>
      </w:r>
      <w:r>
        <w:rPr>
          <w:spacing w:val="-7"/>
          <w:sz w:val="24"/>
        </w:rPr>
        <w:t xml:space="preserve"> </w:t>
      </w:r>
      <w:r>
        <w:rPr>
          <w:sz w:val="24"/>
        </w:rPr>
        <w:t>support</w:t>
      </w:r>
      <w:r>
        <w:rPr>
          <w:spacing w:val="-8"/>
          <w:sz w:val="24"/>
        </w:rPr>
        <w:t xml:space="preserve"> </w:t>
      </w:r>
      <w:r>
        <w:rPr>
          <w:sz w:val="24"/>
        </w:rPr>
        <w:t>business</w:t>
      </w:r>
      <w:r>
        <w:rPr>
          <w:spacing w:val="-6"/>
          <w:sz w:val="24"/>
        </w:rPr>
        <w:t xml:space="preserve"> </w:t>
      </w:r>
      <w:r>
        <w:rPr>
          <w:sz w:val="24"/>
        </w:rPr>
        <w:t>strategy</w:t>
      </w:r>
      <w:r>
        <w:rPr>
          <w:spacing w:val="-6"/>
          <w:sz w:val="24"/>
        </w:rPr>
        <w:t xml:space="preserve"> </w:t>
      </w:r>
      <w:r>
        <w:rPr>
          <w:sz w:val="24"/>
        </w:rPr>
        <w:t>discussion.</w:t>
      </w:r>
    </w:p>
    <w:p w14:paraId="2D0EFF30" w14:textId="27C6912F" w:rsidR="00407150" w:rsidRDefault="003426F8">
      <w:pPr>
        <w:pStyle w:val="ListParagraph"/>
        <w:numPr>
          <w:ilvl w:val="0"/>
          <w:numId w:val="11"/>
        </w:numPr>
        <w:tabs>
          <w:tab w:val="left" w:pos="1204"/>
          <w:tab w:val="left" w:pos="1205"/>
        </w:tabs>
        <w:spacing w:before="179"/>
        <w:rPr>
          <w:sz w:val="24"/>
        </w:rPr>
      </w:pPr>
      <w:r>
        <w:rPr>
          <w:sz w:val="24"/>
        </w:rPr>
        <w:t>They represent employee interests and implications of</w:t>
      </w:r>
      <w:r>
        <w:rPr>
          <w:spacing w:val="-8"/>
          <w:sz w:val="24"/>
        </w:rPr>
        <w:t xml:space="preserve"> </w:t>
      </w:r>
      <w:r>
        <w:rPr>
          <w:sz w:val="24"/>
        </w:rPr>
        <w:t>change.</w:t>
      </w:r>
    </w:p>
    <w:p w14:paraId="3360915B" w14:textId="77777777" w:rsidR="00407150" w:rsidRDefault="003426F8">
      <w:pPr>
        <w:pStyle w:val="ListParagraph"/>
        <w:numPr>
          <w:ilvl w:val="0"/>
          <w:numId w:val="11"/>
        </w:numPr>
        <w:tabs>
          <w:tab w:val="left" w:pos="1204"/>
          <w:tab w:val="left" w:pos="1205"/>
        </w:tabs>
        <w:spacing w:before="180"/>
        <w:ind w:right="1146"/>
        <w:rPr>
          <w:sz w:val="24"/>
        </w:rPr>
      </w:pPr>
      <w:r>
        <w:rPr>
          <w:sz w:val="24"/>
        </w:rPr>
        <w:t>They</w:t>
      </w:r>
      <w:r>
        <w:rPr>
          <w:spacing w:val="-6"/>
          <w:sz w:val="24"/>
        </w:rPr>
        <w:t xml:space="preserve"> </w:t>
      </w:r>
      <w:r>
        <w:rPr>
          <w:sz w:val="24"/>
        </w:rPr>
        <w:t>define</w:t>
      </w:r>
      <w:r>
        <w:rPr>
          <w:spacing w:val="-7"/>
          <w:sz w:val="24"/>
        </w:rPr>
        <w:t xml:space="preserve"> </w:t>
      </w:r>
      <w:r>
        <w:rPr>
          <w:sz w:val="24"/>
        </w:rPr>
        <w:t>requirements</w:t>
      </w:r>
      <w:r>
        <w:rPr>
          <w:spacing w:val="-6"/>
          <w:sz w:val="24"/>
        </w:rPr>
        <w:t xml:space="preserve"> </w:t>
      </w:r>
      <w:r>
        <w:rPr>
          <w:sz w:val="24"/>
        </w:rPr>
        <w:t>to</w:t>
      </w:r>
      <w:r>
        <w:rPr>
          <w:spacing w:val="-6"/>
          <w:sz w:val="24"/>
        </w:rPr>
        <w:t xml:space="preserve"> </w:t>
      </w:r>
      <w:r>
        <w:rPr>
          <w:sz w:val="24"/>
        </w:rPr>
        <w:t>reach</w:t>
      </w:r>
      <w:r>
        <w:rPr>
          <w:spacing w:val="-5"/>
          <w:sz w:val="24"/>
        </w:rPr>
        <w:t xml:space="preserve"> </w:t>
      </w:r>
      <w:r>
        <w:rPr>
          <w:sz w:val="24"/>
        </w:rPr>
        <w:t>business</w:t>
      </w:r>
      <w:r>
        <w:rPr>
          <w:spacing w:val="-7"/>
          <w:sz w:val="24"/>
        </w:rPr>
        <w:t xml:space="preserve"> </w:t>
      </w:r>
      <w:r>
        <w:rPr>
          <w:sz w:val="24"/>
        </w:rPr>
        <w:t>goals</w:t>
      </w:r>
      <w:r>
        <w:rPr>
          <w:spacing w:val="-3"/>
          <w:sz w:val="24"/>
        </w:rPr>
        <w:t xml:space="preserve"> </w:t>
      </w:r>
      <w:r>
        <w:rPr>
          <w:sz w:val="24"/>
        </w:rPr>
        <w:t>and</w:t>
      </w:r>
      <w:r>
        <w:rPr>
          <w:spacing w:val="-6"/>
          <w:sz w:val="24"/>
        </w:rPr>
        <w:t xml:space="preserve"> </w:t>
      </w:r>
      <w:r>
        <w:rPr>
          <w:sz w:val="24"/>
        </w:rPr>
        <w:t>identify</w:t>
      </w:r>
      <w:r>
        <w:rPr>
          <w:spacing w:val="-6"/>
          <w:sz w:val="24"/>
        </w:rPr>
        <w:t xml:space="preserve"> </w:t>
      </w:r>
      <w:r>
        <w:rPr>
          <w:sz w:val="24"/>
        </w:rPr>
        <w:t>where</w:t>
      </w:r>
      <w:r>
        <w:rPr>
          <w:spacing w:val="-5"/>
          <w:sz w:val="24"/>
        </w:rPr>
        <w:t xml:space="preserve"> </w:t>
      </w:r>
      <w:r>
        <w:rPr>
          <w:sz w:val="24"/>
        </w:rPr>
        <w:t>problems may</w:t>
      </w:r>
      <w:r>
        <w:rPr>
          <w:spacing w:val="-1"/>
          <w:sz w:val="24"/>
        </w:rPr>
        <w:t xml:space="preserve"> </w:t>
      </w:r>
      <w:r>
        <w:rPr>
          <w:sz w:val="24"/>
        </w:rPr>
        <w:t>exist.</w:t>
      </w:r>
    </w:p>
    <w:p w14:paraId="1AB51D63" w14:textId="77777777" w:rsidR="00407150" w:rsidRDefault="003426F8">
      <w:pPr>
        <w:pStyle w:val="ListParagraph"/>
        <w:numPr>
          <w:ilvl w:val="0"/>
          <w:numId w:val="11"/>
        </w:numPr>
        <w:tabs>
          <w:tab w:val="left" w:pos="1204"/>
          <w:tab w:val="left" w:pos="1205"/>
        </w:tabs>
        <w:spacing w:before="180"/>
        <w:ind w:right="1342"/>
        <w:rPr>
          <w:sz w:val="24"/>
        </w:rPr>
      </w:pPr>
      <w:r>
        <w:rPr>
          <w:sz w:val="24"/>
        </w:rPr>
        <w:t>They</w:t>
      </w:r>
      <w:r>
        <w:rPr>
          <w:spacing w:val="-4"/>
          <w:sz w:val="24"/>
        </w:rPr>
        <w:t xml:space="preserve"> </w:t>
      </w:r>
      <w:r>
        <w:rPr>
          <w:sz w:val="24"/>
        </w:rPr>
        <w:t>select</w:t>
      </w:r>
      <w:r>
        <w:rPr>
          <w:spacing w:val="-6"/>
          <w:sz w:val="24"/>
        </w:rPr>
        <w:t xml:space="preserve"> </w:t>
      </w:r>
      <w:r>
        <w:rPr>
          <w:sz w:val="24"/>
        </w:rPr>
        <w:t>and</w:t>
      </w:r>
      <w:r>
        <w:rPr>
          <w:spacing w:val="-5"/>
          <w:sz w:val="24"/>
        </w:rPr>
        <w:t xml:space="preserve"> </w:t>
      </w:r>
      <w:r>
        <w:rPr>
          <w:sz w:val="24"/>
        </w:rPr>
        <w:t>implement</w:t>
      </w:r>
      <w:r>
        <w:rPr>
          <w:spacing w:val="-4"/>
          <w:sz w:val="24"/>
        </w:rPr>
        <w:t xml:space="preserve"> </w:t>
      </w:r>
      <w:r>
        <w:rPr>
          <w:sz w:val="24"/>
        </w:rPr>
        <w:t>the</w:t>
      </w:r>
      <w:r>
        <w:rPr>
          <w:spacing w:val="-4"/>
          <w:sz w:val="24"/>
        </w:rPr>
        <w:t xml:space="preserve"> </w:t>
      </w:r>
      <w:r>
        <w:rPr>
          <w:sz w:val="24"/>
        </w:rPr>
        <w:t>HR</w:t>
      </w:r>
      <w:r>
        <w:rPr>
          <w:spacing w:val="-4"/>
          <w:sz w:val="24"/>
        </w:rPr>
        <w:t xml:space="preserve"> </w:t>
      </w:r>
      <w:r>
        <w:rPr>
          <w:sz w:val="24"/>
        </w:rPr>
        <w:t>practices</w:t>
      </w:r>
      <w:r>
        <w:rPr>
          <w:spacing w:val="-5"/>
          <w:sz w:val="24"/>
        </w:rPr>
        <w:t xml:space="preserve"> </w:t>
      </w:r>
      <w:r>
        <w:rPr>
          <w:sz w:val="24"/>
        </w:rPr>
        <w:t>that</w:t>
      </w:r>
      <w:r>
        <w:rPr>
          <w:spacing w:val="-6"/>
          <w:sz w:val="24"/>
        </w:rPr>
        <w:t xml:space="preserve"> </w:t>
      </w:r>
      <w:r>
        <w:rPr>
          <w:sz w:val="24"/>
        </w:rPr>
        <w:t>are</w:t>
      </w:r>
      <w:r>
        <w:rPr>
          <w:spacing w:val="-3"/>
          <w:sz w:val="24"/>
        </w:rPr>
        <w:t xml:space="preserve"> </w:t>
      </w:r>
      <w:r>
        <w:rPr>
          <w:sz w:val="24"/>
        </w:rPr>
        <w:t>most</w:t>
      </w:r>
      <w:r>
        <w:rPr>
          <w:spacing w:val="-4"/>
          <w:sz w:val="24"/>
        </w:rPr>
        <w:t xml:space="preserve"> </w:t>
      </w:r>
      <w:r>
        <w:rPr>
          <w:sz w:val="24"/>
        </w:rPr>
        <w:t>appropriate</w:t>
      </w:r>
      <w:r>
        <w:rPr>
          <w:spacing w:val="-4"/>
          <w:sz w:val="24"/>
        </w:rPr>
        <w:t xml:space="preserve"> </w:t>
      </w:r>
      <w:r>
        <w:rPr>
          <w:sz w:val="24"/>
        </w:rPr>
        <w:t>to</w:t>
      </w:r>
      <w:r>
        <w:rPr>
          <w:spacing w:val="-5"/>
          <w:sz w:val="24"/>
        </w:rPr>
        <w:t xml:space="preserve"> </w:t>
      </w:r>
      <w:r>
        <w:rPr>
          <w:sz w:val="24"/>
        </w:rPr>
        <w:t>the delivery of the business</w:t>
      </w:r>
      <w:r>
        <w:rPr>
          <w:spacing w:val="-3"/>
          <w:sz w:val="24"/>
        </w:rPr>
        <w:t xml:space="preserve"> </w:t>
      </w:r>
      <w:r>
        <w:rPr>
          <w:spacing w:val="-4"/>
          <w:sz w:val="24"/>
        </w:rPr>
        <w:t>strategy.</w:t>
      </w:r>
    </w:p>
    <w:p w14:paraId="313523D3" w14:textId="77777777" w:rsidR="00407150" w:rsidRDefault="003426F8">
      <w:pPr>
        <w:pStyle w:val="ListParagraph"/>
        <w:numPr>
          <w:ilvl w:val="0"/>
          <w:numId w:val="11"/>
        </w:numPr>
        <w:tabs>
          <w:tab w:val="left" w:pos="1204"/>
          <w:tab w:val="left" w:pos="1205"/>
        </w:tabs>
        <w:spacing w:before="180"/>
        <w:ind w:right="805"/>
        <w:rPr>
          <w:sz w:val="24"/>
        </w:rPr>
      </w:pPr>
      <w:r>
        <w:rPr>
          <w:sz w:val="24"/>
        </w:rPr>
        <w:t>They</w:t>
      </w:r>
      <w:r>
        <w:rPr>
          <w:spacing w:val="-5"/>
          <w:sz w:val="24"/>
        </w:rPr>
        <w:t xml:space="preserve"> </w:t>
      </w:r>
      <w:r>
        <w:rPr>
          <w:sz w:val="24"/>
        </w:rPr>
        <w:t>measure</w:t>
      </w:r>
      <w:r>
        <w:rPr>
          <w:spacing w:val="-4"/>
          <w:sz w:val="24"/>
        </w:rPr>
        <w:t xml:space="preserve"> </w:t>
      </w:r>
      <w:r>
        <w:rPr>
          <w:sz w:val="24"/>
        </w:rPr>
        <w:t>and</w:t>
      </w:r>
      <w:r>
        <w:rPr>
          <w:spacing w:val="-4"/>
          <w:sz w:val="24"/>
        </w:rPr>
        <w:t xml:space="preserve"> </w:t>
      </w:r>
      <w:r>
        <w:rPr>
          <w:sz w:val="24"/>
        </w:rPr>
        <w:t>track</w:t>
      </w:r>
      <w:r>
        <w:rPr>
          <w:spacing w:val="-5"/>
          <w:sz w:val="24"/>
        </w:rPr>
        <w:t xml:space="preserve"> </w:t>
      </w:r>
      <w:r>
        <w:rPr>
          <w:sz w:val="24"/>
        </w:rPr>
        <w:t>performance</w:t>
      </w:r>
      <w:r>
        <w:rPr>
          <w:spacing w:val="-5"/>
          <w:sz w:val="24"/>
        </w:rPr>
        <w:t xml:space="preserve"> </w:t>
      </w:r>
      <w:r>
        <w:rPr>
          <w:sz w:val="24"/>
        </w:rPr>
        <w:t>to</w:t>
      </w:r>
      <w:r>
        <w:rPr>
          <w:spacing w:val="-5"/>
          <w:sz w:val="24"/>
        </w:rPr>
        <w:t xml:space="preserve"> </w:t>
      </w:r>
      <w:r>
        <w:rPr>
          <w:sz w:val="24"/>
        </w:rPr>
        <w:t>see</w:t>
      </w:r>
      <w:r>
        <w:rPr>
          <w:spacing w:val="-4"/>
          <w:sz w:val="24"/>
        </w:rPr>
        <w:t xml:space="preserve"> </w:t>
      </w:r>
      <w:r>
        <w:rPr>
          <w:sz w:val="24"/>
        </w:rPr>
        <w:t>whether</w:t>
      </w:r>
      <w:r>
        <w:rPr>
          <w:spacing w:val="-4"/>
          <w:sz w:val="24"/>
        </w:rPr>
        <w:t xml:space="preserve"> </w:t>
      </w:r>
      <w:r>
        <w:rPr>
          <w:sz w:val="24"/>
        </w:rPr>
        <w:t>the</w:t>
      </w:r>
      <w:r>
        <w:rPr>
          <w:spacing w:val="-6"/>
          <w:sz w:val="24"/>
        </w:rPr>
        <w:t xml:space="preserve"> </w:t>
      </w:r>
      <w:r>
        <w:rPr>
          <w:sz w:val="24"/>
        </w:rPr>
        <w:t>HR</w:t>
      </w:r>
      <w:r>
        <w:rPr>
          <w:spacing w:val="-4"/>
          <w:sz w:val="24"/>
        </w:rPr>
        <w:t xml:space="preserve"> </w:t>
      </w:r>
      <w:r>
        <w:rPr>
          <w:sz w:val="24"/>
        </w:rPr>
        <w:t>investments</w:t>
      </w:r>
      <w:r>
        <w:rPr>
          <w:spacing w:val="-4"/>
          <w:sz w:val="24"/>
        </w:rPr>
        <w:t xml:space="preserve"> </w:t>
      </w:r>
      <w:r>
        <w:rPr>
          <w:sz w:val="24"/>
        </w:rPr>
        <w:t>made</w:t>
      </w:r>
      <w:r>
        <w:rPr>
          <w:spacing w:val="-4"/>
          <w:sz w:val="24"/>
        </w:rPr>
        <w:t xml:space="preserve"> </w:t>
      </w:r>
      <w:r>
        <w:rPr>
          <w:sz w:val="24"/>
        </w:rPr>
        <w:t>by the business deliver the intended</w:t>
      </w:r>
      <w:r>
        <w:rPr>
          <w:spacing w:val="-4"/>
          <w:sz w:val="24"/>
        </w:rPr>
        <w:t xml:space="preserve"> </w:t>
      </w:r>
      <w:r>
        <w:rPr>
          <w:sz w:val="24"/>
        </w:rPr>
        <w:t>value.</w:t>
      </w:r>
    </w:p>
    <w:p w14:paraId="5EAC2CB8" w14:textId="77777777" w:rsidR="00407150" w:rsidRDefault="00407150">
      <w:pPr>
        <w:pStyle w:val="BodyText"/>
        <w:spacing w:before="11"/>
        <w:rPr>
          <w:sz w:val="22"/>
        </w:rPr>
      </w:pPr>
    </w:p>
    <w:p w14:paraId="0E3C6B3C" w14:textId="77777777" w:rsidR="00407150" w:rsidRDefault="003426F8">
      <w:pPr>
        <w:pStyle w:val="BodyText"/>
        <w:spacing w:before="1"/>
        <w:ind w:left="783" w:right="1018" w:firstLine="1"/>
        <w:jc w:val="both"/>
      </w:pPr>
      <w:r>
        <w:t>In</w:t>
      </w:r>
      <w:r>
        <w:rPr>
          <w:spacing w:val="-6"/>
        </w:rPr>
        <w:t xml:space="preserve"> </w:t>
      </w:r>
      <w:r>
        <w:t>the</w:t>
      </w:r>
      <w:r>
        <w:rPr>
          <w:spacing w:val="-6"/>
        </w:rPr>
        <w:t xml:space="preserve"> </w:t>
      </w:r>
      <w:r>
        <w:t>first</w:t>
      </w:r>
      <w:r>
        <w:rPr>
          <w:spacing w:val="-6"/>
        </w:rPr>
        <w:t xml:space="preserve"> </w:t>
      </w:r>
      <w:r>
        <w:t>role,</w:t>
      </w:r>
      <w:r>
        <w:rPr>
          <w:spacing w:val="-6"/>
        </w:rPr>
        <w:t xml:space="preserve"> </w:t>
      </w:r>
      <w:r>
        <w:t>embedded</w:t>
      </w:r>
      <w:r>
        <w:rPr>
          <w:spacing w:val="-6"/>
        </w:rPr>
        <w:t xml:space="preserve"> </w:t>
      </w:r>
      <w:r>
        <w:t>HR</w:t>
      </w:r>
      <w:r>
        <w:rPr>
          <w:spacing w:val="-5"/>
        </w:rPr>
        <w:t xml:space="preserve"> </w:t>
      </w:r>
      <w:r>
        <w:t>professionals</w:t>
      </w:r>
      <w:r>
        <w:rPr>
          <w:spacing w:val="-7"/>
        </w:rPr>
        <w:t xml:space="preserve"> </w:t>
      </w:r>
      <w:r>
        <w:t>engage</w:t>
      </w:r>
      <w:r>
        <w:rPr>
          <w:spacing w:val="-6"/>
        </w:rPr>
        <w:t xml:space="preserve"> </w:t>
      </w:r>
      <w:r>
        <w:t>in</w:t>
      </w:r>
      <w:r>
        <w:rPr>
          <w:spacing w:val="-5"/>
        </w:rPr>
        <w:t xml:space="preserve"> </w:t>
      </w:r>
      <w:r>
        <w:t>and</w:t>
      </w:r>
      <w:r>
        <w:rPr>
          <w:spacing w:val="-7"/>
        </w:rPr>
        <w:t xml:space="preserve"> </w:t>
      </w:r>
      <w:r>
        <w:t>support</w:t>
      </w:r>
      <w:r>
        <w:rPr>
          <w:spacing w:val="-6"/>
        </w:rPr>
        <w:t xml:space="preserve"> </w:t>
      </w:r>
      <w:r>
        <w:t>business</w:t>
      </w:r>
      <w:r>
        <w:rPr>
          <w:spacing w:val="-7"/>
        </w:rPr>
        <w:t xml:space="preserve"> </w:t>
      </w:r>
      <w:r>
        <w:t>strategy discussions,</w:t>
      </w:r>
      <w:r>
        <w:rPr>
          <w:spacing w:val="-6"/>
        </w:rPr>
        <w:t xml:space="preserve"> </w:t>
      </w:r>
      <w:r>
        <w:t>offering</w:t>
      </w:r>
      <w:r>
        <w:rPr>
          <w:spacing w:val="-6"/>
        </w:rPr>
        <w:t xml:space="preserve"> </w:t>
      </w:r>
      <w:r>
        <w:t>insights</w:t>
      </w:r>
      <w:r>
        <w:rPr>
          <w:spacing w:val="-6"/>
        </w:rPr>
        <w:t xml:space="preserve"> </w:t>
      </w:r>
      <w:r>
        <w:t>and</w:t>
      </w:r>
      <w:r>
        <w:rPr>
          <w:spacing w:val="-7"/>
        </w:rPr>
        <w:t xml:space="preserve"> </w:t>
      </w:r>
      <w:r>
        <w:t>helping</w:t>
      </w:r>
      <w:r>
        <w:rPr>
          <w:spacing w:val="-7"/>
        </w:rPr>
        <w:t xml:space="preserve"> </w:t>
      </w:r>
      <w:r>
        <w:t>leaders</w:t>
      </w:r>
      <w:r>
        <w:rPr>
          <w:spacing w:val="-6"/>
        </w:rPr>
        <w:t xml:space="preserve"> </w:t>
      </w:r>
      <w:r>
        <w:t>to</w:t>
      </w:r>
      <w:r>
        <w:rPr>
          <w:spacing w:val="-7"/>
        </w:rPr>
        <w:t xml:space="preserve"> </w:t>
      </w:r>
      <w:r>
        <w:t>identify</w:t>
      </w:r>
      <w:r>
        <w:rPr>
          <w:spacing w:val="-6"/>
        </w:rPr>
        <w:t xml:space="preserve"> </w:t>
      </w:r>
      <w:r>
        <w:t>where</w:t>
      </w:r>
      <w:r>
        <w:rPr>
          <w:spacing w:val="-6"/>
        </w:rPr>
        <w:t xml:space="preserve"> </w:t>
      </w:r>
      <w:r>
        <w:t>their</w:t>
      </w:r>
      <w:r>
        <w:rPr>
          <w:spacing w:val="-7"/>
        </w:rPr>
        <w:t xml:space="preserve"> </w:t>
      </w:r>
      <w:r>
        <w:t>organization can</w:t>
      </w:r>
      <w:r>
        <w:rPr>
          <w:spacing w:val="-5"/>
        </w:rPr>
        <w:t xml:space="preserve"> </w:t>
      </w:r>
      <w:r>
        <w:t>and</w:t>
      </w:r>
      <w:r>
        <w:rPr>
          <w:spacing w:val="-4"/>
        </w:rPr>
        <w:t xml:space="preserve"> </w:t>
      </w:r>
      <w:r>
        <w:t>should</w:t>
      </w:r>
      <w:r>
        <w:rPr>
          <w:spacing w:val="-5"/>
        </w:rPr>
        <w:t xml:space="preserve"> </w:t>
      </w:r>
      <w:r>
        <w:t>invest</w:t>
      </w:r>
      <w:r>
        <w:rPr>
          <w:spacing w:val="-3"/>
        </w:rPr>
        <w:t xml:space="preserve"> </w:t>
      </w:r>
      <w:r>
        <w:t>resources</w:t>
      </w:r>
      <w:r>
        <w:rPr>
          <w:spacing w:val="-4"/>
        </w:rPr>
        <w:t xml:space="preserve"> </w:t>
      </w:r>
      <w:r>
        <w:t>to</w:t>
      </w:r>
      <w:r>
        <w:rPr>
          <w:spacing w:val="-5"/>
        </w:rPr>
        <w:t xml:space="preserve"> </w:t>
      </w:r>
      <w:r>
        <w:t>win</w:t>
      </w:r>
      <w:r>
        <w:rPr>
          <w:spacing w:val="-3"/>
        </w:rPr>
        <w:t xml:space="preserve"> </w:t>
      </w:r>
      <w:r>
        <w:t>new</w:t>
      </w:r>
      <w:r>
        <w:rPr>
          <w:spacing w:val="-3"/>
        </w:rPr>
        <w:t xml:space="preserve"> </w:t>
      </w:r>
      <w:r>
        <w:t>business</w:t>
      </w:r>
      <w:r>
        <w:rPr>
          <w:spacing w:val="-5"/>
        </w:rPr>
        <w:t xml:space="preserve"> </w:t>
      </w:r>
      <w:r>
        <w:t>ventures</w:t>
      </w:r>
      <w:r>
        <w:rPr>
          <w:spacing w:val="-3"/>
        </w:rPr>
        <w:t xml:space="preserve"> </w:t>
      </w:r>
      <w:r>
        <w:t>or</w:t>
      </w:r>
      <w:r>
        <w:rPr>
          <w:spacing w:val="-5"/>
        </w:rPr>
        <w:t xml:space="preserve"> </w:t>
      </w:r>
      <w:r>
        <w:t>increase</w:t>
      </w:r>
      <w:r>
        <w:rPr>
          <w:spacing w:val="-3"/>
        </w:rPr>
        <w:t xml:space="preserve"> </w:t>
      </w:r>
      <w:r>
        <w:t>existing</w:t>
      </w:r>
    </w:p>
    <w:p w14:paraId="3EEA8ED9" w14:textId="77777777" w:rsidR="00407150" w:rsidRDefault="003426F8">
      <w:pPr>
        <w:pStyle w:val="BodyText"/>
        <w:ind w:left="783"/>
      </w:pPr>
      <w:r>
        <w:t>investments’ performance. They should help to frame the process of business strategy development, should be proactive in providing insights into business issues, and should facilitate effective strategy development discussions within the management team.</w:t>
      </w:r>
    </w:p>
    <w:p w14:paraId="4777018F" w14:textId="77777777" w:rsidR="00407150" w:rsidRDefault="003426F8">
      <w:pPr>
        <w:pStyle w:val="BodyText"/>
        <w:ind w:left="783" w:right="1619"/>
      </w:pPr>
      <w:r>
        <w:t>From the results of the most recent HR competency survey, this role reflects a competency we have elsewhere called the “strategic architect”.</w:t>
      </w:r>
    </w:p>
    <w:p w14:paraId="3B83A5EA" w14:textId="77777777" w:rsidR="00407150" w:rsidRDefault="00407150">
      <w:pPr>
        <w:pStyle w:val="BodyText"/>
        <w:spacing w:before="11"/>
        <w:rPr>
          <w:sz w:val="22"/>
        </w:rPr>
      </w:pPr>
    </w:p>
    <w:p w14:paraId="4480C91D" w14:textId="77777777" w:rsidR="00407150" w:rsidRDefault="003426F8">
      <w:pPr>
        <w:pStyle w:val="BodyText"/>
        <w:spacing w:before="1"/>
        <w:ind w:left="783" w:right="846" w:firstLine="1"/>
      </w:pPr>
      <w:r>
        <w:t>In supporting strategic decision making, HR professionals also represent employee interests and highlight implications that follow from the inevitable changes or</w:t>
      </w:r>
    </w:p>
    <w:p w14:paraId="1BB045D6" w14:textId="77777777" w:rsidR="00407150" w:rsidRDefault="003426F8">
      <w:pPr>
        <w:pStyle w:val="BodyText"/>
        <w:ind w:left="783" w:right="727"/>
      </w:pPr>
      <w:r>
        <w:t>developments as a result of strategy decisions and changes. For example, how much of the workforce needs to be retrained, reorganized, or resized? HR professionals help develop a clear strategic message that can be communicated to employees and</w:t>
      </w:r>
    </w:p>
    <w:p w14:paraId="5473F696" w14:textId="77777777" w:rsidR="00407150" w:rsidRDefault="003426F8">
      <w:pPr>
        <w:pStyle w:val="BodyText"/>
        <w:ind w:left="783"/>
      </w:pPr>
      <w:r>
        <w:t>translated into action. In the process, they watch out for the tendency to groupthink, encouraging everyone to participate and clearly valuing dissent while seeking</w:t>
      </w:r>
    </w:p>
    <w:p w14:paraId="7FC7BC25" w14:textId="77777777" w:rsidR="00407150" w:rsidRDefault="003426F8">
      <w:pPr>
        <w:pStyle w:val="BodyText"/>
        <w:spacing w:line="293" w:lineRule="exact"/>
        <w:ind w:left="783"/>
      </w:pPr>
      <w:r>
        <w:t>consensus.</w:t>
      </w:r>
    </w:p>
    <w:p w14:paraId="2C89C79C" w14:textId="77777777" w:rsidR="00407150" w:rsidRDefault="00407150">
      <w:pPr>
        <w:pStyle w:val="BodyText"/>
        <w:spacing w:before="11"/>
        <w:rPr>
          <w:sz w:val="22"/>
        </w:rPr>
      </w:pPr>
    </w:p>
    <w:p w14:paraId="3CBB825D" w14:textId="77777777" w:rsidR="00407150" w:rsidRDefault="003426F8">
      <w:pPr>
        <w:pStyle w:val="BodyText"/>
        <w:ind w:left="783" w:right="643" w:firstLine="1"/>
      </w:pPr>
      <w:r>
        <w:t>As strategies are being set, and once they are established, embedded HR professionals are to audit the organization to define what is required to reach the goals and where problems may exist. Sometimes this is an informal process whereby HR professionals reflect on and raise concerns about strategy delivery. Other audits may involve a formal 360° to determine what capabilities are required and available given the strategy. These</w:t>
      </w:r>
    </w:p>
    <w:p w14:paraId="008509B3" w14:textId="77777777" w:rsidR="00407150" w:rsidRDefault="00407150">
      <w:pPr>
        <w:sectPr w:rsidR="00407150">
          <w:pgSz w:w="11910" w:h="16840"/>
          <w:pgMar w:top="1360" w:right="700" w:bottom="280" w:left="1180" w:header="720" w:footer="720" w:gutter="0"/>
          <w:cols w:space="720"/>
        </w:sectPr>
      </w:pPr>
    </w:p>
    <w:p w14:paraId="0AD1B853" w14:textId="77777777" w:rsidR="00407150" w:rsidRDefault="003426F8">
      <w:pPr>
        <w:spacing w:before="31"/>
        <w:ind w:right="714"/>
        <w:jc w:val="right"/>
        <w:rPr>
          <w:sz w:val="20"/>
        </w:rPr>
      </w:pPr>
      <w:r>
        <w:rPr>
          <w:sz w:val="20"/>
        </w:rPr>
        <w:lastRenderedPageBreak/>
        <w:t>115</w:t>
      </w:r>
    </w:p>
    <w:p w14:paraId="2A9906A5" w14:textId="77777777" w:rsidR="00407150" w:rsidRDefault="00407150">
      <w:pPr>
        <w:pStyle w:val="BodyText"/>
        <w:spacing w:before="6"/>
        <w:rPr>
          <w:sz w:val="26"/>
        </w:rPr>
      </w:pPr>
    </w:p>
    <w:p w14:paraId="4BA0B9A6" w14:textId="77777777" w:rsidR="00407150" w:rsidRDefault="003426F8">
      <w:pPr>
        <w:pStyle w:val="BodyText"/>
        <w:spacing w:before="1"/>
        <w:ind w:left="783" w:right="826"/>
      </w:pPr>
      <w:r>
        <w:t>audits will help to identify if the corporate culture on the inside is consistent with the culture required to make customers happy on the outside. In doing these organization</w:t>
      </w:r>
    </w:p>
    <w:p w14:paraId="6FFF055B" w14:textId="77777777" w:rsidR="00407150" w:rsidRDefault="003426F8">
      <w:pPr>
        <w:pStyle w:val="BodyText"/>
        <w:ind w:left="783" w:right="727"/>
      </w:pPr>
      <w:r>
        <w:t>audits, embedded HR business partner with line managers and collect data that lead to focused action.</w:t>
      </w:r>
    </w:p>
    <w:p w14:paraId="257D79BC" w14:textId="77777777" w:rsidR="00407150" w:rsidRDefault="00407150">
      <w:pPr>
        <w:pStyle w:val="BodyText"/>
        <w:spacing w:before="11"/>
        <w:rPr>
          <w:sz w:val="22"/>
        </w:rPr>
      </w:pPr>
    </w:p>
    <w:p w14:paraId="59B3D692" w14:textId="77777777" w:rsidR="00407150" w:rsidRDefault="003426F8">
      <w:pPr>
        <w:pStyle w:val="BodyText"/>
        <w:spacing w:before="1"/>
        <w:ind w:left="784"/>
      </w:pPr>
      <w:r>
        <w:t>Based on organization audit information, embedded HR professionals select and</w:t>
      </w:r>
    </w:p>
    <w:p w14:paraId="633B7E7F" w14:textId="77777777" w:rsidR="00407150" w:rsidRDefault="003426F8">
      <w:pPr>
        <w:pStyle w:val="BodyText"/>
        <w:ind w:left="783" w:right="727"/>
      </w:pPr>
      <w:r>
        <w:t>implement the HR practices most appropriate to delivering business strategy. In doing so, they are expected to bring their unique knowledge of the business and its people in selecting practices that add value, integrating them to deliver capabilities, and sequencing them to ensure implementation. Embedded HR professionals acquire</w:t>
      </w:r>
    </w:p>
    <w:p w14:paraId="7C70B7B5" w14:textId="07BC74C5" w:rsidR="00407150" w:rsidRDefault="003426F8">
      <w:pPr>
        <w:pStyle w:val="BodyText"/>
        <w:ind w:left="783" w:right="727"/>
      </w:pPr>
      <w:r>
        <w:t>guidance and support from HR specialists who reside in centers of expertise and adapt both to the requirements of the business. This process of accessing rather than owning resources means that embedded HR professionals must be adept at influencing and working collaboratively with colleagues, because centers of expertise have corporate agendas. They must be effective at managing temporary teams, and often multiple</w:t>
      </w:r>
    </w:p>
    <w:p w14:paraId="0B449856" w14:textId="77777777" w:rsidR="00407150" w:rsidRDefault="003426F8">
      <w:pPr>
        <w:pStyle w:val="BodyText"/>
        <w:ind w:left="783"/>
      </w:pPr>
      <w:r>
        <w:t>teams.</w:t>
      </w:r>
    </w:p>
    <w:p w14:paraId="6194DF33" w14:textId="77777777" w:rsidR="00407150" w:rsidRDefault="00407150">
      <w:pPr>
        <w:pStyle w:val="BodyText"/>
        <w:spacing w:before="10"/>
        <w:rPr>
          <w:sz w:val="22"/>
        </w:rPr>
      </w:pPr>
    </w:p>
    <w:p w14:paraId="27439E11" w14:textId="77777777" w:rsidR="00407150" w:rsidRDefault="003426F8">
      <w:pPr>
        <w:pStyle w:val="BodyText"/>
        <w:ind w:left="783" w:right="727" w:firstLine="1"/>
      </w:pPr>
      <w:r>
        <w:t>Finally, embedded HR professions measure and track performance to see whether the HR investments made by the business deliver their intended value. In essence,</w:t>
      </w:r>
    </w:p>
    <w:p w14:paraId="6813B349" w14:textId="77777777" w:rsidR="00407150" w:rsidRDefault="003426F8">
      <w:pPr>
        <w:pStyle w:val="BodyText"/>
        <w:spacing w:before="1"/>
        <w:ind w:left="783" w:right="846"/>
      </w:pPr>
      <w:r>
        <w:t>embedded HR professionals diagnose what needs to be done; broker resources to get these things done; and monitor progress to ensure things are accomplished.</w:t>
      </w:r>
    </w:p>
    <w:p w14:paraId="56D1F1CD" w14:textId="77777777" w:rsidR="00407150" w:rsidRDefault="00407150">
      <w:pPr>
        <w:pStyle w:val="BodyText"/>
        <w:spacing w:before="10"/>
        <w:rPr>
          <w:sz w:val="22"/>
        </w:rPr>
      </w:pPr>
    </w:p>
    <w:p w14:paraId="4F363018" w14:textId="77777777" w:rsidR="00407150" w:rsidRDefault="003426F8">
      <w:pPr>
        <w:pStyle w:val="ListParagraph"/>
        <w:numPr>
          <w:ilvl w:val="1"/>
          <w:numId w:val="13"/>
        </w:numPr>
        <w:tabs>
          <w:tab w:val="left" w:pos="854"/>
        </w:tabs>
        <w:spacing w:before="1"/>
        <w:ind w:hanging="419"/>
        <w:rPr>
          <w:sz w:val="24"/>
        </w:rPr>
      </w:pPr>
      <w:r>
        <w:rPr>
          <w:sz w:val="24"/>
        </w:rPr>
        <w:t>Centers of Expertise</w:t>
      </w:r>
      <w:r>
        <w:rPr>
          <w:spacing w:val="-6"/>
          <w:sz w:val="24"/>
        </w:rPr>
        <w:t xml:space="preserve"> </w:t>
      </w:r>
      <w:r>
        <w:rPr>
          <w:sz w:val="24"/>
        </w:rPr>
        <w:t>(CoE)</w:t>
      </w:r>
    </w:p>
    <w:p w14:paraId="6CDFF4C3" w14:textId="77777777" w:rsidR="00407150" w:rsidRDefault="003426F8">
      <w:pPr>
        <w:pStyle w:val="BodyText"/>
        <w:spacing w:before="180"/>
        <w:ind w:left="784"/>
      </w:pPr>
      <w:r>
        <w:t>Centers of Expertise or Center of Excellent operate as specialized consulting firms</w:t>
      </w:r>
    </w:p>
    <w:p w14:paraId="66BDDA31" w14:textId="77777777" w:rsidR="00407150" w:rsidRDefault="003426F8">
      <w:pPr>
        <w:pStyle w:val="BodyText"/>
        <w:spacing w:before="1"/>
        <w:ind w:left="783" w:right="737"/>
      </w:pPr>
      <w:r>
        <w:t>inside</w:t>
      </w:r>
      <w:r>
        <w:rPr>
          <w:spacing w:val="-6"/>
        </w:rPr>
        <w:t xml:space="preserve"> </w:t>
      </w:r>
      <w:r>
        <w:t>the</w:t>
      </w:r>
      <w:r>
        <w:rPr>
          <w:spacing w:val="-5"/>
        </w:rPr>
        <w:t xml:space="preserve"> </w:t>
      </w:r>
      <w:r>
        <w:t>organization.</w:t>
      </w:r>
      <w:r>
        <w:rPr>
          <w:spacing w:val="-6"/>
        </w:rPr>
        <w:t xml:space="preserve"> </w:t>
      </w:r>
      <w:r>
        <w:t>Depending</w:t>
      </w:r>
      <w:r>
        <w:rPr>
          <w:spacing w:val="-6"/>
        </w:rPr>
        <w:t xml:space="preserve"> </w:t>
      </w:r>
      <w:r>
        <w:t>on</w:t>
      </w:r>
      <w:r>
        <w:rPr>
          <w:spacing w:val="-6"/>
        </w:rPr>
        <w:t xml:space="preserve"> </w:t>
      </w:r>
      <w:r>
        <w:t>the</w:t>
      </w:r>
      <w:r>
        <w:rPr>
          <w:spacing w:val="-5"/>
        </w:rPr>
        <w:t xml:space="preserve"> </w:t>
      </w:r>
      <w:r>
        <w:t>size</w:t>
      </w:r>
      <w:r>
        <w:rPr>
          <w:spacing w:val="-5"/>
        </w:rPr>
        <w:t xml:space="preserve"> </w:t>
      </w:r>
      <w:r>
        <w:t>of</w:t>
      </w:r>
      <w:r>
        <w:rPr>
          <w:spacing w:val="-6"/>
        </w:rPr>
        <w:t xml:space="preserve"> </w:t>
      </w:r>
      <w:r>
        <w:t>the</w:t>
      </w:r>
      <w:r>
        <w:rPr>
          <w:spacing w:val="-5"/>
        </w:rPr>
        <w:t xml:space="preserve"> </w:t>
      </w:r>
      <w:r>
        <w:t>enterprise,</w:t>
      </w:r>
      <w:r>
        <w:rPr>
          <w:spacing w:val="-5"/>
        </w:rPr>
        <w:t xml:space="preserve"> </w:t>
      </w:r>
      <w:r>
        <w:t>they</w:t>
      </w:r>
      <w:r>
        <w:rPr>
          <w:spacing w:val="-5"/>
        </w:rPr>
        <w:t xml:space="preserve"> </w:t>
      </w:r>
      <w:r>
        <w:t>may</w:t>
      </w:r>
      <w:r>
        <w:rPr>
          <w:spacing w:val="-5"/>
        </w:rPr>
        <w:t xml:space="preserve"> </w:t>
      </w:r>
      <w:r>
        <w:t>be</w:t>
      </w:r>
      <w:r>
        <w:rPr>
          <w:spacing w:val="-6"/>
        </w:rPr>
        <w:t xml:space="preserve"> </w:t>
      </w:r>
      <w:r>
        <w:t xml:space="preserve">corporate wide or regional (e.g., Europe) or country-based (e.g., Germany). They often act </w:t>
      </w:r>
      <w:r>
        <w:rPr>
          <w:spacing w:val="-3"/>
        </w:rPr>
        <w:t xml:space="preserve">like </w:t>
      </w:r>
      <w:r>
        <w:t xml:space="preserve">businesses that have multiple clients (business units) using their services. In some cases, a </w:t>
      </w:r>
      <w:r>
        <w:rPr>
          <w:spacing w:val="-3"/>
        </w:rPr>
        <w:t xml:space="preserve">fee </w:t>
      </w:r>
      <w:r>
        <w:t xml:space="preserve">for use or a “chargeback” formula plus an overhead charge </w:t>
      </w:r>
      <w:r>
        <w:rPr>
          <w:spacing w:val="-3"/>
        </w:rPr>
        <w:t>for</w:t>
      </w:r>
      <w:r>
        <w:rPr>
          <w:spacing w:val="-29"/>
        </w:rPr>
        <w:t xml:space="preserve"> </w:t>
      </w:r>
      <w:r>
        <w:t>basic</w:t>
      </w:r>
    </w:p>
    <w:p w14:paraId="1C6885A9" w14:textId="77777777" w:rsidR="00407150" w:rsidRDefault="003426F8">
      <w:pPr>
        <w:pStyle w:val="BodyText"/>
        <w:ind w:left="783" w:right="1271"/>
      </w:pPr>
      <w:r>
        <w:t>services may fund them. The financing of centers of expertise is sometimes set to recover costs and, in other cases, is comparable to market pricing. Typically, businesses— through their embedded HR units—are directed to go to the center</w:t>
      </w:r>
    </w:p>
    <w:p w14:paraId="70DC6189" w14:textId="77777777" w:rsidR="00407150" w:rsidRDefault="003426F8">
      <w:pPr>
        <w:pStyle w:val="BodyText"/>
        <w:ind w:left="783" w:right="657"/>
      </w:pPr>
      <w:r>
        <w:t>before contracting for independent work from external vendors. If, in working with the center experts, the business decides to go to outside vendors, the new knowledge the vendors provide is then added to the current menu for use throughout the enterprise. Centers are demand-pull operations—if businesses do not value their services, they will not continue. Center of expertise HR professionals play a number of important roles:</w:t>
      </w:r>
    </w:p>
    <w:p w14:paraId="5196A700" w14:textId="77777777" w:rsidR="00407150" w:rsidRDefault="00407150">
      <w:pPr>
        <w:pStyle w:val="BodyText"/>
        <w:spacing w:before="10"/>
        <w:rPr>
          <w:sz w:val="22"/>
        </w:rPr>
      </w:pPr>
    </w:p>
    <w:p w14:paraId="1B9189F0" w14:textId="77777777" w:rsidR="00407150" w:rsidRDefault="003426F8">
      <w:pPr>
        <w:pStyle w:val="ListParagraph"/>
        <w:numPr>
          <w:ilvl w:val="0"/>
          <w:numId w:val="10"/>
        </w:numPr>
        <w:tabs>
          <w:tab w:val="left" w:pos="1204"/>
          <w:tab w:val="left" w:pos="1205"/>
        </w:tabs>
        <w:spacing w:before="1"/>
        <w:rPr>
          <w:sz w:val="24"/>
        </w:rPr>
      </w:pPr>
      <w:r>
        <w:rPr>
          <w:sz w:val="24"/>
        </w:rPr>
        <w:t>They create service menus aligned with the capabilities driving business</w:t>
      </w:r>
      <w:r>
        <w:rPr>
          <w:spacing w:val="-17"/>
          <w:sz w:val="24"/>
        </w:rPr>
        <w:t xml:space="preserve"> </w:t>
      </w:r>
      <w:r>
        <w:rPr>
          <w:spacing w:val="-4"/>
          <w:sz w:val="24"/>
        </w:rPr>
        <w:t>strategy.</w:t>
      </w:r>
    </w:p>
    <w:p w14:paraId="396574FC" w14:textId="77777777" w:rsidR="00407150" w:rsidRDefault="003426F8">
      <w:pPr>
        <w:pStyle w:val="ListParagraph"/>
        <w:numPr>
          <w:ilvl w:val="0"/>
          <w:numId w:val="10"/>
        </w:numPr>
        <w:tabs>
          <w:tab w:val="left" w:pos="1204"/>
          <w:tab w:val="left" w:pos="1205"/>
        </w:tabs>
        <w:spacing w:before="180"/>
        <w:rPr>
          <w:sz w:val="24"/>
        </w:rPr>
      </w:pPr>
      <w:r>
        <w:rPr>
          <w:sz w:val="24"/>
        </w:rPr>
        <w:t>They diagnose needs and recommend services most appropriate to the</w:t>
      </w:r>
      <w:r>
        <w:rPr>
          <w:spacing w:val="-25"/>
          <w:sz w:val="24"/>
        </w:rPr>
        <w:t xml:space="preserve"> </w:t>
      </w:r>
      <w:r>
        <w:rPr>
          <w:sz w:val="24"/>
        </w:rPr>
        <w:t>situation.</w:t>
      </w:r>
    </w:p>
    <w:p w14:paraId="0445B540" w14:textId="77777777" w:rsidR="00407150" w:rsidRDefault="003426F8">
      <w:pPr>
        <w:pStyle w:val="ListParagraph"/>
        <w:numPr>
          <w:ilvl w:val="0"/>
          <w:numId w:val="10"/>
        </w:numPr>
        <w:tabs>
          <w:tab w:val="left" w:pos="1204"/>
          <w:tab w:val="left" w:pos="1205"/>
        </w:tabs>
        <w:spacing w:before="180"/>
        <w:ind w:right="951"/>
        <w:rPr>
          <w:sz w:val="24"/>
        </w:rPr>
      </w:pPr>
      <w:r>
        <w:rPr>
          <w:sz w:val="24"/>
        </w:rPr>
        <w:t>They</w:t>
      </w:r>
      <w:r>
        <w:rPr>
          <w:spacing w:val="-5"/>
          <w:sz w:val="24"/>
        </w:rPr>
        <w:t xml:space="preserve"> </w:t>
      </w:r>
      <w:r>
        <w:rPr>
          <w:sz w:val="24"/>
        </w:rPr>
        <w:t>collaborate</w:t>
      </w:r>
      <w:r>
        <w:rPr>
          <w:spacing w:val="-5"/>
          <w:sz w:val="24"/>
        </w:rPr>
        <w:t xml:space="preserve"> </w:t>
      </w:r>
      <w:r>
        <w:rPr>
          <w:sz w:val="24"/>
        </w:rPr>
        <w:t>with</w:t>
      </w:r>
      <w:r>
        <w:rPr>
          <w:spacing w:val="-5"/>
          <w:sz w:val="24"/>
        </w:rPr>
        <w:t xml:space="preserve"> </w:t>
      </w:r>
      <w:r>
        <w:rPr>
          <w:sz w:val="24"/>
        </w:rPr>
        <w:t>embedded</w:t>
      </w:r>
      <w:r>
        <w:rPr>
          <w:spacing w:val="-5"/>
          <w:sz w:val="24"/>
        </w:rPr>
        <w:t xml:space="preserve"> </w:t>
      </w:r>
      <w:r>
        <w:rPr>
          <w:sz w:val="24"/>
        </w:rPr>
        <w:t>HR</w:t>
      </w:r>
      <w:r>
        <w:rPr>
          <w:spacing w:val="-6"/>
          <w:sz w:val="24"/>
        </w:rPr>
        <w:t xml:space="preserve"> </w:t>
      </w:r>
      <w:r>
        <w:rPr>
          <w:sz w:val="24"/>
        </w:rPr>
        <w:t>professionals</w:t>
      </w:r>
      <w:r>
        <w:rPr>
          <w:spacing w:val="-6"/>
          <w:sz w:val="24"/>
        </w:rPr>
        <w:t xml:space="preserve"> </w:t>
      </w:r>
      <w:r>
        <w:rPr>
          <w:sz w:val="24"/>
        </w:rPr>
        <w:t>in</w:t>
      </w:r>
      <w:r>
        <w:rPr>
          <w:spacing w:val="-5"/>
          <w:sz w:val="24"/>
        </w:rPr>
        <w:t xml:space="preserve"> </w:t>
      </w:r>
      <w:r>
        <w:rPr>
          <w:sz w:val="24"/>
        </w:rPr>
        <w:t>selecting</w:t>
      </w:r>
      <w:r>
        <w:rPr>
          <w:spacing w:val="-5"/>
          <w:sz w:val="24"/>
        </w:rPr>
        <w:t xml:space="preserve"> </w:t>
      </w:r>
      <w:r>
        <w:rPr>
          <w:sz w:val="24"/>
        </w:rPr>
        <w:t>and</w:t>
      </w:r>
      <w:r>
        <w:rPr>
          <w:spacing w:val="-6"/>
          <w:sz w:val="24"/>
        </w:rPr>
        <w:t xml:space="preserve"> </w:t>
      </w:r>
      <w:r>
        <w:rPr>
          <w:sz w:val="24"/>
        </w:rPr>
        <w:t>implementing the right</w:t>
      </w:r>
      <w:r>
        <w:rPr>
          <w:spacing w:val="-1"/>
          <w:sz w:val="24"/>
        </w:rPr>
        <w:t xml:space="preserve"> </w:t>
      </w:r>
      <w:r>
        <w:rPr>
          <w:sz w:val="24"/>
        </w:rPr>
        <w:t>services.</w:t>
      </w:r>
    </w:p>
    <w:p w14:paraId="01471997" w14:textId="77777777" w:rsidR="00407150" w:rsidRDefault="003426F8">
      <w:pPr>
        <w:pStyle w:val="ListParagraph"/>
        <w:numPr>
          <w:ilvl w:val="0"/>
          <w:numId w:val="10"/>
        </w:numPr>
        <w:tabs>
          <w:tab w:val="left" w:pos="1204"/>
          <w:tab w:val="left" w:pos="1205"/>
        </w:tabs>
        <w:spacing w:before="181"/>
        <w:rPr>
          <w:sz w:val="24"/>
        </w:rPr>
      </w:pPr>
      <w:r>
        <w:rPr>
          <w:sz w:val="24"/>
        </w:rPr>
        <w:t>They create new menu offerings if the current offerings are</w:t>
      </w:r>
      <w:r>
        <w:rPr>
          <w:spacing w:val="-16"/>
          <w:sz w:val="24"/>
        </w:rPr>
        <w:t xml:space="preserve"> </w:t>
      </w:r>
      <w:r>
        <w:rPr>
          <w:sz w:val="24"/>
        </w:rPr>
        <w:t>insufficient.</w:t>
      </w:r>
    </w:p>
    <w:p w14:paraId="1FAD7852" w14:textId="77777777" w:rsidR="00407150" w:rsidRDefault="003426F8">
      <w:pPr>
        <w:pStyle w:val="ListParagraph"/>
        <w:numPr>
          <w:ilvl w:val="0"/>
          <w:numId w:val="10"/>
        </w:numPr>
        <w:tabs>
          <w:tab w:val="left" w:pos="1204"/>
          <w:tab w:val="left" w:pos="1205"/>
        </w:tabs>
        <w:spacing w:before="180"/>
        <w:rPr>
          <w:sz w:val="24"/>
        </w:rPr>
      </w:pPr>
      <w:r>
        <w:rPr>
          <w:sz w:val="24"/>
        </w:rPr>
        <w:t>They manage the</w:t>
      </w:r>
      <w:r>
        <w:rPr>
          <w:spacing w:val="-1"/>
          <w:sz w:val="24"/>
        </w:rPr>
        <w:t xml:space="preserve"> </w:t>
      </w:r>
      <w:r>
        <w:rPr>
          <w:sz w:val="24"/>
        </w:rPr>
        <w:t>menu.</w:t>
      </w:r>
    </w:p>
    <w:p w14:paraId="5CED99AF" w14:textId="77777777" w:rsidR="00407150" w:rsidRDefault="003426F8">
      <w:pPr>
        <w:pStyle w:val="ListParagraph"/>
        <w:numPr>
          <w:ilvl w:val="0"/>
          <w:numId w:val="10"/>
        </w:numPr>
        <w:tabs>
          <w:tab w:val="left" w:pos="1204"/>
          <w:tab w:val="left" w:pos="1205"/>
        </w:tabs>
        <w:spacing w:before="180"/>
        <w:rPr>
          <w:sz w:val="24"/>
        </w:rPr>
      </w:pPr>
      <w:r>
        <w:rPr>
          <w:sz w:val="24"/>
        </w:rPr>
        <w:t>They shepherd the learning community within the</w:t>
      </w:r>
      <w:r>
        <w:rPr>
          <w:spacing w:val="-9"/>
          <w:sz w:val="24"/>
        </w:rPr>
        <w:t xml:space="preserve"> </w:t>
      </w:r>
      <w:r>
        <w:rPr>
          <w:sz w:val="24"/>
        </w:rPr>
        <w:t>organization.</w:t>
      </w:r>
    </w:p>
    <w:p w14:paraId="222DC740" w14:textId="77777777" w:rsidR="00407150" w:rsidRDefault="00407150">
      <w:pPr>
        <w:rPr>
          <w:sz w:val="24"/>
        </w:rPr>
        <w:sectPr w:rsidR="00407150">
          <w:pgSz w:w="11910" w:h="16840"/>
          <w:pgMar w:top="800" w:right="700" w:bottom="280" w:left="1180" w:header="720" w:footer="720" w:gutter="0"/>
          <w:cols w:space="720"/>
        </w:sectPr>
      </w:pPr>
    </w:p>
    <w:p w14:paraId="51419700" w14:textId="77777777" w:rsidR="00407150" w:rsidRDefault="003426F8">
      <w:pPr>
        <w:pStyle w:val="BodyText"/>
        <w:spacing w:before="39"/>
        <w:ind w:left="783" w:right="991" w:firstLine="1"/>
      </w:pPr>
      <w:r>
        <w:lastRenderedPageBreak/>
        <w:t>As internal design and process consultants, HR professionals in centers of expertise create menus of what can be done that are aligned with the capabilities driving business strategy. The menus are finite. Embedded HR professionals are expected to choose from these menus, which legitimizes the HR practices in use companywide. Process experts consult with embedded HR to help pick the options that best solve specific business problems.</w:t>
      </w:r>
    </w:p>
    <w:p w14:paraId="5C4AB00B" w14:textId="77777777" w:rsidR="00407150" w:rsidRDefault="00407150">
      <w:pPr>
        <w:pStyle w:val="BodyText"/>
        <w:spacing w:before="12"/>
        <w:rPr>
          <w:sz w:val="22"/>
        </w:rPr>
      </w:pPr>
    </w:p>
    <w:p w14:paraId="3850760E" w14:textId="77777777" w:rsidR="00407150" w:rsidRDefault="003426F8">
      <w:pPr>
        <w:pStyle w:val="BodyText"/>
        <w:ind w:left="783" w:right="730" w:firstLine="1"/>
      </w:pPr>
      <w:r>
        <w:t>This</w:t>
      </w:r>
      <w:r>
        <w:rPr>
          <w:spacing w:val="-5"/>
        </w:rPr>
        <w:t xml:space="preserve"> </w:t>
      </w:r>
      <w:r>
        <w:t>also</w:t>
      </w:r>
      <w:r>
        <w:rPr>
          <w:spacing w:val="-5"/>
        </w:rPr>
        <w:t xml:space="preserve"> </w:t>
      </w:r>
      <w:r>
        <w:t>points</w:t>
      </w:r>
      <w:r>
        <w:rPr>
          <w:spacing w:val="-4"/>
        </w:rPr>
        <w:t xml:space="preserve"> </w:t>
      </w:r>
      <w:r>
        <w:t>out</w:t>
      </w:r>
      <w:r>
        <w:rPr>
          <w:spacing w:val="-5"/>
        </w:rPr>
        <w:t xml:space="preserve"> </w:t>
      </w:r>
      <w:r>
        <w:t>the</w:t>
      </w:r>
      <w:r>
        <w:rPr>
          <w:spacing w:val="-3"/>
        </w:rPr>
        <w:t xml:space="preserve"> </w:t>
      </w:r>
      <w:r>
        <w:t>second</w:t>
      </w:r>
      <w:r>
        <w:rPr>
          <w:spacing w:val="-5"/>
        </w:rPr>
        <w:t xml:space="preserve"> </w:t>
      </w:r>
      <w:r>
        <w:t>role</w:t>
      </w:r>
      <w:r>
        <w:rPr>
          <w:spacing w:val="-5"/>
        </w:rPr>
        <w:t xml:space="preserve"> </w:t>
      </w:r>
      <w:r>
        <w:t>of</w:t>
      </w:r>
      <w:r>
        <w:rPr>
          <w:spacing w:val="-5"/>
        </w:rPr>
        <w:t xml:space="preserve"> </w:t>
      </w:r>
      <w:r>
        <w:t>the</w:t>
      </w:r>
      <w:r>
        <w:rPr>
          <w:spacing w:val="-4"/>
        </w:rPr>
        <w:t xml:space="preserve"> </w:t>
      </w:r>
      <w:r>
        <w:t>center</w:t>
      </w:r>
      <w:r>
        <w:rPr>
          <w:spacing w:val="-4"/>
        </w:rPr>
        <w:t xml:space="preserve"> </w:t>
      </w:r>
      <w:r>
        <w:t>of</w:t>
      </w:r>
      <w:r>
        <w:rPr>
          <w:spacing w:val="-5"/>
        </w:rPr>
        <w:t xml:space="preserve"> </w:t>
      </w:r>
      <w:r>
        <w:t>expertise</w:t>
      </w:r>
      <w:r>
        <w:rPr>
          <w:spacing w:val="-5"/>
        </w:rPr>
        <w:t xml:space="preserve"> </w:t>
      </w:r>
      <w:r>
        <w:t>HR</w:t>
      </w:r>
      <w:r>
        <w:rPr>
          <w:spacing w:val="-4"/>
        </w:rPr>
        <w:t xml:space="preserve"> </w:t>
      </w:r>
      <w:r>
        <w:t>professional—to</w:t>
      </w:r>
      <w:r>
        <w:rPr>
          <w:spacing w:val="-5"/>
        </w:rPr>
        <w:t xml:space="preserve"> </w:t>
      </w:r>
      <w:r>
        <w:t xml:space="preserve">work with embedded HR professionals to select the right practice or intervention for a particular situation. For example, say an embedded HR generalist realizes the need </w:t>
      </w:r>
      <w:r>
        <w:rPr>
          <w:spacing w:val="-3"/>
        </w:rPr>
        <w:t xml:space="preserve">for </w:t>
      </w:r>
      <w:r>
        <w:t>a first-line supervisory training program in his/her organization. The center of expertise should already have a menu of choices, perhaps including an in-house</w:t>
      </w:r>
      <w:r>
        <w:rPr>
          <w:spacing w:val="-30"/>
        </w:rPr>
        <w:t xml:space="preserve"> </w:t>
      </w:r>
      <w:r>
        <w:t>workshop,</w:t>
      </w:r>
    </w:p>
    <w:p w14:paraId="01CDCBAF" w14:textId="63D861FC" w:rsidR="00407150" w:rsidRDefault="003426F8">
      <w:pPr>
        <w:pStyle w:val="BodyText"/>
        <w:ind w:left="783" w:right="816"/>
      </w:pPr>
      <w:r>
        <w:t>relationships with externally provided workshops (through consultants or a local university), a video program, a self-paced computer learning exercise, a 360° feedback exercise, and other development experiences. If a current menu doesn’t exist, the design experts will assemble one based on their knowledge of the field and the</w:t>
      </w:r>
    </w:p>
    <w:p w14:paraId="4F0BAED2" w14:textId="77777777" w:rsidR="00407150" w:rsidRDefault="003426F8">
      <w:pPr>
        <w:pStyle w:val="BodyText"/>
        <w:ind w:left="783" w:right="724"/>
      </w:pPr>
      <w:r>
        <w:rPr>
          <w:spacing w:val="-4"/>
        </w:rPr>
        <w:t xml:space="preserve">company. </w:t>
      </w:r>
      <w:r>
        <w:t xml:space="preserve">A process expert </w:t>
      </w:r>
      <w:r>
        <w:rPr>
          <w:spacing w:val="-3"/>
        </w:rPr>
        <w:t xml:space="preserve">takes </w:t>
      </w:r>
      <w:r>
        <w:t xml:space="preserve">this menu to the embedded HR professional and helps him or her diagnoses the need and select the services most appropriate </w:t>
      </w:r>
      <w:r>
        <w:rPr>
          <w:spacing w:val="-3"/>
        </w:rPr>
        <w:t xml:space="preserve">for </w:t>
      </w:r>
      <w:r>
        <w:t>the business and situation, offering advice on how to implement the selected choices.</w:t>
      </w:r>
    </w:p>
    <w:p w14:paraId="0E3E9B9D" w14:textId="77777777" w:rsidR="00407150" w:rsidRDefault="00407150">
      <w:pPr>
        <w:pStyle w:val="BodyText"/>
        <w:spacing w:before="11"/>
        <w:rPr>
          <w:sz w:val="22"/>
        </w:rPr>
      </w:pPr>
    </w:p>
    <w:p w14:paraId="12E4A10B" w14:textId="77777777" w:rsidR="00407150" w:rsidRDefault="003426F8">
      <w:pPr>
        <w:pStyle w:val="BodyText"/>
        <w:ind w:left="783" w:right="846" w:firstLine="1"/>
      </w:pPr>
      <w:r>
        <w:t>The embedded HR professional is responsible for the selecting and implementing the right development experiences to improve first-line supervision. However, as a third</w:t>
      </w:r>
    </w:p>
    <w:p w14:paraId="6802CFA7" w14:textId="77777777" w:rsidR="00407150" w:rsidRDefault="003426F8">
      <w:pPr>
        <w:pStyle w:val="BodyText"/>
        <w:ind w:left="783" w:right="846"/>
      </w:pPr>
      <w:r>
        <w:t>important role, the center is expected to collaborate in making the selection and in supporting the implementation.</w:t>
      </w:r>
    </w:p>
    <w:p w14:paraId="4EE51D66" w14:textId="77777777" w:rsidR="00407150" w:rsidRDefault="00407150">
      <w:pPr>
        <w:pStyle w:val="BodyText"/>
        <w:rPr>
          <w:sz w:val="23"/>
        </w:rPr>
      </w:pPr>
    </w:p>
    <w:p w14:paraId="46A5A2D4" w14:textId="77777777" w:rsidR="00407150" w:rsidRDefault="003426F8">
      <w:pPr>
        <w:pStyle w:val="BodyText"/>
        <w:ind w:left="783" w:right="727" w:firstLine="1"/>
      </w:pPr>
      <w:r>
        <w:t>If the embedded HR and center expert agree that existing menu items are not sufficient, the design experts create new solutions that will then be added to the menu for the enterprise. Hence, the fourth role is the creation of new offerings when the</w:t>
      </w:r>
    </w:p>
    <w:p w14:paraId="5B647183" w14:textId="77777777" w:rsidR="00407150" w:rsidRDefault="003426F8">
      <w:pPr>
        <w:pStyle w:val="BodyText"/>
        <w:ind w:left="783" w:right="846"/>
      </w:pPr>
      <w:r>
        <w:t>current slate is insufficient or inadequate for the need. In many cases, the need for additional menu offerings will be prompted by a company acquisition or decision to diversify and invest in new businesses.</w:t>
      </w:r>
    </w:p>
    <w:p w14:paraId="376387E8" w14:textId="77777777" w:rsidR="00407150" w:rsidRDefault="00407150">
      <w:pPr>
        <w:pStyle w:val="BodyText"/>
        <w:spacing w:before="11"/>
        <w:rPr>
          <w:sz w:val="22"/>
        </w:rPr>
      </w:pPr>
    </w:p>
    <w:p w14:paraId="0061968B" w14:textId="77777777" w:rsidR="00407150" w:rsidRDefault="003426F8">
      <w:pPr>
        <w:pStyle w:val="BodyText"/>
        <w:ind w:left="784"/>
        <w:jc w:val="both"/>
      </w:pPr>
      <w:r>
        <w:t>This points out the next role of the center of expertise—to manage the size and</w:t>
      </w:r>
    </w:p>
    <w:p w14:paraId="3AD8FC02" w14:textId="77777777" w:rsidR="00407150" w:rsidRDefault="003426F8">
      <w:pPr>
        <w:pStyle w:val="BodyText"/>
        <w:ind w:left="783" w:right="956"/>
        <w:jc w:val="both"/>
      </w:pPr>
      <w:r>
        <w:t>breadth</w:t>
      </w:r>
      <w:r>
        <w:rPr>
          <w:spacing w:val="-5"/>
        </w:rPr>
        <w:t xml:space="preserve"> </w:t>
      </w:r>
      <w:r>
        <w:t>of</w:t>
      </w:r>
      <w:r>
        <w:rPr>
          <w:spacing w:val="-4"/>
        </w:rPr>
        <w:t xml:space="preserve"> </w:t>
      </w:r>
      <w:r>
        <w:t>the</w:t>
      </w:r>
      <w:r>
        <w:rPr>
          <w:spacing w:val="-4"/>
        </w:rPr>
        <w:t xml:space="preserve"> </w:t>
      </w:r>
      <w:r>
        <w:t>process</w:t>
      </w:r>
      <w:r>
        <w:rPr>
          <w:spacing w:val="-4"/>
        </w:rPr>
        <w:t xml:space="preserve"> </w:t>
      </w:r>
      <w:r>
        <w:t>or</w:t>
      </w:r>
      <w:r>
        <w:rPr>
          <w:spacing w:val="-3"/>
        </w:rPr>
        <w:t xml:space="preserve"> </w:t>
      </w:r>
      <w:r>
        <w:t>service</w:t>
      </w:r>
      <w:r>
        <w:rPr>
          <w:spacing w:val="-3"/>
        </w:rPr>
        <w:t xml:space="preserve"> </w:t>
      </w:r>
      <w:r>
        <w:t>menu.</w:t>
      </w:r>
      <w:r>
        <w:rPr>
          <w:spacing w:val="-4"/>
        </w:rPr>
        <w:t xml:space="preserve"> </w:t>
      </w:r>
      <w:r>
        <w:t>In</w:t>
      </w:r>
      <w:r>
        <w:rPr>
          <w:spacing w:val="-3"/>
        </w:rPr>
        <w:t xml:space="preserve"> </w:t>
      </w:r>
      <w:r>
        <w:t>general,</w:t>
      </w:r>
      <w:r>
        <w:rPr>
          <w:spacing w:val="-4"/>
        </w:rPr>
        <w:t xml:space="preserve"> </w:t>
      </w:r>
      <w:r>
        <w:t>the</w:t>
      </w:r>
      <w:r>
        <w:rPr>
          <w:spacing w:val="-3"/>
        </w:rPr>
        <w:t xml:space="preserve"> </w:t>
      </w:r>
      <w:r>
        <w:t>size</w:t>
      </w:r>
      <w:r>
        <w:rPr>
          <w:spacing w:val="-3"/>
        </w:rPr>
        <w:t xml:space="preserve"> </w:t>
      </w:r>
      <w:r>
        <w:t>of</w:t>
      </w:r>
      <w:r>
        <w:rPr>
          <w:spacing w:val="-4"/>
        </w:rPr>
        <w:t xml:space="preserve"> </w:t>
      </w:r>
      <w:r>
        <w:t>the</w:t>
      </w:r>
      <w:r>
        <w:rPr>
          <w:spacing w:val="-3"/>
        </w:rPr>
        <w:t xml:space="preserve"> </w:t>
      </w:r>
      <w:r>
        <w:t>menus</w:t>
      </w:r>
      <w:r>
        <w:rPr>
          <w:spacing w:val="-4"/>
        </w:rPr>
        <w:t xml:space="preserve"> </w:t>
      </w:r>
      <w:r>
        <w:t>will</w:t>
      </w:r>
      <w:r>
        <w:rPr>
          <w:spacing w:val="-4"/>
        </w:rPr>
        <w:t xml:space="preserve"> </w:t>
      </w:r>
      <w:r>
        <w:t xml:space="preserve">depend on the degree of business diversification. In related diversification, the menus will be </w:t>
      </w:r>
      <w:r>
        <w:rPr>
          <w:spacing w:val="-4"/>
        </w:rPr>
        <w:t xml:space="preserve">smaller, </w:t>
      </w:r>
      <w:r>
        <w:t>ensuring that different businesses use similar management practices;</w:t>
      </w:r>
      <w:r>
        <w:rPr>
          <w:spacing w:val="-20"/>
        </w:rPr>
        <w:t xml:space="preserve"> </w:t>
      </w:r>
      <w:r>
        <w:t>in</w:t>
      </w:r>
    </w:p>
    <w:p w14:paraId="3148A455" w14:textId="77777777" w:rsidR="00407150" w:rsidRDefault="003426F8">
      <w:pPr>
        <w:pStyle w:val="BodyText"/>
        <w:ind w:left="783" w:right="801"/>
        <w:jc w:val="both"/>
      </w:pPr>
      <w:r>
        <w:t xml:space="preserve">unrelated diversification, the menus will be </w:t>
      </w:r>
      <w:r>
        <w:rPr>
          <w:spacing w:val="-4"/>
        </w:rPr>
        <w:t xml:space="preserve">larger, </w:t>
      </w:r>
      <w:r>
        <w:t xml:space="preserve">allowing more </w:t>
      </w:r>
      <w:r>
        <w:rPr>
          <w:spacing w:val="-3"/>
        </w:rPr>
        <w:t xml:space="preserve">flexibility. </w:t>
      </w:r>
      <w:r>
        <w:t>In all cases, there is an important need for the center of expertise to manage the boundaries of</w:t>
      </w:r>
    </w:p>
    <w:p w14:paraId="4AD51D4E" w14:textId="77777777" w:rsidR="00407150" w:rsidRDefault="003426F8">
      <w:pPr>
        <w:pStyle w:val="BodyText"/>
        <w:ind w:left="783"/>
        <w:jc w:val="both"/>
      </w:pPr>
      <w:r>
        <w:t>what is helpful, acceptable, and permitted.</w:t>
      </w:r>
    </w:p>
    <w:p w14:paraId="6CD21DAA" w14:textId="77777777" w:rsidR="00407150" w:rsidRDefault="00407150">
      <w:pPr>
        <w:pStyle w:val="BodyText"/>
        <w:spacing w:before="11"/>
        <w:rPr>
          <w:sz w:val="22"/>
        </w:rPr>
      </w:pPr>
    </w:p>
    <w:p w14:paraId="53C8E4EA" w14:textId="77777777" w:rsidR="00407150" w:rsidRDefault="003426F8">
      <w:pPr>
        <w:pStyle w:val="BodyText"/>
        <w:ind w:left="784"/>
      </w:pPr>
      <w:r>
        <w:t>Finally, centers of expertise also shepherd the learning community within the</w:t>
      </w:r>
    </w:p>
    <w:p w14:paraId="5D02BD0C" w14:textId="77777777" w:rsidR="00407150" w:rsidRDefault="003426F8">
      <w:pPr>
        <w:pStyle w:val="BodyText"/>
        <w:ind w:left="783"/>
      </w:pPr>
      <w:r>
        <w:t>enterprise. They initiate learning when design experts generate new ideas for the</w:t>
      </w:r>
    </w:p>
    <w:p w14:paraId="4D1B5F9B" w14:textId="77777777" w:rsidR="00407150" w:rsidRDefault="003426F8">
      <w:pPr>
        <w:pStyle w:val="BodyText"/>
        <w:spacing w:before="2"/>
        <w:ind w:left="783" w:right="709"/>
      </w:pPr>
      <w:r>
        <w:t>menu; then, process experts generalize learning by sharing experiences across units. For example, they share the experiences of supervisory training from one unit to another so that each business does not have to recreate its own training programs. The process experts may transfer the learning, or they may have the requesting</w:t>
      </w:r>
    </w:p>
    <w:p w14:paraId="2E2FACE1" w14:textId="77777777" w:rsidR="00407150" w:rsidRDefault="003426F8">
      <w:pPr>
        <w:pStyle w:val="BodyText"/>
        <w:spacing w:line="292" w:lineRule="exact"/>
        <w:ind w:left="783"/>
      </w:pPr>
      <w:r>
        <w:t>organization unit communicate directly with those who have previously done the work.</w:t>
      </w:r>
    </w:p>
    <w:p w14:paraId="7607F8F8" w14:textId="77777777" w:rsidR="00407150" w:rsidRDefault="00407150">
      <w:pPr>
        <w:spacing w:line="292" w:lineRule="exact"/>
        <w:sectPr w:rsidR="00407150">
          <w:pgSz w:w="11910" w:h="16840"/>
          <w:pgMar w:top="1360" w:right="700" w:bottom="280" w:left="1180" w:header="720" w:footer="720" w:gutter="0"/>
          <w:cols w:space="720"/>
        </w:sectPr>
      </w:pPr>
    </w:p>
    <w:p w14:paraId="2AE73C01" w14:textId="77777777" w:rsidR="00407150" w:rsidRDefault="003426F8">
      <w:pPr>
        <w:spacing w:before="31"/>
        <w:ind w:right="714"/>
        <w:jc w:val="right"/>
        <w:rPr>
          <w:sz w:val="20"/>
        </w:rPr>
      </w:pPr>
      <w:r>
        <w:rPr>
          <w:sz w:val="20"/>
        </w:rPr>
        <w:lastRenderedPageBreak/>
        <w:t>117</w:t>
      </w:r>
    </w:p>
    <w:p w14:paraId="03F5BA39" w14:textId="77777777" w:rsidR="00407150" w:rsidRDefault="00407150">
      <w:pPr>
        <w:pStyle w:val="BodyText"/>
        <w:spacing w:before="6"/>
        <w:rPr>
          <w:sz w:val="26"/>
        </w:rPr>
      </w:pPr>
    </w:p>
    <w:p w14:paraId="04F5D79B" w14:textId="77777777" w:rsidR="00407150" w:rsidRDefault="003426F8">
      <w:pPr>
        <w:pStyle w:val="BodyText"/>
        <w:spacing w:before="1"/>
        <w:ind w:left="784"/>
      </w:pPr>
      <w:r>
        <w:t>Centers of expertise provide a number of very important benefits to the HR</w:t>
      </w:r>
    </w:p>
    <w:p w14:paraId="665CFFF1" w14:textId="77777777" w:rsidR="00407150" w:rsidRDefault="003426F8">
      <w:pPr>
        <w:pStyle w:val="BodyText"/>
        <w:ind w:left="783" w:right="661"/>
      </w:pPr>
      <w:r>
        <w:t>organization and can be found in many companies. However, they also create a number of risks that the HR leadership teams need to manage:</w:t>
      </w:r>
    </w:p>
    <w:p w14:paraId="18D3A7F4" w14:textId="77777777" w:rsidR="00407150" w:rsidRDefault="00407150">
      <w:pPr>
        <w:pStyle w:val="BodyText"/>
        <w:spacing w:before="10"/>
        <w:rPr>
          <w:sz w:val="22"/>
        </w:rPr>
      </w:pPr>
    </w:p>
    <w:p w14:paraId="0ADF0898" w14:textId="77777777" w:rsidR="00407150" w:rsidRDefault="003426F8">
      <w:pPr>
        <w:pStyle w:val="BodyText"/>
        <w:spacing w:before="1"/>
        <w:ind w:left="783" w:right="729" w:firstLine="1"/>
      </w:pPr>
      <w:r>
        <w:rPr>
          <w:b/>
        </w:rPr>
        <w:t xml:space="preserve">One size fits all. </w:t>
      </w:r>
      <w:r>
        <w:t>Center experts tend to fall into routines and push programs that are familiar to them; left to themselves, they may fail to adapt their programs to the needs of each business. It takes careful attention to the needs of the business and to state-of- the-art HR practices in order to ensure that menus continue to evolve.</w:t>
      </w:r>
    </w:p>
    <w:p w14:paraId="2959779A" w14:textId="77777777" w:rsidR="00407150" w:rsidRDefault="00407150">
      <w:pPr>
        <w:pStyle w:val="BodyText"/>
        <w:spacing w:before="11"/>
        <w:rPr>
          <w:sz w:val="22"/>
        </w:rPr>
      </w:pPr>
    </w:p>
    <w:p w14:paraId="684E1440" w14:textId="77777777" w:rsidR="00407150" w:rsidRDefault="003426F8">
      <w:pPr>
        <w:pStyle w:val="BodyText"/>
        <w:ind w:left="783" w:right="734" w:firstLine="1"/>
        <w:jc w:val="both"/>
      </w:pPr>
      <w:r>
        <w:rPr>
          <w:b/>
        </w:rPr>
        <w:t xml:space="preserve">Out of touch with </w:t>
      </w:r>
      <w:r>
        <w:rPr>
          <w:b/>
          <w:spacing w:val="-3"/>
        </w:rPr>
        <w:t xml:space="preserve">reality. </w:t>
      </w:r>
      <w:r>
        <w:t xml:space="preserve">If center experts isolate themselves from </w:t>
      </w:r>
      <w:r>
        <w:rPr>
          <w:spacing w:val="-3"/>
        </w:rPr>
        <w:t xml:space="preserve">day-to-day </w:t>
      </w:r>
      <w:r>
        <w:t>business problems, their menus are apt to offer solutions that are academically rigorous but</w:t>
      </w:r>
    </w:p>
    <w:p w14:paraId="166BDC21" w14:textId="77777777" w:rsidR="00407150" w:rsidRDefault="003426F8">
      <w:pPr>
        <w:pStyle w:val="BodyText"/>
        <w:spacing w:before="1"/>
        <w:ind w:left="783" w:right="805"/>
        <w:jc w:val="both"/>
      </w:pPr>
      <w:r>
        <w:t>irrelevant</w:t>
      </w:r>
      <w:r>
        <w:rPr>
          <w:spacing w:val="-7"/>
        </w:rPr>
        <w:t xml:space="preserve"> </w:t>
      </w:r>
      <w:r>
        <w:t>to</w:t>
      </w:r>
      <w:r>
        <w:rPr>
          <w:spacing w:val="-6"/>
        </w:rPr>
        <w:t xml:space="preserve"> </w:t>
      </w:r>
      <w:r>
        <w:t>business</w:t>
      </w:r>
      <w:r>
        <w:rPr>
          <w:spacing w:val="-6"/>
        </w:rPr>
        <w:t xml:space="preserve"> </w:t>
      </w:r>
      <w:r>
        <w:t>needs.</w:t>
      </w:r>
      <w:r>
        <w:rPr>
          <w:spacing w:val="-6"/>
        </w:rPr>
        <w:t xml:space="preserve"> </w:t>
      </w:r>
      <w:r>
        <w:t>HR</w:t>
      </w:r>
      <w:r>
        <w:rPr>
          <w:spacing w:val="-6"/>
        </w:rPr>
        <w:t xml:space="preserve"> </w:t>
      </w:r>
      <w:r>
        <w:t>functional</w:t>
      </w:r>
      <w:r>
        <w:rPr>
          <w:spacing w:val="-5"/>
        </w:rPr>
        <w:t xml:space="preserve"> </w:t>
      </w:r>
      <w:r>
        <w:t>experts</w:t>
      </w:r>
      <w:r>
        <w:rPr>
          <w:spacing w:val="-5"/>
        </w:rPr>
        <w:t xml:space="preserve"> </w:t>
      </w:r>
      <w:r>
        <w:t>must</w:t>
      </w:r>
      <w:r>
        <w:rPr>
          <w:spacing w:val="-5"/>
        </w:rPr>
        <w:t xml:space="preserve"> </w:t>
      </w:r>
      <w:r>
        <w:t>bridge</w:t>
      </w:r>
      <w:r>
        <w:rPr>
          <w:spacing w:val="-5"/>
        </w:rPr>
        <w:t xml:space="preserve"> </w:t>
      </w:r>
      <w:r>
        <w:t>future</w:t>
      </w:r>
      <w:r>
        <w:rPr>
          <w:spacing w:val="-6"/>
        </w:rPr>
        <w:t xml:space="preserve"> </w:t>
      </w:r>
      <w:r>
        <w:t>ideas</w:t>
      </w:r>
      <w:r>
        <w:rPr>
          <w:spacing w:val="-6"/>
        </w:rPr>
        <w:t xml:space="preserve"> </w:t>
      </w:r>
      <w:r>
        <w:t>to</w:t>
      </w:r>
      <w:r>
        <w:rPr>
          <w:spacing w:val="-6"/>
        </w:rPr>
        <w:t xml:space="preserve"> </w:t>
      </w:r>
      <w:r>
        <w:t>present problems.</w:t>
      </w:r>
      <w:r>
        <w:rPr>
          <w:spacing w:val="-6"/>
        </w:rPr>
        <w:t xml:space="preserve"> </w:t>
      </w:r>
      <w:r>
        <w:t>They</w:t>
      </w:r>
      <w:r>
        <w:rPr>
          <w:spacing w:val="-4"/>
        </w:rPr>
        <w:t xml:space="preserve"> </w:t>
      </w:r>
      <w:r>
        <w:t>need</w:t>
      </w:r>
      <w:r>
        <w:rPr>
          <w:spacing w:val="-5"/>
        </w:rPr>
        <w:t xml:space="preserve"> </w:t>
      </w:r>
      <w:r>
        <w:t>to</w:t>
      </w:r>
      <w:r>
        <w:rPr>
          <w:spacing w:val="-5"/>
        </w:rPr>
        <w:t xml:space="preserve"> </w:t>
      </w:r>
      <w:r>
        <w:t>turn</w:t>
      </w:r>
      <w:r>
        <w:rPr>
          <w:spacing w:val="-5"/>
        </w:rPr>
        <w:t xml:space="preserve"> </w:t>
      </w:r>
      <w:r>
        <w:t>theory</w:t>
      </w:r>
      <w:r>
        <w:rPr>
          <w:spacing w:val="-4"/>
        </w:rPr>
        <w:t xml:space="preserve"> </w:t>
      </w:r>
      <w:r>
        <w:t>and</w:t>
      </w:r>
      <w:r>
        <w:rPr>
          <w:spacing w:val="-5"/>
        </w:rPr>
        <w:t xml:space="preserve"> </w:t>
      </w:r>
      <w:r>
        <w:t>best</w:t>
      </w:r>
      <w:r>
        <w:rPr>
          <w:spacing w:val="-5"/>
        </w:rPr>
        <w:t xml:space="preserve"> </w:t>
      </w:r>
      <w:r>
        <w:t>practice</w:t>
      </w:r>
      <w:r>
        <w:rPr>
          <w:spacing w:val="-4"/>
        </w:rPr>
        <w:t xml:space="preserve"> </w:t>
      </w:r>
      <w:r>
        <w:t>into</w:t>
      </w:r>
      <w:r>
        <w:rPr>
          <w:spacing w:val="-6"/>
        </w:rPr>
        <w:t xml:space="preserve"> </w:t>
      </w:r>
      <w:r>
        <w:t>effective</w:t>
      </w:r>
      <w:r>
        <w:rPr>
          <w:spacing w:val="-4"/>
        </w:rPr>
        <w:t xml:space="preserve"> </w:t>
      </w:r>
      <w:r>
        <w:t>action.</w:t>
      </w:r>
      <w:r>
        <w:rPr>
          <w:spacing w:val="-7"/>
        </w:rPr>
        <w:t xml:space="preserve"> </w:t>
      </w:r>
      <w:r>
        <w:t>The</w:t>
      </w:r>
      <w:r>
        <w:rPr>
          <w:spacing w:val="-5"/>
        </w:rPr>
        <w:t xml:space="preserve"> </w:t>
      </w:r>
      <w:r>
        <w:t>centers need to bring more than a fixed menu. They need expertise, knowledge base,</w:t>
      </w:r>
      <w:r>
        <w:rPr>
          <w:spacing w:val="-34"/>
        </w:rPr>
        <w:t xml:space="preserve"> </w:t>
      </w:r>
      <w:r>
        <w:t>and</w:t>
      </w:r>
    </w:p>
    <w:p w14:paraId="42E8A1A6" w14:textId="328D446B" w:rsidR="00407150" w:rsidRDefault="003426F8">
      <w:pPr>
        <w:pStyle w:val="BodyText"/>
        <w:ind w:left="783" w:right="727"/>
      </w:pPr>
      <w:r>
        <w:t>foresight to address specific issues (i.e., loss of talent in quickly and unpredictably developing markets such as China and India, for instance). Their work and contribution have to be differentiated enough from the normal solution so that the “We have</w:t>
      </w:r>
    </w:p>
    <w:p w14:paraId="718E37F7" w14:textId="77777777" w:rsidR="00407150" w:rsidRDefault="003426F8">
      <w:pPr>
        <w:pStyle w:val="BodyText"/>
        <w:spacing w:line="292" w:lineRule="exact"/>
        <w:ind w:left="783"/>
      </w:pPr>
      <w:r>
        <w:t>already done this. What else can you bring?” syndrome does not emerge.</w:t>
      </w:r>
    </w:p>
    <w:p w14:paraId="7805F6B0" w14:textId="77777777" w:rsidR="00407150" w:rsidRDefault="00407150">
      <w:pPr>
        <w:pStyle w:val="BodyText"/>
        <w:spacing w:before="11"/>
        <w:rPr>
          <w:sz w:val="22"/>
        </w:rPr>
      </w:pPr>
    </w:p>
    <w:p w14:paraId="17D5B6CD" w14:textId="77777777" w:rsidR="00407150" w:rsidRDefault="003426F8">
      <w:pPr>
        <w:pStyle w:val="BodyText"/>
        <w:spacing w:before="1"/>
        <w:ind w:left="783" w:right="729" w:firstLine="1"/>
      </w:pPr>
      <w:r>
        <w:rPr>
          <w:b/>
        </w:rPr>
        <w:t xml:space="preserve">Canned solutions. </w:t>
      </w:r>
      <w:r>
        <w:t>It is much easier to have a solution in search of a problem than to design a solution for a problem. Like independent consultants, center experts are often tempted to craft single solutions that they sell to multiple businesses. This is particularly true when centers service global operations. Tailoring solutions to diverse global markets requires agility and thoughtfulness.</w:t>
      </w:r>
    </w:p>
    <w:p w14:paraId="7CD2897F" w14:textId="77777777" w:rsidR="00407150" w:rsidRDefault="00407150">
      <w:pPr>
        <w:pStyle w:val="BodyText"/>
        <w:spacing w:before="11"/>
        <w:rPr>
          <w:sz w:val="22"/>
        </w:rPr>
      </w:pPr>
    </w:p>
    <w:p w14:paraId="33F1C1BA" w14:textId="77777777" w:rsidR="00407150" w:rsidRDefault="003426F8">
      <w:pPr>
        <w:ind w:left="784"/>
        <w:rPr>
          <w:sz w:val="24"/>
        </w:rPr>
      </w:pPr>
      <w:r>
        <w:rPr>
          <w:b/>
          <w:sz w:val="24"/>
        </w:rPr>
        <w:t xml:space="preserve">Not invented here. </w:t>
      </w:r>
      <w:r>
        <w:rPr>
          <w:sz w:val="24"/>
        </w:rPr>
        <w:t>Embedded HR professionals who worry more about personal</w:t>
      </w:r>
    </w:p>
    <w:p w14:paraId="5CA1C852" w14:textId="77777777" w:rsidR="00407150" w:rsidRDefault="003426F8">
      <w:pPr>
        <w:pStyle w:val="BodyText"/>
        <w:ind w:left="783" w:right="846"/>
      </w:pPr>
      <w:r>
        <w:t>credibility than impact may be reluctant to use the best practices proposed by center experts. If either center experts or embedded HR professionals declare themselves more important to the business and are, therefore, now willing to learn from each other, then the entire process falters.</w:t>
      </w:r>
    </w:p>
    <w:p w14:paraId="458EE421" w14:textId="77777777" w:rsidR="00407150" w:rsidRDefault="00407150">
      <w:pPr>
        <w:pStyle w:val="BodyText"/>
        <w:spacing w:before="12"/>
        <w:rPr>
          <w:sz w:val="22"/>
        </w:rPr>
      </w:pPr>
    </w:p>
    <w:p w14:paraId="15D2A6E0" w14:textId="77777777" w:rsidR="00407150" w:rsidRDefault="003426F8">
      <w:pPr>
        <w:pStyle w:val="BodyText"/>
        <w:ind w:left="783" w:right="657" w:firstLine="1"/>
      </w:pPr>
      <w:r>
        <w:rPr>
          <w:b/>
        </w:rPr>
        <w:t xml:space="preserve">Unquestioned authority. </w:t>
      </w:r>
      <w:r>
        <w:t>When business units are required to use the center, the experts there find it easy to assume the units are happy to do so. They need to monitor their customer service scores as measured by embedded HR professionals and pay</w:t>
      </w:r>
    </w:p>
    <w:p w14:paraId="4D588D88" w14:textId="77777777" w:rsidR="00407150" w:rsidRDefault="003426F8">
      <w:pPr>
        <w:pStyle w:val="BodyText"/>
        <w:spacing w:line="292" w:lineRule="exact"/>
        <w:ind w:left="783"/>
      </w:pPr>
      <w:r>
        <w:t>attention to the response.</w:t>
      </w:r>
    </w:p>
    <w:p w14:paraId="593A700C" w14:textId="77777777" w:rsidR="00407150" w:rsidRDefault="00407150">
      <w:pPr>
        <w:pStyle w:val="BodyText"/>
        <w:spacing w:before="12"/>
        <w:rPr>
          <w:sz w:val="22"/>
        </w:rPr>
      </w:pPr>
    </w:p>
    <w:p w14:paraId="31E96DCD" w14:textId="77777777" w:rsidR="00407150" w:rsidRDefault="003426F8">
      <w:pPr>
        <w:pStyle w:val="BodyText"/>
        <w:ind w:left="784"/>
        <w:jc w:val="both"/>
      </w:pPr>
      <w:r>
        <w:rPr>
          <w:b/>
        </w:rPr>
        <w:t xml:space="preserve">Excess demand. </w:t>
      </w:r>
      <w:r>
        <w:t>Given that centers serve multiple businesses, demand can easily</w:t>
      </w:r>
    </w:p>
    <w:p w14:paraId="63262B76" w14:textId="77777777" w:rsidR="00407150" w:rsidRDefault="003426F8">
      <w:pPr>
        <w:pStyle w:val="BodyText"/>
        <w:ind w:left="783" w:right="851"/>
        <w:jc w:val="both"/>
      </w:pPr>
      <w:r>
        <w:t>exceed</w:t>
      </w:r>
      <w:r>
        <w:rPr>
          <w:spacing w:val="-5"/>
        </w:rPr>
        <w:t xml:space="preserve"> </w:t>
      </w:r>
      <w:r>
        <w:rPr>
          <w:spacing w:val="-3"/>
        </w:rPr>
        <w:t>capacity,</w:t>
      </w:r>
      <w:r>
        <w:rPr>
          <w:spacing w:val="-4"/>
        </w:rPr>
        <w:t xml:space="preserve"> </w:t>
      </w:r>
      <w:r>
        <w:t>leaving</w:t>
      </w:r>
      <w:r>
        <w:rPr>
          <w:spacing w:val="-7"/>
        </w:rPr>
        <w:t xml:space="preserve"> </w:t>
      </w:r>
      <w:r>
        <w:t>neglected</w:t>
      </w:r>
      <w:r>
        <w:rPr>
          <w:spacing w:val="-4"/>
        </w:rPr>
        <w:t xml:space="preserve"> </w:t>
      </w:r>
      <w:r>
        <w:t>businesses</w:t>
      </w:r>
      <w:r>
        <w:rPr>
          <w:spacing w:val="-5"/>
        </w:rPr>
        <w:t xml:space="preserve"> </w:t>
      </w:r>
      <w:r>
        <w:t>to</w:t>
      </w:r>
      <w:r>
        <w:rPr>
          <w:spacing w:val="-5"/>
        </w:rPr>
        <w:t xml:space="preserve"> </w:t>
      </w:r>
      <w:r>
        <w:t>flounder</w:t>
      </w:r>
      <w:r>
        <w:rPr>
          <w:spacing w:val="-5"/>
        </w:rPr>
        <w:t xml:space="preserve"> </w:t>
      </w:r>
      <w:r>
        <w:t>on</w:t>
      </w:r>
      <w:r>
        <w:rPr>
          <w:spacing w:val="-4"/>
        </w:rPr>
        <w:t xml:space="preserve"> </w:t>
      </w:r>
      <w:r>
        <w:t>their</w:t>
      </w:r>
      <w:r>
        <w:rPr>
          <w:spacing w:val="-4"/>
        </w:rPr>
        <w:t xml:space="preserve"> </w:t>
      </w:r>
      <w:r>
        <w:t>own</w:t>
      </w:r>
      <w:r>
        <w:rPr>
          <w:spacing w:val="-4"/>
        </w:rPr>
        <w:t xml:space="preserve"> </w:t>
      </w:r>
      <w:r>
        <w:t>or</w:t>
      </w:r>
      <w:r>
        <w:rPr>
          <w:spacing w:val="-4"/>
        </w:rPr>
        <w:t xml:space="preserve"> </w:t>
      </w:r>
      <w:r>
        <w:t>reinvent</w:t>
      </w:r>
      <w:r>
        <w:rPr>
          <w:spacing w:val="-5"/>
        </w:rPr>
        <w:t xml:space="preserve"> </w:t>
      </w:r>
      <w:r>
        <w:t>the wheel on the</w:t>
      </w:r>
      <w:r>
        <w:rPr>
          <w:spacing w:val="-1"/>
        </w:rPr>
        <w:t xml:space="preserve"> </w:t>
      </w:r>
      <w:r>
        <w:rPr>
          <w:spacing w:val="-5"/>
        </w:rPr>
        <w:t>fly.</w:t>
      </w:r>
    </w:p>
    <w:p w14:paraId="4A5E2D7A" w14:textId="77777777" w:rsidR="00407150" w:rsidRDefault="00407150">
      <w:pPr>
        <w:pStyle w:val="BodyText"/>
        <w:spacing w:before="11"/>
        <w:rPr>
          <w:sz w:val="22"/>
        </w:rPr>
      </w:pPr>
    </w:p>
    <w:p w14:paraId="1A037278" w14:textId="77777777" w:rsidR="00407150" w:rsidRDefault="003426F8">
      <w:pPr>
        <w:pStyle w:val="BodyText"/>
        <w:spacing w:before="1"/>
        <w:ind w:left="783" w:right="682" w:firstLine="1"/>
      </w:pPr>
      <w:r>
        <w:rPr>
          <w:b/>
        </w:rPr>
        <w:t xml:space="preserve">Seduction of power. </w:t>
      </w:r>
      <w:r>
        <w:t>In some HR functions, centers of expertise have had a tendency to become a law unto them. That is, instead of framing their role as consultants whose role it is to help embedded HR drive business-unit agendas, they may be inclined to arrive in the business units brandishing corporate authority and the intent to drive their functional agenda instead of the business units’ needs.</w:t>
      </w:r>
    </w:p>
    <w:p w14:paraId="114B3492" w14:textId="77777777" w:rsidR="00407150" w:rsidRDefault="00407150">
      <w:pPr>
        <w:pStyle w:val="BodyText"/>
        <w:spacing w:before="11"/>
        <w:rPr>
          <w:sz w:val="22"/>
        </w:rPr>
      </w:pPr>
    </w:p>
    <w:p w14:paraId="0D2C89C0" w14:textId="77777777" w:rsidR="00407150" w:rsidRDefault="003426F8">
      <w:pPr>
        <w:pStyle w:val="BodyText"/>
        <w:ind w:left="783" w:right="846" w:firstLine="1"/>
      </w:pPr>
      <w:r>
        <w:t>While none of these risks is insurmountable, they indicate that centers will inevitably evolve as they refine their approach to delivering HR resources.5.9.</w:t>
      </w:r>
    </w:p>
    <w:p w14:paraId="00AD53E2" w14:textId="77777777" w:rsidR="00407150" w:rsidRDefault="00407150">
      <w:pPr>
        <w:sectPr w:rsidR="00407150">
          <w:pgSz w:w="11910" w:h="16840"/>
          <w:pgMar w:top="800" w:right="700" w:bottom="280" w:left="1180" w:header="720" w:footer="720" w:gutter="0"/>
          <w:cols w:space="720"/>
        </w:sectPr>
      </w:pPr>
    </w:p>
    <w:p w14:paraId="1477C35F" w14:textId="77777777" w:rsidR="00407150" w:rsidRDefault="003426F8">
      <w:pPr>
        <w:pStyle w:val="ListParagraph"/>
        <w:numPr>
          <w:ilvl w:val="1"/>
          <w:numId w:val="13"/>
        </w:numPr>
        <w:tabs>
          <w:tab w:val="left" w:pos="854"/>
        </w:tabs>
        <w:spacing w:before="39"/>
        <w:ind w:hanging="419"/>
        <w:rPr>
          <w:sz w:val="24"/>
        </w:rPr>
      </w:pPr>
      <w:r>
        <w:rPr>
          <w:sz w:val="24"/>
        </w:rPr>
        <w:lastRenderedPageBreak/>
        <w:t>Operational</w:t>
      </w:r>
      <w:r>
        <w:rPr>
          <w:spacing w:val="-1"/>
          <w:sz w:val="24"/>
        </w:rPr>
        <w:t xml:space="preserve"> </w:t>
      </w:r>
      <w:r>
        <w:rPr>
          <w:sz w:val="24"/>
        </w:rPr>
        <w:t>Executors</w:t>
      </w:r>
    </w:p>
    <w:p w14:paraId="518EC4D1" w14:textId="77777777" w:rsidR="00407150" w:rsidRDefault="003426F8">
      <w:pPr>
        <w:pStyle w:val="BodyText"/>
        <w:spacing w:before="180"/>
        <w:ind w:left="783" w:right="842" w:firstLine="1"/>
        <w:jc w:val="both"/>
      </w:pPr>
      <w:r>
        <w:t>A</w:t>
      </w:r>
      <w:r>
        <w:rPr>
          <w:spacing w:val="-6"/>
        </w:rPr>
        <w:t xml:space="preserve"> </w:t>
      </w:r>
      <w:r>
        <w:t>large</w:t>
      </w:r>
      <w:r>
        <w:rPr>
          <w:spacing w:val="-5"/>
        </w:rPr>
        <w:t xml:space="preserve"> </w:t>
      </w:r>
      <w:r>
        <w:t>number</w:t>
      </w:r>
      <w:r>
        <w:rPr>
          <w:spacing w:val="-6"/>
        </w:rPr>
        <w:t xml:space="preserve"> </w:t>
      </w:r>
      <w:r>
        <w:t>of</w:t>
      </w:r>
      <w:r>
        <w:rPr>
          <w:spacing w:val="-6"/>
        </w:rPr>
        <w:t xml:space="preserve"> </w:t>
      </w:r>
      <w:r>
        <w:t>HR</w:t>
      </w:r>
      <w:r>
        <w:rPr>
          <w:spacing w:val="-5"/>
        </w:rPr>
        <w:t xml:space="preserve"> </w:t>
      </w:r>
      <w:r>
        <w:t>departments</w:t>
      </w:r>
      <w:r>
        <w:rPr>
          <w:spacing w:val="-6"/>
        </w:rPr>
        <w:t xml:space="preserve"> </w:t>
      </w:r>
      <w:r>
        <w:t>have</w:t>
      </w:r>
      <w:r>
        <w:rPr>
          <w:spacing w:val="-5"/>
        </w:rPr>
        <w:t xml:space="preserve"> </w:t>
      </w:r>
      <w:r>
        <w:t>attempted</w:t>
      </w:r>
      <w:r>
        <w:rPr>
          <w:spacing w:val="-5"/>
        </w:rPr>
        <w:t xml:space="preserve"> </w:t>
      </w:r>
      <w:r>
        <w:t>to</w:t>
      </w:r>
      <w:r>
        <w:rPr>
          <w:spacing w:val="-7"/>
        </w:rPr>
        <w:t xml:space="preserve"> </w:t>
      </w:r>
      <w:r>
        <w:t>operationalize</w:t>
      </w:r>
      <w:r>
        <w:rPr>
          <w:spacing w:val="-5"/>
        </w:rPr>
        <w:t xml:space="preserve"> </w:t>
      </w:r>
      <w:r>
        <w:t>the</w:t>
      </w:r>
      <w:r>
        <w:rPr>
          <w:spacing w:val="-6"/>
        </w:rPr>
        <w:t xml:space="preserve"> </w:t>
      </w:r>
      <w:r>
        <w:t>above</w:t>
      </w:r>
      <w:r>
        <w:rPr>
          <w:spacing w:val="-6"/>
        </w:rPr>
        <w:t xml:space="preserve"> </w:t>
      </w:r>
      <w:r>
        <w:t>model with shared services (service centers and centers of expertise) and embedded HR. But many</w:t>
      </w:r>
      <w:r>
        <w:rPr>
          <w:spacing w:val="-4"/>
        </w:rPr>
        <w:t xml:space="preserve"> </w:t>
      </w:r>
      <w:r>
        <w:t>of</w:t>
      </w:r>
      <w:r>
        <w:rPr>
          <w:spacing w:val="-4"/>
        </w:rPr>
        <w:t xml:space="preserve"> </w:t>
      </w:r>
      <w:r>
        <w:t>these</w:t>
      </w:r>
      <w:r>
        <w:rPr>
          <w:spacing w:val="-3"/>
        </w:rPr>
        <w:t xml:space="preserve"> </w:t>
      </w:r>
      <w:r>
        <w:t>departments</w:t>
      </w:r>
      <w:r>
        <w:rPr>
          <w:spacing w:val="-3"/>
        </w:rPr>
        <w:t xml:space="preserve"> </w:t>
      </w:r>
      <w:r>
        <w:t>are</w:t>
      </w:r>
      <w:r>
        <w:rPr>
          <w:spacing w:val="-4"/>
        </w:rPr>
        <w:t xml:space="preserve"> </w:t>
      </w:r>
      <w:r>
        <w:t>finding</w:t>
      </w:r>
      <w:r>
        <w:rPr>
          <w:spacing w:val="-4"/>
        </w:rPr>
        <w:t xml:space="preserve"> </w:t>
      </w:r>
      <w:r>
        <w:t>that</w:t>
      </w:r>
      <w:r>
        <w:rPr>
          <w:spacing w:val="-3"/>
        </w:rPr>
        <w:t xml:space="preserve"> </w:t>
      </w:r>
      <w:r>
        <w:t>some</w:t>
      </w:r>
      <w:r>
        <w:rPr>
          <w:spacing w:val="-3"/>
        </w:rPr>
        <w:t xml:space="preserve"> </w:t>
      </w:r>
      <w:r>
        <w:t>work</w:t>
      </w:r>
      <w:r>
        <w:rPr>
          <w:spacing w:val="-5"/>
        </w:rPr>
        <w:t xml:space="preserve"> </w:t>
      </w:r>
      <w:r>
        <w:t>continues</w:t>
      </w:r>
      <w:r>
        <w:rPr>
          <w:spacing w:val="-4"/>
        </w:rPr>
        <w:t xml:space="preserve"> </w:t>
      </w:r>
      <w:r>
        <w:t>to</w:t>
      </w:r>
      <w:r>
        <w:rPr>
          <w:spacing w:val="-4"/>
        </w:rPr>
        <w:t xml:space="preserve"> </w:t>
      </w:r>
      <w:r>
        <w:t>fall</w:t>
      </w:r>
      <w:r>
        <w:rPr>
          <w:spacing w:val="-4"/>
        </w:rPr>
        <w:t xml:space="preserve"> </w:t>
      </w:r>
      <w:r>
        <w:t>through</w:t>
      </w:r>
      <w:r>
        <w:rPr>
          <w:spacing w:val="-4"/>
        </w:rPr>
        <w:t xml:space="preserve"> </w:t>
      </w:r>
      <w:r>
        <w:t>the</w:t>
      </w:r>
    </w:p>
    <w:p w14:paraId="6D2158D5" w14:textId="77777777" w:rsidR="00407150" w:rsidRDefault="003426F8">
      <w:pPr>
        <w:pStyle w:val="BodyText"/>
        <w:ind w:left="783"/>
      </w:pPr>
      <w:r>
        <w:t>cracks.</w:t>
      </w:r>
    </w:p>
    <w:p w14:paraId="3359CFE0" w14:textId="77777777" w:rsidR="00407150" w:rsidRDefault="00407150">
      <w:pPr>
        <w:pStyle w:val="BodyText"/>
        <w:rPr>
          <w:sz w:val="23"/>
        </w:rPr>
      </w:pPr>
    </w:p>
    <w:p w14:paraId="17889ED1" w14:textId="70869775" w:rsidR="00407150" w:rsidRDefault="003426F8">
      <w:pPr>
        <w:pStyle w:val="BodyText"/>
        <w:ind w:left="783" w:right="727" w:firstLine="1"/>
      </w:pPr>
      <w:r>
        <w:t>While embedded HR professionals are asked and expected to be strategic and conduct organization diagnosis, they often find themselves overwhelmed by operational HR work that conflicts with their main purpose. This renders them unable to make time to be strategic. They report that they spend a growing amount of time doing individual casework (e.g., handling disciplinary issues), performing operational tasks (e.g., setting up and attending recruiting interviews), doing analysis and reporting (e.g., managing compensation reviews), delivering initiatives (e.g., creating development experiences), or implementing business initiatives (e.g., doing the analysis and execution for a new organization structure).</w:t>
      </w:r>
    </w:p>
    <w:p w14:paraId="6F41749D" w14:textId="77777777" w:rsidR="00407150" w:rsidRDefault="00407150">
      <w:pPr>
        <w:pStyle w:val="BodyText"/>
        <w:spacing w:before="10"/>
        <w:rPr>
          <w:sz w:val="22"/>
        </w:rPr>
      </w:pPr>
    </w:p>
    <w:p w14:paraId="3D23B02F" w14:textId="77777777" w:rsidR="00407150" w:rsidRDefault="003426F8">
      <w:pPr>
        <w:pStyle w:val="BodyText"/>
        <w:spacing w:before="1"/>
        <w:ind w:left="783" w:right="727" w:firstLine="1"/>
      </w:pPr>
      <w:r>
        <w:t>Service centers typically do not perform these operational tasks because they require personal attention; centers of expertise do not do them because they usually require deep and unique knowledge of the business and strong internal business relationships. Line managers do not do them because they lack the technical expertise. Hence,</w:t>
      </w:r>
    </w:p>
    <w:p w14:paraId="1D2ACC60" w14:textId="77777777" w:rsidR="00407150" w:rsidRDefault="003426F8">
      <w:pPr>
        <w:pStyle w:val="BodyText"/>
        <w:ind w:left="783" w:right="846"/>
      </w:pPr>
      <w:r>
        <w:t>embedded HR professionals feel drawn into this operational work by the volume of it, even when they have the skills and self-confidence to be more strategic and are</w:t>
      </w:r>
    </w:p>
    <w:p w14:paraId="0DEF356D" w14:textId="77777777" w:rsidR="00407150" w:rsidRDefault="003426F8">
      <w:pPr>
        <w:pStyle w:val="BodyText"/>
        <w:ind w:left="783"/>
      </w:pPr>
      <w:r>
        <w:t>encouraged to focus on their transformational role.</w:t>
      </w:r>
    </w:p>
    <w:p w14:paraId="2CE15311" w14:textId="77777777" w:rsidR="00407150" w:rsidRDefault="00407150">
      <w:pPr>
        <w:pStyle w:val="BodyText"/>
        <w:rPr>
          <w:sz w:val="23"/>
        </w:rPr>
      </w:pPr>
    </w:p>
    <w:p w14:paraId="5B3C7D0E" w14:textId="77777777" w:rsidR="00407150" w:rsidRDefault="003426F8">
      <w:pPr>
        <w:pStyle w:val="BodyText"/>
        <w:ind w:left="783" w:right="846" w:firstLine="1"/>
      </w:pPr>
      <w:r>
        <w:t>A second driver is the velocity of program change emanating from corporate HR or centers of expertise. Particularly in times of corporate change and transformation,</w:t>
      </w:r>
    </w:p>
    <w:p w14:paraId="3A965FAC" w14:textId="77777777" w:rsidR="00407150" w:rsidRDefault="003426F8">
      <w:pPr>
        <w:pStyle w:val="BodyText"/>
        <w:ind w:left="783"/>
      </w:pPr>
      <w:r>
        <w:t>embedded HR professionals are expected to keep up with a wide number of corporate initiatives—from new measures and measurement to required corporate training and communication programs to new modifications to the performance management and development system. As a result, many embedded HR people are encouraged to do</w:t>
      </w:r>
    </w:p>
    <w:p w14:paraId="35E11E4E" w14:textId="77777777" w:rsidR="00407150" w:rsidRDefault="003426F8">
      <w:pPr>
        <w:pStyle w:val="BodyText"/>
        <w:spacing w:line="292" w:lineRule="exact"/>
        <w:ind w:left="783"/>
      </w:pPr>
      <w:r>
        <w:t>strategy by their line management but required to do implementation by corporate HR.</w:t>
      </w:r>
    </w:p>
    <w:p w14:paraId="1854617E" w14:textId="77777777" w:rsidR="00407150" w:rsidRDefault="003426F8">
      <w:pPr>
        <w:pStyle w:val="BodyText"/>
        <w:spacing w:before="1"/>
        <w:ind w:left="783" w:right="1064"/>
      </w:pPr>
      <w:r>
        <w:t>Some HR executives might be led to say, “We are asked to be business partners and strategists, but we end up acting as ‘pairs of hands’ for corporate HR.”</w:t>
      </w:r>
    </w:p>
    <w:p w14:paraId="782CD95D" w14:textId="77777777" w:rsidR="00407150" w:rsidRDefault="00407150">
      <w:pPr>
        <w:pStyle w:val="BodyText"/>
        <w:spacing w:before="10"/>
        <w:rPr>
          <w:sz w:val="22"/>
        </w:rPr>
      </w:pPr>
    </w:p>
    <w:p w14:paraId="6B9BC6A2" w14:textId="77777777" w:rsidR="00407150" w:rsidRDefault="003426F8">
      <w:pPr>
        <w:pStyle w:val="BodyText"/>
        <w:ind w:left="783" w:right="1401" w:firstLine="1"/>
      </w:pPr>
      <w:r>
        <w:t>It is also the case that often these embedded HR professionals come from an implementation background and lack the skill or self-confidence (or both) to</w:t>
      </w:r>
    </w:p>
    <w:p w14:paraId="52202CD0" w14:textId="77777777" w:rsidR="00407150" w:rsidRDefault="003426F8">
      <w:pPr>
        <w:pStyle w:val="BodyText"/>
        <w:ind w:left="783" w:right="846"/>
      </w:pPr>
      <w:r>
        <w:t>comfortably function at a more strategic level. For these individuals, the urgency (and comfort) of immediate operational requirements outweigh the importance (and</w:t>
      </w:r>
    </w:p>
    <w:p w14:paraId="3763FA0F" w14:textId="77777777" w:rsidR="00407150" w:rsidRDefault="003426F8">
      <w:pPr>
        <w:pStyle w:val="BodyText"/>
        <w:spacing w:before="1"/>
        <w:ind w:left="783" w:right="846"/>
      </w:pPr>
      <w:r>
        <w:t>developmental interest) of the more strategic future. Too often HR professionals in centers of expertise offer insight and menus of choice, but they do not facilitate or partner in the operational implementation of these ideas. Service centers deal with administrative challenges, but they, too, do not deal with implementation of new administrative systems and practices at the business level.</w:t>
      </w:r>
    </w:p>
    <w:p w14:paraId="117CEAC4" w14:textId="77777777" w:rsidR="00407150" w:rsidRDefault="00407150">
      <w:pPr>
        <w:pStyle w:val="BodyText"/>
        <w:spacing w:before="12"/>
        <w:rPr>
          <w:sz w:val="22"/>
        </w:rPr>
      </w:pPr>
    </w:p>
    <w:p w14:paraId="00472877" w14:textId="77777777" w:rsidR="00407150" w:rsidRDefault="003426F8">
      <w:pPr>
        <w:pStyle w:val="BodyText"/>
        <w:ind w:left="784"/>
      </w:pPr>
      <w:r>
        <w:t>What has been missing in some HR restructurings is the capacity to deliver and</w:t>
      </w:r>
    </w:p>
    <w:p w14:paraId="44E806BE" w14:textId="77777777" w:rsidR="00407150" w:rsidRDefault="003426F8">
      <w:pPr>
        <w:pStyle w:val="BodyText"/>
        <w:ind w:left="783"/>
      </w:pPr>
      <w:r>
        <w:t>implement the ideas from the center, while maintaining focus on the business and its customers. While this work ideally occurs through an integrated team, someone needs</w:t>
      </w:r>
    </w:p>
    <w:p w14:paraId="145772A1" w14:textId="77777777" w:rsidR="00407150" w:rsidRDefault="00407150">
      <w:pPr>
        <w:sectPr w:rsidR="00407150">
          <w:pgSz w:w="11910" w:h="16840"/>
          <w:pgMar w:top="1360" w:right="700" w:bottom="280" w:left="1180" w:header="720" w:footer="720" w:gutter="0"/>
          <w:cols w:space="720"/>
        </w:sectPr>
      </w:pPr>
    </w:p>
    <w:p w14:paraId="79D556E9" w14:textId="77777777" w:rsidR="00407150" w:rsidRDefault="003426F8">
      <w:pPr>
        <w:spacing w:before="31"/>
        <w:ind w:right="714"/>
        <w:jc w:val="right"/>
        <w:rPr>
          <w:sz w:val="20"/>
        </w:rPr>
      </w:pPr>
      <w:r>
        <w:rPr>
          <w:sz w:val="20"/>
        </w:rPr>
        <w:lastRenderedPageBreak/>
        <w:t>119</w:t>
      </w:r>
    </w:p>
    <w:p w14:paraId="08743357" w14:textId="77777777" w:rsidR="00407150" w:rsidRDefault="00407150">
      <w:pPr>
        <w:pStyle w:val="BodyText"/>
        <w:spacing w:before="4"/>
        <w:rPr>
          <w:sz w:val="22"/>
        </w:rPr>
      </w:pPr>
    </w:p>
    <w:p w14:paraId="6CE24C79" w14:textId="77777777" w:rsidR="00407150" w:rsidRDefault="003426F8">
      <w:pPr>
        <w:pStyle w:val="BodyText"/>
        <w:spacing w:before="51"/>
        <w:ind w:left="783" w:right="846"/>
      </w:pPr>
      <w:r>
        <w:t>to be charged with this team and how it works. We are finding that companies are responding to these missing implementation requirements in different ways:</w:t>
      </w:r>
    </w:p>
    <w:p w14:paraId="409C9CD1" w14:textId="77777777" w:rsidR="00407150" w:rsidRDefault="00407150">
      <w:pPr>
        <w:pStyle w:val="BodyText"/>
        <w:spacing w:before="11"/>
        <w:rPr>
          <w:sz w:val="22"/>
        </w:rPr>
      </w:pPr>
    </w:p>
    <w:p w14:paraId="5338D644" w14:textId="77777777" w:rsidR="00407150" w:rsidRDefault="003426F8">
      <w:pPr>
        <w:pStyle w:val="BodyText"/>
        <w:ind w:left="783" w:firstLine="1"/>
      </w:pPr>
      <w:r>
        <w:t>One company established the role of junior business partners to be assigned to the HR generalists or business partners. These individuals would be required to turn the</w:t>
      </w:r>
    </w:p>
    <w:p w14:paraId="4680CE76" w14:textId="77777777" w:rsidR="00407150" w:rsidRDefault="003426F8">
      <w:pPr>
        <w:pStyle w:val="BodyText"/>
        <w:spacing w:before="1"/>
        <w:ind w:left="783"/>
      </w:pPr>
      <w:r>
        <w:t>strategic ideas into operational practice within the business.</w:t>
      </w:r>
    </w:p>
    <w:p w14:paraId="567D63F3" w14:textId="77777777" w:rsidR="00407150" w:rsidRDefault="00407150">
      <w:pPr>
        <w:pStyle w:val="BodyText"/>
        <w:spacing w:before="11"/>
        <w:rPr>
          <w:sz w:val="22"/>
        </w:rPr>
      </w:pPr>
    </w:p>
    <w:p w14:paraId="23704E60" w14:textId="77777777" w:rsidR="00407150" w:rsidRDefault="003426F8">
      <w:pPr>
        <w:pStyle w:val="BodyText"/>
        <w:ind w:left="783" w:right="760" w:firstLine="1"/>
      </w:pPr>
      <w:r>
        <w:t>Another company created a team of HR operational consultants who were assigned to a business to help turn the strategy into action. They were focused on project work</w:t>
      </w:r>
    </w:p>
    <w:p w14:paraId="267B7E56" w14:textId="77777777" w:rsidR="00407150" w:rsidRDefault="003426F8">
      <w:pPr>
        <w:pStyle w:val="BodyText"/>
        <w:ind w:left="783" w:right="657"/>
      </w:pPr>
      <w:r>
        <w:t>with an emphasis on implementing specific projects within the business. The consulting pool had HR professionals who were gifted at making HR initiatives happen, and it secondarily served as a preparatory and testing ground for individuals slated as</w:t>
      </w:r>
    </w:p>
    <w:p w14:paraId="6AAA6B54" w14:textId="77777777" w:rsidR="00407150" w:rsidRDefault="003426F8">
      <w:pPr>
        <w:pStyle w:val="BodyText"/>
        <w:spacing w:before="1"/>
        <w:ind w:left="783"/>
      </w:pPr>
      <w:r>
        <w:t>potential incumbents for senior embedded HR professional roles.</w:t>
      </w:r>
    </w:p>
    <w:p w14:paraId="26E4574D" w14:textId="77777777" w:rsidR="00407150" w:rsidRDefault="00407150">
      <w:pPr>
        <w:pStyle w:val="BodyText"/>
        <w:spacing w:before="10"/>
        <w:rPr>
          <w:sz w:val="22"/>
        </w:rPr>
      </w:pPr>
    </w:p>
    <w:p w14:paraId="20F5DA06" w14:textId="766D547E" w:rsidR="00407150" w:rsidRDefault="003426F8">
      <w:pPr>
        <w:pStyle w:val="BodyText"/>
        <w:spacing w:before="1"/>
        <w:ind w:left="783" w:right="846" w:firstLine="1"/>
      </w:pPr>
      <w:r>
        <w:t>Another company uses a case advisor who comes from the service center to follow through on employee requests.</w:t>
      </w:r>
    </w:p>
    <w:p w14:paraId="12B9E2BD" w14:textId="77777777" w:rsidR="00407150" w:rsidRDefault="00407150">
      <w:pPr>
        <w:pStyle w:val="BodyText"/>
        <w:spacing w:before="11"/>
        <w:rPr>
          <w:sz w:val="22"/>
        </w:rPr>
      </w:pPr>
    </w:p>
    <w:p w14:paraId="003C15E0" w14:textId="77777777" w:rsidR="00407150" w:rsidRDefault="003426F8">
      <w:pPr>
        <w:pStyle w:val="BodyText"/>
        <w:ind w:left="783" w:right="808" w:firstLine="1"/>
      </w:pPr>
      <w:r>
        <w:t>As an international company transforms into a truly global company, there is a greater need for common practice in how people are developed for succession management and for the development of leadership competencies. Thus, the centers of excellence deliver a steady flow of innovative HR practices with the expectation that embedded HR groups within business units will implement them. But embedded groups are</w:t>
      </w:r>
    </w:p>
    <w:p w14:paraId="1C1FE21B" w14:textId="77777777" w:rsidR="00407150" w:rsidRDefault="003426F8">
      <w:pPr>
        <w:pStyle w:val="BodyText"/>
        <w:spacing w:before="1"/>
        <w:ind w:left="783" w:right="992"/>
      </w:pPr>
      <w:r>
        <w:t>already extremely busy managing the strategic and day-to-day requirements of their business units. Tensions have inevitably arisen. The company may begin to think</w:t>
      </w:r>
    </w:p>
    <w:p w14:paraId="0E31F457" w14:textId="77777777" w:rsidR="00407150" w:rsidRDefault="003426F8">
      <w:pPr>
        <w:pStyle w:val="BodyText"/>
        <w:ind w:left="783" w:right="846"/>
      </w:pPr>
      <w:r>
        <w:t>through how it might establish an operations HR unit that would provide support to both the centers of expertise and to embedded HR units.</w:t>
      </w:r>
    </w:p>
    <w:p w14:paraId="2D7756E4" w14:textId="77777777" w:rsidR="00407150" w:rsidRDefault="00407150">
      <w:pPr>
        <w:pStyle w:val="BodyText"/>
        <w:spacing w:before="10"/>
        <w:rPr>
          <w:sz w:val="22"/>
        </w:rPr>
      </w:pPr>
    </w:p>
    <w:p w14:paraId="564D45E3" w14:textId="77777777" w:rsidR="00407150" w:rsidRDefault="003426F8">
      <w:pPr>
        <w:pStyle w:val="BodyText"/>
        <w:spacing w:before="1"/>
        <w:ind w:left="783" w:right="846" w:firstLine="1"/>
      </w:pPr>
      <w:r>
        <w:t>Some companies create a fifth leg called the HR consulting pool. The consulting pool operates as a team of high-performing midlevel HR professionals and is managed as a cohesive unit. The unit reports to the head of regional (e.g., embedded) HR. Team</w:t>
      </w:r>
    </w:p>
    <w:p w14:paraId="6D7F063B" w14:textId="77777777" w:rsidR="00407150" w:rsidRDefault="003426F8">
      <w:pPr>
        <w:pStyle w:val="BodyText"/>
        <w:ind w:left="783" w:right="733"/>
      </w:pPr>
      <w:r>
        <w:t>members are deployed to assist joint center and embedded HR teams to implement solutions to important HR projects—for example, to develop and implement a strategy to reduce workforce turnover rate. Historically, center and embedded HR professionals would have worked together to scope the need but would not have had the resources to actually implement. Inevitably, the problem—while well defined—would not be effectively addressed and would often be delegated to line management, the worst possible outcome. The operational HR pool solves this problem and has been</w:t>
      </w:r>
    </w:p>
    <w:p w14:paraId="3D1EED6F" w14:textId="77777777" w:rsidR="00407150" w:rsidRDefault="003426F8">
      <w:pPr>
        <w:pStyle w:val="BodyText"/>
        <w:ind w:left="783"/>
      </w:pPr>
      <w:r>
        <w:t>responsible for a number of important deliverables.</w:t>
      </w:r>
    </w:p>
    <w:p w14:paraId="668799A8" w14:textId="77777777" w:rsidR="00407150" w:rsidRDefault="00407150">
      <w:pPr>
        <w:pStyle w:val="BodyText"/>
        <w:spacing w:before="11"/>
        <w:rPr>
          <w:sz w:val="22"/>
        </w:rPr>
      </w:pPr>
    </w:p>
    <w:p w14:paraId="7B1EB62B" w14:textId="77777777" w:rsidR="00407150" w:rsidRDefault="003426F8">
      <w:pPr>
        <w:pStyle w:val="BodyText"/>
        <w:ind w:left="783" w:right="846" w:firstLine="1"/>
      </w:pPr>
      <w:r>
        <w:t>Each of these companies, and many others, are experimenting with how to solve this common problem: how to make sure that HR implements state-of-the-art strategies tailored to the needs of the business. Dave Ulrich and the other scholars call this an operational executor role. These HR professionals will be required to meld what the business requires for success (driven by the embedded HR professionals) with</w:t>
      </w:r>
    </w:p>
    <w:p w14:paraId="643F7E4A" w14:textId="77777777" w:rsidR="00407150" w:rsidRDefault="003426F8">
      <w:pPr>
        <w:pStyle w:val="BodyText"/>
        <w:spacing w:before="1"/>
        <w:ind w:left="783"/>
      </w:pPr>
      <w:r>
        <w:t>innovative and state-of–the-art HR practices (driven by the centers of expertise) into an operational plan that can be executed in a timely way.</w:t>
      </w:r>
    </w:p>
    <w:p w14:paraId="72DCC1A9" w14:textId="77777777" w:rsidR="00407150" w:rsidRDefault="00407150">
      <w:pPr>
        <w:pStyle w:val="BodyText"/>
        <w:spacing w:before="12"/>
        <w:rPr>
          <w:sz w:val="22"/>
        </w:rPr>
      </w:pPr>
    </w:p>
    <w:p w14:paraId="19FE5600" w14:textId="77777777" w:rsidR="00407150" w:rsidRDefault="003426F8">
      <w:pPr>
        <w:pStyle w:val="BodyText"/>
        <w:ind w:left="784"/>
      </w:pPr>
      <w:r>
        <w:t>Operational HR roles require a particular set of competencies. These roles are best for</w:t>
      </w:r>
    </w:p>
    <w:p w14:paraId="4D35FD2A" w14:textId="77777777" w:rsidR="00407150" w:rsidRDefault="00407150">
      <w:pPr>
        <w:sectPr w:rsidR="00407150">
          <w:pgSz w:w="11910" w:h="16840"/>
          <w:pgMar w:top="800" w:right="700" w:bottom="280" w:left="1180" w:header="720" w:footer="720" w:gutter="0"/>
          <w:cols w:space="720"/>
        </w:sectPr>
      </w:pPr>
    </w:p>
    <w:p w14:paraId="2B3E12D2" w14:textId="77777777" w:rsidR="00407150" w:rsidRDefault="003426F8">
      <w:pPr>
        <w:pStyle w:val="BodyText"/>
        <w:spacing w:before="39"/>
        <w:ind w:left="783" w:right="1271"/>
      </w:pPr>
      <w:r>
        <w:lastRenderedPageBreak/>
        <w:t>people who are execution and implementation oriented rather than focused on strategic relationships (embedded HR) or new knowledge creation (centers of expertise). However, operational HR roles can also be excellent developmental opportunities for both embedded and center professionals. Over time, HR organizations will find that operational HR is best considered a mix of long-timers</w:t>
      </w:r>
    </w:p>
    <w:p w14:paraId="0764BE9C" w14:textId="77777777" w:rsidR="00407150" w:rsidRDefault="003426F8">
      <w:pPr>
        <w:pStyle w:val="BodyText"/>
        <w:ind w:left="783" w:right="727"/>
      </w:pPr>
      <w:r>
        <w:t>(people who like to do this work) and rotational resources. The following indicates the skill sets that will be required of HR professionals in operational roles.</w:t>
      </w:r>
    </w:p>
    <w:p w14:paraId="3EF1229D" w14:textId="77777777" w:rsidR="00407150" w:rsidRDefault="00407150">
      <w:pPr>
        <w:pStyle w:val="BodyText"/>
        <w:spacing w:before="11"/>
        <w:rPr>
          <w:sz w:val="22"/>
        </w:rPr>
      </w:pPr>
    </w:p>
    <w:p w14:paraId="43C9C6DD" w14:textId="77777777" w:rsidR="00407150" w:rsidRDefault="003426F8">
      <w:pPr>
        <w:pStyle w:val="BodyText"/>
        <w:spacing w:before="1"/>
        <w:ind w:left="783" w:right="663" w:firstLine="1"/>
      </w:pPr>
      <w:r>
        <w:rPr>
          <w:b/>
        </w:rPr>
        <w:t xml:space="preserve">Applying project management skills. </w:t>
      </w:r>
      <w:r>
        <w:t>Project and implementation management skills are crucial for operational HR professionals. They will need team skills to bring together the relevant players to create operational results. They must quickly understand what is expected; bring together the embedded, business, and center HR professionals in</w:t>
      </w:r>
    </w:p>
    <w:p w14:paraId="2EDEE05B" w14:textId="5B4F62AD" w:rsidR="00407150" w:rsidRDefault="003426F8">
      <w:pPr>
        <w:pStyle w:val="BodyText"/>
        <w:ind w:left="783" w:right="720"/>
      </w:pPr>
      <w:r>
        <w:t xml:space="preserve">clarifying goals, roles, specific actions, and measures; and make the changes happen. Some diagnostic skills are also important; the structure of a project plan must, </w:t>
      </w:r>
      <w:r>
        <w:rPr>
          <w:spacing w:val="-3"/>
        </w:rPr>
        <w:t xml:space="preserve">for </w:t>
      </w:r>
      <w:r>
        <w:t>example, be cognizant of situational (and often political) dynamics, and mindful of other</w:t>
      </w:r>
      <w:r>
        <w:rPr>
          <w:spacing w:val="-6"/>
        </w:rPr>
        <w:t xml:space="preserve"> </w:t>
      </w:r>
      <w:r>
        <w:t>competing</w:t>
      </w:r>
      <w:r>
        <w:rPr>
          <w:spacing w:val="-4"/>
        </w:rPr>
        <w:t xml:space="preserve"> </w:t>
      </w:r>
      <w:r>
        <w:t>activities.</w:t>
      </w:r>
      <w:r>
        <w:rPr>
          <w:spacing w:val="-4"/>
        </w:rPr>
        <w:t xml:space="preserve"> </w:t>
      </w:r>
      <w:r>
        <w:t>Operational</w:t>
      </w:r>
      <w:r>
        <w:rPr>
          <w:spacing w:val="-5"/>
        </w:rPr>
        <w:t xml:space="preserve"> </w:t>
      </w:r>
      <w:r>
        <w:t>HR</w:t>
      </w:r>
      <w:r>
        <w:rPr>
          <w:spacing w:val="-5"/>
        </w:rPr>
        <w:t xml:space="preserve"> </w:t>
      </w:r>
      <w:r>
        <w:t>resources</w:t>
      </w:r>
      <w:r>
        <w:rPr>
          <w:spacing w:val="-3"/>
        </w:rPr>
        <w:t xml:space="preserve"> </w:t>
      </w:r>
      <w:r>
        <w:t>should</w:t>
      </w:r>
      <w:r>
        <w:rPr>
          <w:spacing w:val="-6"/>
        </w:rPr>
        <w:t xml:space="preserve"> </w:t>
      </w:r>
      <w:r>
        <w:t>not</w:t>
      </w:r>
      <w:r>
        <w:rPr>
          <w:spacing w:val="-4"/>
        </w:rPr>
        <w:t xml:space="preserve"> </w:t>
      </w:r>
      <w:r>
        <w:t>be</w:t>
      </w:r>
      <w:r>
        <w:rPr>
          <w:spacing w:val="-5"/>
        </w:rPr>
        <w:t xml:space="preserve"> </w:t>
      </w:r>
      <w:r>
        <w:t>seen</w:t>
      </w:r>
      <w:r>
        <w:rPr>
          <w:spacing w:val="-6"/>
        </w:rPr>
        <w:t xml:space="preserve"> </w:t>
      </w:r>
      <w:r>
        <w:t>as</w:t>
      </w:r>
      <w:r>
        <w:rPr>
          <w:spacing w:val="-5"/>
        </w:rPr>
        <w:t xml:space="preserve"> </w:t>
      </w:r>
      <w:r>
        <w:t>simply</w:t>
      </w:r>
      <w:r>
        <w:rPr>
          <w:spacing w:val="-5"/>
        </w:rPr>
        <w:t xml:space="preserve"> </w:t>
      </w:r>
      <w:r>
        <w:t>pairs of hands to implement but rather as involved early in the development of</w:t>
      </w:r>
      <w:r>
        <w:rPr>
          <w:spacing w:val="-34"/>
        </w:rPr>
        <w:t xml:space="preserve"> </w:t>
      </w:r>
      <w:r>
        <w:t>solutions.</w:t>
      </w:r>
    </w:p>
    <w:p w14:paraId="3751D541" w14:textId="77777777" w:rsidR="00407150" w:rsidRDefault="00407150">
      <w:pPr>
        <w:pStyle w:val="BodyText"/>
        <w:spacing w:before="11"/>
        <w:rPr>
          <w:sz w:val="22"/>
        </w:rPr>
      </w:pPr>
    </w:p>
    <w:p w14:paraId="596F026B" w14:textId="77777777" w:rsidR="00407150" w:rsidRDefault="003426F8">
      <w:pPr>
        <w:pStyle w:val="BodyText"/>
        <w:spacing w:before="1"/>
        <w:ind w:left="783" w:right="657" w:firstLine="1"/>
      </w:pPr>
      <w:r>
        <w:rPr>
          <w:b/>
        </w:rPr>
        <w:t xml:space="preserve">Managing priorities and workloads. </w:t>
      </w:r>
      <w:r>
        <w:t>Choosing what projects are appropriate for operational HR is an important process task. HR does not have infinite resources, and it could be easy for HR to use its precious operational resources on lower-priority work</w:t>
      </w:r>
    </w:p>
    <w:p w14:paraId="12BC9A9D" w14:textId="77777777" w:rsidR="00407150" w:rsidRDefault="003426F8">
      <w:pPr>
        <w:pStyle w:val="BodyText"/>
        <w:ind w:left="783"/>
      </w:pPr>
      <w:r>
        <w:t>that other HR professionals do not want to do. This would be a mistake and would both trivialize the operational HR work and operational HR resources. As a result, these</w:t>
      </w:r>
    </w:p>
    <w:p w14:paraId="68844768" w14:textId="77777777" w:rsidR="00407150" w:rsidRDefault="003426F8">
      <w:pPr>
        <w:pStyle w:val="BodyText"/>
        <w:ind w:left="783" w:right="837"/>
      </w:pPr>
      <w:r>
        <w:t>resources would leave. It would also be a mistake to employ operational HR resources for implementation when the involvement of line leaders and employees builds commitment to the goals of the intervention.</w:t>
      </w:r>
    </w:p>
    <w:p w14:paraId="35B460D6" w14:textId="77777777" w:rsidR="00407150" w:rsidRDefault="00407150">
      <w:pPr>
        <w:pStyle w:val="BodyText"/>
        <w:spacing w:before="11"/>
        <w:rPr>
          <w:sz w:val="22"/>
        </w:rPr>
      </w:pPr>
    </w:p>
    <w:p w14:paraId="63F3B57A" w14:textId="77777777" w:rsidR="00407150" w:rsidRDefault="003426F8">
      <w:pPr>
        <w:ind w:left="784"/>
        <w:rPr>
          <w:sz w:val="24"/>
        </w:rPr>
      </w:pPr>
      <w:r>
        <w:rPr>
          <w:b/>
          <w:sz w:val="24"/>
        </w:rPr>
        <w:t xml:space="preserve">Maintain business focus. </w:t>
      </w:r>
      <w:r>
        <w:rPr>
          <w:sz w:val="24"/>
        </w:rPr>
        <w:t>In all considerations, operational HR must maintain an</w:t>
      </w:r>
    </w:p>
    <w:p w14:paraId="1785EAF4" w14:textId="77777777" w:rsidR="00407150" w:rsidRDefault="003426F8">
      <w:pPr>
        <w:pStyle w:val="BodyText"/>
        <w:ind w:left="783" w:right="846"/>
      </w:pPr>
      <w:r>
        <w:t>unrelenting focus on a business logic that is consistent with the logic of the corporate business portfolio. Regardless of whether the corporation is a single business unit, diversified, or a holding company, HR should maintain its focus on making the corporate business logic successful.</w:t>
      </w:r>
    </w:p>
    <w:p w14:paraId="0793601F" w14:textId="77777777" w:rsidR="00407150" w:rsidRDefault="00407150">
      <w:pPr>
        <w:pStyle w:val="BodyText"/>
        <w:spacing w:before="11"/>
        <w:rPr>
          <w:sz w:val="22"/>
        </w:rPr>
      </w:pPr>
    </w:p>
    <w:p w14:paraId="3BDB31B2" w14:textId="77777777" w:rsidR="00407150" w:rsidRDefault="003426F8">
      <w:pPr>
        <w:pStyle w:val="BodyText"/>
        <w:ind w:left="783" w:right="727" w:firstLine="1"/>
      </w:pPr>
      <w:r>
        <w:rPr>
          <w:b/>
        </w:rPr>
        <w:t xml:space="preserve">Getting the structure right. </w:t>
      </w:r>
      <w:r>
        <w:t>Organizations are trying out different structures for operational HR. Sometimes they are a distinct unit, other times they are distributed in embedded HR as junior professionals or in centers of expertise. Smart organizations have found ways to connect these resources to one another and provide common</w:t>
      </w:r>
    </w:p>
    <w:p w14:paraId="630E487D" w14:textId="77777777" w:rsidR="00407150" w:rsidRDefault="003426F8">
      <w:pPr>
        <w:pStyle w:val="BodyText"/>
        <w:spacing w:before="1"/>
        <w:ind w:left="783"/>
      </w:pPr>
      <w:r>
        <w:t>training and teambuilding experiences.</w:t>
      </w:r>
    </w:p>
    <w:p w14:paraId="35FFC08C" w14:textId="77777777" w:rsidR="00407150" w:rsidRDefault="00407150">
      <w:pPr>
        <w:pStyle w:val="BodyText"/>
        <w:spacing w:before="10"/>
        <w:rPr>
          <w:sz w:val="22"/>
        </w:rPr>
      </w:pPr>
    </w:p>
    <w:p w14:paraId="2F8A8C3C" w14:textId="77777777" w:rsidR="00407150" w:rsidRDefault="003426F8">
      <w:pPr>
        <w:pStyle w:val="BodyText"/>
        <w:spacing w:before="1"/>
        <w:ind w:left="783" w:right="1271" w:firstLine="1"/>
      </w:pPr>
      <w:r>
        <w:rPr>
          <w:b/>
        </w:rPr>
        <w:t>Measuring contribution</w:t>
      </w:r>
      <w:r>
        <w:t>. Because operational HR is project- and implementation- oriented, how performance is measured should also be project-based and</w:t>
      </w:r>
    </w:p>
    <w:p w14:paraId="7132974F" w14:textId="77777777" w:rsidR="00407150" w:rsidRDefault="003426F8">
      <w:pPr>
        <w:pStyle w:val="BodyText"/>
        <w:spacing w:line="293" w:lineRule="exact"/>
        <w:ind w:left="783"/>
      </w:pPr>
      <w:r>
        <w:t>implementation-based.</w:t>
      </w:r>
    </w:p>
    <w:p w14:paraId="3CE3B6C6" w14:textId="77777777" w:rsidR="00407150" w:rsidRDefault="00407150">
      <w:pPr>
        <w:pStyle w:val="BodyText"/>
        <w:rPr>
          <w:sz w:val="23"/>
        </w:rPr>
      </w:pPr>
    </w:p>
    <w:p w14:paraId="06E79430" w14:textId="77777777" w:rsidR="00407150" w:rsidRDefault="003426F8">
      <w:pPr>
        <w:pStyle w:val="BodyText"/>
        <w:ind w:left="784"/>
      </w:pPr>
      <w:r>
        <w:t>This operational executor role will continue to become clearer as HR professionals</w:t>
      </w:r>
    </w:p>
    <w:p w14:paraId="7D2CA922" w14:textId="77777777" w:rsidR="00407150" w:rsidRDefault="003426F8">
      <w:pPr>
        <w:pStyle w:val="BodyText"/>
        <w:ind w:left="783"/>
      </w:pPr>
      <w:r>
        <w:t>ensure that HR investments turn into capabilities that deliver on HR’s vision and goals.</w:t>
      </w:r>
    </w:p>
    <w:p w14:paraId="35618A4B" w14:textId="77777777" w:rsidR="00407150" w:rsidRDefault="00407150">
      <w:pPr>
        <w:sectPr w:rsidR="00407150">
          <w:pgSz w:w="11910" w:h="16840"/>
          <w:pgMar w:top="1360" w:right="700" w:bottom="280" w:left="1180" w:header="720" w:footer="720" w:gutter="0"/>
          <w:cols w:space="720"/>
        </w:sectPr>
      </w:pPr>
    </w:p>
    <w:p w14:paraId="7A032C58" w14:textId="77777777" w:rsidR="00407150" w:rsidRDefault="003426F8">
      <w:pPr>
        <w:spacing w:before="31"/>
        <w:ind w:right="714"/>
        <w:jc w:val="right"/>
        <w:rPr>
          <w:sz w:val="20"/>
        </w:rPr>
      </w:pPr>
      <w:r>
        <w:rPr>
          <w:sz w:val="20"/>
        </w:rPr>
        <w:lastRenderedPageBreak/>
        <w:t>121</w:t>
      </w:r>
    </w:p>
    <w:p w14:paraId="66C928A6" w14:textId="77777777" w:rsidR="00407150" w:rsidRDefault="00407150">
      <w:pPr>
        <w:pStyle w:val="BodyText"/>
        <w:spacing w:before="6"/>
        <w:rPr>
          <w:sz w:val="26"/>
        </w:rPr>
      </w:pPr>
    </w:p>
    <w:p w14:paraId="4E294BBC" w14:textId="77777777" w:rsidR="00407150" w:rsidRDefault="003426F8">
      <w:pPr>
        <w:pStyle w:val="Heading1"/>
        <w:numPr>
          <w:ilvl w:val="0"/>
          <w:numId w:val="13"/>
        </w:numPr>
        <w:tabs>
          <w:tab w:val="left" w:pos="478"/>
        </w:tabs>
        <w:spacing w:before="1"/>
      </w:pPr>
      <w:r>
        <w:t>HR in</w:t>
      </w:r>
      <w:r>
        <w:rPr>
          <w:spacing w:val="-1"/>
        </w:rPr>
        <w:t xml:space="preserve"> </w:t>
      </w:r>
      <w:r>
        <w:t>M&amp;A</w:t>
      </w:r>
    </w:p>
    <w:p w14:paraId="214B4690" w14:textId="77777777" w:rsidR="00407150" w:rsidRDefault="003426F8">
      <w:pPr>
        <w:pStyle w:val="BodyText"/>
        <w:spacing w:before="179"/>
        <w:ind w:left="462" w:right="934"/>
      </w:pPr>
      <w:r>
        <w:t>Mergers and acquisitions (M&amp;A) have become the dominant mode of growth for firms seeking competitive advantage in an increasingly complex and global business economy. Nevertheless, M&amp;As are beset by numerous problems, with 50 per cent of domestic acquisitions – and 70 per cent of cross-border acquisitions – failing to produce intended results.</w:t>
      </w:r>
    </w:p>
    <w:p w14:paraId="5FDEBEEE" w14:textId="77777777" w:rsidR="00407150" w:rsidRDefault="00407150">
      <w:pPr>
        <w:pStyle w:val="BodyText"/>
        <w:rPr>
          <w:sz w:val="23"/>
        </w:rPr>
      </w:pPr>
    </w:p>
    <w:p w14:paraId="7F4F8846" w14:textId="77777777" w:rsidR="00407150" w:rsidRDefault="003426F8">
      <w:pPr>
        <w:pStyle w:val="ListParagraph"/>
        <w:numPr>
          <w:ilvl w:val="1"/>
          <w:numId w:val="13"/>
        </w:numPr>
        <w:tabs>
          <w:tab w:val="left" w:pos="853"/>
        </w:tabs>
        <w:ind w:left="852"/>
        <w:rPr>
          <w:sz w:val="24"/>
        </w:rPr>
      </w:pPr>
      <w:r>
        <w:rPr>
          <w:sz w:val="24"/>
        </w:rPr>
        <w:t xml:space="preserve">Strategies </w:t>
      </w:r>
      <w:r>
        <w:rPr>
          <w:spacing w:val="-3"/>
          <w:sz w:val="24"/>
        </w:rPr>
        <w:t xml:space="preserve">for </w:t>
      </w:r>
      <w:r>
        <w:rPr>
          <w:sz w:val="24"/>
        </w:rPr>
        <w:t>M&amp;A</w:t>
      </w:r>
    </w:p>
    <w:p w14:paraId="292BE123" w14:textId="77777777" w:rsidR="00407150" w:rsidRDefault="003426F8">
      <w:pPr>
        <w:pStyle w:val="BodyText"/>
        <w:spacing w:before="180"/>
        <w:ind w:left="784"/>
      </w:pPr>
      <w:r>
        <w:t>Joseph L. Bower proposed five distinct M&amp;A strategies: (1) the overcapacity M&amp;A; (2)</w:t>
      </w:r>
    </w:p>
    <w:p w14:paraId="1368D15C" w14:textId="0F897F43" w:rsidR="00407150" w:rsidRDefault="003426F8">
      <w:pPr>
        <w:pStyle w:val="BodyText"/>
        <w:ind w:left="783" w:right="727"/>
      </w:pPr>
      <w:r>
        <w:t>the geographic roll-up M&amp;A; (3) the product or market extension M&amp;A; (4) the M&amp;A as R&amp;D; and (5) the industry convergence M&amp;A. We discuss each of them in turn, highlighting the potential general HRM implications in terms of resources, processes and values.</w:t>
      </w:r>
    </w:p>
    <w:p w14:paraId="37348180" w14:textId="77777777" w:rsidR="00407150" w:rsidRDefault="00407150">
      <w:pPr>
        <w:pStyle w:val="BodyText"/>
        <w:spacing w:before="11"/>
        <w:rPr>
          <w:sz w:val="22"/>
        </w:rPr>
      </w:pPr>
    </w:p>
    <w:p w14:paraId="7458E57C" w14:textId="77777777" w:rsidR="00407150" w:rsidRDefault="003426F8">
      <w:pPr>
        <w:pStyle w:val="Heading1"/>
        <w:numPr>
          <w:ilvl w:val="2"/>
          <w:numId w:val="13"/>
        </w:numPr>
        <w:tabs>
          <w:tab w:val="left" w:pos="1385"/>
        </w:tabs>
        <w:ind w:left="1384"/>
      </w:pPr>
      <w:r>
        <w:t>Overcapacity</w:t>
      </w:r>
      <w:r>
        <w:rPr>
          <w:spacing w:val="-1"/>
        </w:rPr>
        <w:t xml:space="preserve"> </w:t>
      </w:r>
      <w:r>
        <w:t>M&amp;A</w:t>
      </w:r>
    </w:p>
    <w:p w14:paraId="1168CC06" w14:textId="77777777" w:rsidR="00407150" w:rsidRDefault="00407150">
      <w:pPr>
        <w:pStyle w:val="BodyText"/>
        <w:spacing w:before="11"/>
        <w:rPr>
          <w:b/>
          <w:sz w:val="22"/>
        </w:rPr>
      </w:pPr>
    </w:p>
    <w:p w14:paraId="7C67ACF6" w14:textId="77777777" w:rsidR="00407150" w:rsidRDefault="003426F8">
      <w:pPr>
        <w:pStyle w:val="BodyText"/>
        <w:ind w:left="780" w:right="846"/>
      </w:pPr>
      <w:r>
        <w:t>It occurs when an acquiring company seeks to eliminate excess capacity to create a more efficient corporation. In effect, the acquiring company’s strategic goal is to achieve economies of scale in order to gain market share, doing so in part by eliminating human resources. This type of M&amp;A often arises in oligopolistic industries characterized by excess capacity and involves firms of similar size. For example, there have been a number of overcapacity M&amp;A in the petroleum sector (e.g. British</w:t>
      </w:r>
    </w:p>
    <w:p w14:paraId="30634EB5" w14:textId="77777777" w:rsidR="00407150" w:rsidRDefault="003426F8">
      <w:pPr>
        <w:pStyle w:val="BodyText"/>
        <w:spacing w:before="1"/>
        <w:ind w:left="780" w:right="846"/>
      </w:pPr>
      <w:r>
        <w:t>Petroleum’s acquisition of Amoco) and the automobile sector (e.g. Daimler’s acquisition of Chrysler). An important concern in this type of M&amp;A is that, although processes and values of the merging entities are frequently similar, relative status differences stemming from a merger of near equals can create problems in M&amp;A integration.</w:t>
      </w:r>
    </w:p>
    <w:p w14:paraId="6CCF3A9C" w14:textId="77777777" w:rsidR="00407150" w:rsidRDefault="00407150">
      <w:pPr>
        <w:pStyle w:val="BodyText"/>
        <w:spacing w:before="11"/>
        <w:rPr>
          <w:sz w:val="22"/>
        </w:rPr>
      </w:pPr>
    </w:p>
    <w:p w14:paraId="6508701A" w14:textId="77777777" w:rsidR="00407150" w:rsidRDefault="003426F8">
      <w:pPr>
        <w:pStyle w:val="BodyText"/>
        <w:ind w:left="780" w:right="846"/>
      </w:pPr>
      <w:r>
        <w:t>In overcapacity M&amp;A, large-scale lay-offs are inevitable. Thus, the HRM function will have to decide quickly upon a downsizing strategy, with planning and staffing duties – such as outplacement programs – critical to the success of the merger. In addition to national culture differences (e.g. having wine with lunch), variation in ways of managing and organizational values created problems in the human dimension of this merger. Also, the important role of both trust and communication play in the merger process, particularly in M&amp;A across market economies.</w:t>
      </w:r>
    </w:p>
    <w:p w14:paraId="0FC171FC" w14:textId="77777777" w:rsidR="00407150" w:rsidRDefault="00407150">
      <w:pPr>
        <w:pStyle w:val="BodyText"/>
        <w:rPr>
          <w:sz w:val="23"/>
        </w:rPr>
      </w:pPr>
    </w:p>
    <w:p w14:paraId="0B3E908A" w14:textId="77777777" w:rsidR="00407150" w:rsidRDefault="003426F8">
      <w:pPr>
        <w:pStyle w:val="Heading1"/>
        <w:numPr>
          <w:ilvl w:val="2"/>
          <w:numId w:val="13"/>
        </w:numPr>
        <w:tabs>
          <w:tab w:val="left" w:pos="1385"/>
        </w:tabs>
        <w:ind w:left="1384"/>
      </w:pPr>
      <w:r>
        <w:t>Geographic roll-up</w:t>
      </w:r>
      <w:r>
        <w:rPr>
          <w:spacing w:val="-2"/>
        </w:rPr>
        <w:t xml:space="preserve"> </w:t>
      </w:r>
      <w:r>
        <w:t>M&amp;A</w:t>
      </w:r>
    </w:p>
    <w:p w14:paraId="7A3BB640" w14:textId="77777777" w:rsidR="00407150" w:rsidRDefault="00407150">
      <w:pPr>
        <w:pStyle w:val="BodyText"/>
        <w:spacing w:before="11"/>
        <w:rPr>
          <w:b/>
          <w:sz w:val="22"/>
        </w:rPr>
      </w:pPr>
    </w:p>
    <w:p w14:paraId="5FCBB753" w14:textId="77777777" w:rsidR="00407150" w:rsidRDefault="003426F8">
      <w:pPr>
        <w:pStyle w:val="BodyText"/>
        <w:ind w:left="780" w:right="887"/>
      </w:pPr>
      <w:r>
        <w:t>It takes place when companies seek to expand geographically, often with operating units remaining at the local level. In many instances, large companies acquire smaller companies that they try to keep intact and therefore these firms tend to retain local managers. These types of M&amp;As are common in the banking sector, as exemplified by Banc One’s acquisitions of several regional banks.</w:t>
      </w:r>
    </w:p>
    <w:p w14:paraId="2544D195" w14:textId="77777777" w:rsidR="00407150" w:rsidRDefault="00407150">
      <w:pPr>
        <w:pStyle w:val="BodyText"/>
        <w:rPr>
          <w:sz w:val="23"/>
        </w:rPr>
      </w:pPr>
    </w:p>
    <w:p w14:paraId="5C290038" w14:textId="77777777" w:rsidR="00407150" w:rsidRDefault="003426F8">
      <w:pPr>
        <w:pStyle w:val="BodyText"/>
        <w:ind w:left="780" w:right="846"/>
      </w:pPr>
      <w:r>
        <w:t>Although these M&amp;As are similar to overcapacity M&amp;As in that both involve consolidation of businesses, they differ significantly in that geographic roll-up M&amp;As</w:t>
      </w:r>
    </w:p>
    <w:p w14:paraId="2BFA3BF0" w14:textId="77777777" w:rsidR="00407150" w:rsidRDefault="00407150">
      <w:pPr>
        <w:sectPr w:rsidR="00407150">
          <w:pgSz w:w="11910" w:h="16840"/>
          <w:pgMar w:top="800" w:right="700" w:bottom="280" w:left="1180" w:header="720" w:footer="720" w:gutter="0"/>
          <w:cols w:space="720"/>
        </w:sectPr>
      </w:pPr>
    </w:p>
    <w:p w14:paraId="39DA26A0" w14:textId="77777777" w:rsidR="00407150" w:rsidRDefault="003426F8">
      <w:pPr>
        <w:pStyle w:val="BodyText"/>
        <w:spacing w:before="39"/>
        <w:ind w:left="780" w:right="657"/>
      </w:pPr>
      <w:r>
        <w:lastRenderedPageBreak/>
        <w:t>are more likely to occur at an earlier point in an industry’s life-cycle. Strategically, roll- ups‘ are designed to achieve economies of scale and scope and are associated with the building of industry giants’, while overcapacity M&amp;A seek to reduce capacity and duplication. Although in geographic roll-up M&amp;A human resources are less disposable, the processes and values of the merging entities are likely to differ more than in the overcapacity M&amp;A. Nevertheless, since the size of the acquirer tends to be greater than that of the acquired firm, conflict stemming from status differences is possibly not as prevalent as in the overcapacity M&amp;A.</w:t>
      </w:r>
    </w:p>
    <w:p w14:paraId="0108AA0F" w14:textId="77777777" w:rsidR="00407150" w:rsidRDefault="00407150">
      <w:pPr>
        <w:pStyle w:val="BodyText"/>
        <w:spacing w:before="11"/>
        <w:rPr>
          <w:sz w:val="22"/>
        </w:rPr>
      </w:pPr>
    </w:p>
    <w:p w14:paraId="4470C46F" w14:textId="28E3DCD9" w:rsidR="00407150" w:rsidRDefault="003426F8">
      <w:pPr>
        <w:pStyle w:val="BodyText"/>
        <w:ind w:left="780" w:right="760"/>
      </w:pPr>
      <w:r>
        <w:t>While holding on to the target company's resources (local managers, brands, and customers), the acquirer nearly always imposes its own processes (purchasing, IT, and so on). Quite often, the deal makes sense because of the acquirer's processes: they turn the target company into a far more efficient business. But acquirers don't need to rush this second step along; in fact, they should go easy in the beginning. Target- company managers often need time to familiarize themselves with the new processes.</w:t>
      </w:r>
    </w:p>
    <w:p w14:paraId="352CBF00" w14:textId="77777777" w:rsidR="00407150" w:rsidRDefault="00407150">
      <w:pPr>
        <w:pStyle w:val="BodyText"/>
        <w:spacing w:before="12"/>
        <w:rPr>
          <w:sz w:val="22"/>
        </w:rPr>
      </w:pPr>
    </w:p>
    <w:p w14:paraId="10A83ECA" w14:textId="77777777" w:rsidR="00407150" w:rsidRDefault="003426F8">
      <w:pPr>
        <w:pStyle w:val="Heading1"/>
        <w:numPr>
          <w:ilvl w:val="2"/>
          <w:numId w:val="13"/>
        </w:numPr>
        <w:tabs>
          <w:tab w:val="left" w:pos="1385"/>
        </w:tabs>
        <w:ind w:left="1384"/>
      </w:pPr>
      <w:r>
        <w:t>Product or market extension</w:t>
      </w:r>
      <w:r>
        <w:rPr>
          <w:spacing w:val="-5"/>
        </w:rPr>
        <w:t xml:space="preserve"> </w:t>
      </w:r>
      <w:r>
        <w:t>M&amp;A</w:t>
      </w:r>
    </w:p>
    <w:p w14:paraId="217D926B" w14:textId="77777777" w:rsidR="00407150" w:rsidRDefault="00407150">
      <w:pPr>
        <w:pStyle w:val="BodyText"/>
        <w:spacing w:before="12"/>
        <w:rPr>
          <w:b/>
          <w:sz w:val="22"/>
        </w:rPr>
      </w:pPr>
    </w:p>
    <w:p w14:paraId="6966CDD6" w14:textId="77777777" w:rsidR="00407150" w:rsidRDefault="003426F8">
      <w:pPr>
        <w:pStyle w:val="BodyText"/>
        <w:ind w:left="780" w:right="742"/>
      </w:pPr>
      <w:r>
        <w:t>It involves expanding product lines or expanding geographically across borders. This type of M&amp;A occurs when the acquiring and acquired companies are functionally related</w:t>
      </w:r>
      <w:r>
        <w:rPr>
          <w:spacing w:val="-6"/>
        </w:rPr>
        <w:t xml:space="preserve"> </w:t>
      </w:r>
      <w:r>
        <w:t>in</w:t>
      </w:r>
      <w:r>
        <w:rPr>
          <w:spacing w:val="-5"/>
        </w:rPr>
        <w:t xml:space="preserve"> </w:t>
      </w:r>
      <w:r>
        <w:t>production</w:t>
      </w:r>
      <w:r>
        <w:rPr>
          <w:spacing w:val="-6"/>
        </w:rPr>
        <w:t xml:space="preserve"> </w:t>
      </w:r>
      <w:r>
        <w:t>and/or</w:t>
      </w:r>
      <w:r>
        <w:rPr>
          <w:spacing w:val="-6"/>
        </w:rPr>
        <w:t xml:space="preserve"> </w:t>
      </w:r>
      <w:r>
        <w:t>distribution</w:t>
      </w:r>
      <w:r>
        <w:rPr>
          <w:spacing w:val="-5"/>
        </w:rPr>
        <w:t xml:space="preserve"> </w:t>
      </w:r>
      <w:r>
        <w:t>but</w:t>
      </w:r>
      <w:r>
        <w:rPr>
          <w:spacing w:val="-6"/>
        </w:rPr>
        <w:t xml:space="preserve"> </w:t>
      </w:r>
      <w:r>
        <w:t>sell</w:t>
      </w:r>
      <w:r>
        <w:rPr>
          <w:spacing w:val="-5"/>
        </w:rPr>
        <w:t xml:space="preserve"> </w:t>
      </w:r>
      <w:r>
        <w:t>products</w:t>
      </w:r>
      <w:r>
        <w:rPr>
          <w:spacing w:val="-6"/>
        </w:rPr>
        <w:t xml:space="preserve"> </w:t>
      </w:r>
      <w:r>
        <w:t>that</w:t>
      </w:r>
      <w:r>
        <w:rPr>
          <w:spacing w:val="-5"/>
        </w:rPr>
        <w:t xml:space="preserve"> </w:t>
      </w:r>
      <w:r>
        <w:t>do</w:t>
      </w:r>
      <w:r>
        <w:rPr>
          <w:spacing w:val="-7"/>
        </w:rPr>
        <w:t xml:space="preserve"> </w:t>
      </w:r>
      <w:r>
        <w:t>not</w:t>
      </w:r>
      <w:r>
        <w:rPr>
          <w:spacing w:val="-6"/>
        </w:rPr>
        <w:t xml:space="preserve"> </w:t>
      </w:r>
      <w:r>
        <w:t>compete</w:t>
      </w:r>
      <w:r>
        <w:rPr>
          <w:spacing w:val="-5"/>
        </w:rPr>
        <w:t xml:space="preserve"> </w:t>
      </w:r>
      <w:r>
        <w:t xml:space="preserve">directly with one </w:t>
      </w:r>
      <w:r>
        <w:rPr>
          <w:spacing w:val="-3"/>
        </w:rPr>
        <w:t xml:space="preserve">another, </w:t>
      </w:r>
      <w:r>
        <w:t>or when a company seeks to diversify geographically, such as when two</w:t>
      </w:r>
      <w:r>
        <w:rPr>
          <w:spacing w:val="-7"/>
        </w:rPr>
        <w:t xml:space="preserve"> </w:t>
      </w:r>
      <w:r>
        <w:t>companies</w:t>
      </w:r>
      <w:r>
        <w:rPr>
          <w:spacing w:val="-6"/>
        </w:rPr>
        <w:t xml:space="preserve"> </w:t>
      </w:r>
      <w:r>
        <w:t>manufacture</w:t>
      </w:r>
      <w:r>
        <w:rPr>
          <w:spacing w:val="-6"/>
        </w:rPr>
        <w:t xml:space="preserve"> </w:t>
      </w:r>
      <w:r>
        <w:t>the</w:t>
      </w:r>
      <w:r>
        <w:rPr>
          <w:spacing w:val="-5"/>
        </w:rPr>
        <w:t xml:space="preserve"> </w:t>
      </w:r>
      <w:r>
        <w:t>same</w:t>
      </w:r>
      <w:r>
        <w:rPr>
          <w:spacing w:val="-7"/>
        </w:rPr>
        <w:t xml:space="preserve"> </w:t>
      </w:r>
      <w:r>
        <w:t>product,</w:t>
      </w:r>
      <w:r>
        <w:rPr>
          <w:spacing w:val="-7"/>
        </w:rPr>
        <w:t xml:space="preserve"> </w:t>
      </w:r>
      <w:r>
        <w:t>yet</w:t>
      </w:r>
      <w:r>
        <w:rPr>
          <w:spacing w:val="-7"/>
        </w:rPr>
        <w:t xml:space="preserve"> </w:t>
      </w:r>
      <w:r>
        <w:t>sell</w:t>
      </w:r>
      <w:r>
        <w:rPr>
          <w:spacing w:val="-6"/>
        </w:rPr>
        <w:t xml:space="preserve"> </w:t>
      </w:r>
      <w:r>
        <w:t>it</w:t>
      </w:r>
      <w:r>
        <w:rPr>
          <w:spacing w:val="-6"/>
        </w:rPr>
        <w:t xml:space="preserve"> </w:t>
      </w:r>
      <w:r>
        <w:t>in</w:t>
      </w:r>
      <w:r>
        <w:rPr>
          <w:spacing w:val="-5"/>
        </w:rPr>
        <w:t xml:space="preserve"> </w:t>
      </w:r>
      <w:r>
        <w:t>different</w:t>
      </w:r>
      <w:r>
        <w:rPr>
          <w:spacing w:val="-6"/>
        </w:rPr>
        <w:t xml:space="preserve"> </w:t>
      </w:r>
      <w:r>
        <w:t>markets.</w:t>
      </w:r>
      <w:r>
        <w:rPr>
          <w:spacing w:val="-7"/>
        </w:rPr>
        <w:t xml:space="preserve"> </w:t>
      </w:r>
      <w:r>
        <w:t>In</w:t>
      </w:r>
      <w:r>
        <w:rPr>
          <w:spacing w:val="-6"/>
        </w:rPr>
        <w:t xml:space="preserve"> </w:t>
      </w:r>
      <w:r>
        <w:t>effect, in this type of M&amp;A, firms seek to achieve long-term strategic goals by investing in less saturated markets – often doing so to obtain economies of scale necessary for global competition. The likelihood of success of product or market extension M&amp;A depends on the relative size of the merging firms and the experience of the acquired firm in M&amp;As. For example, large firms such as GE acquire many relatively small firms, thereby increasing their chances of subsequent successful</w:t>
      </w:r>
      <w:r>
        <w:rPr>
          <w:spacing w:val="-8"/>
        </w:rPr>
        <w:t xml:space="preserve"> </w:t>
      </w:r>
      <w:r>
        <w:t>mergers.</w:t>
      </w:r>
    </w:p>
    <w:p w14:paraId="27F38913" w14:textId="77777777" w:rsidR="00407150" w:rsidRDefault="00407150">
      <w:pPr>
        <w:pStyle w:val="BodyText"/>
        <w:spacing w:before="12"/>
        <w:rPr>
          <w:sz w:val="22"/>
        </w:rPr>
      </w:pPr>
    </w:p>
    <w:p w14:paraId="44DE5AD2" w14:textId="77777777" w:rsidR="00407150" w:rsidRDefault="003426F8">
      <w:pPr>
        <w:pStyle w:val="BodyText"/>
        <w:ind w:left="780" w:right="847"/>
      </w:pPr>
      <w:r>
        <w:t>Similarly to in the geographic roll-up M&amp;A, human resources in product or market extension M&amp;As frequently remain unchanged in the new entity. However, in product or market extension mergers, some firms have difficulties in changing the processes and values of acquired firms, particularly in cross-border M&amp;As.</w:t>
      </w:r>
    </w:p>
    <w:p w14:paraId="214EF79E" w14:textId="77777777" w:rsidR="00407150" w:rsidRDefault="00407150">
      <w:pPr>
        <w:pStyle w:val="BodyText"/>
        <w:spacing w:before="11"/>
        <w:rPr>
          <w:sz w:val="22"/>
        </w:rPr>
      </w:pPr>
    </w:p>
    <w:p w14:paraId="6D7E2D41" w14:textId="77777777" w:rsidR="00407150" w:rsidRDefault="003426F8">
      <w:pPr>
        <w:pStyle w:val="BodyText"/>
        <w:tabs>
          <w:tab w:val="left" w:pos="4871"/>
        </w:tabs>
        <w:ind w:left="780" w:right="811"/>
      </w:pPr>
      <w:r>
        <w:t>HRM strategies in product or market extension M&amp;As often involve lay-offs, although the focus will be primarily</w:t>
      </w:r>
      <w:r>
        <w:rPr>
          <w:spacing w:val="-20"/>
        </w:rPr>
        <w:t xml:space="preserve"> </w:t>
      </w:r>
      <w:r>
        <w:t>on</w:t>
      </w:r>
      <w:r>
        <w:rPr>
          <w:spacing w:val="-4"/>
        </w:rPr>
        <w:t xml:space="preserve"> </w:t>
      </w:r>
      <w:r>
        <w:t>retention.</w:t>
      </w:r>
      <w:r>
        <w:tab/>
        <w:t>Lay-offs will not be the overriding goal of acquiring</w:t>
      </w:r>
      <w:r>
        <w:rPr>
          <w:spacing w:val="-5"/>
        </w:rPr>
        <w:t xml:space="preserve"> </w:t>
      </w:r>
      <w:r>
        <w:t>firms</w:t>
      </w:r>
      <w:r>
        <w:rPr>
          <w:spacing w:val="-4"/>
        </w:rPr>
        <w:t xml:space="preserve"> </w:t>
      </w:r>
      <w:r>
        <w:t>since</w:t>
      </w:r>
      <w:r>
        <w:rPr>
          <w:spacing w:val="-4"/>
        </w:rPr>
        <w:t xml:space="preserve"> </w:t>
      </w:r>
      <w:r>
        <w:t>there</w:t>
      </w:r>
      <w:r>
        <w:rPr>
          <w:spacing w:val="-4"/>
        </w:rPr>
        <w:t xml:space="preserve"> </w:t>
      </w:r>
      <w:r>
        <w:t>tends</w:t>
      </w:r>
      <w:r>
        <w:rPr>
          <w:spacing w:val="-4"/>
        </w:rPr>
        <w:t xml:space="preserve"> </w:t>
      </w:r>
      <w:r>
        <w:t>to</w:t>
      </w:r>
      <w:r>
        <w:rPr>
          <w:spacing w:val="-6"/>
        </w:rPr>
        <w:t xml:space="preserve"> </w:t>
      </w:r>
      <w:r>
        <w:t>be</w:t>
      </w:r>
      <w:r>
        <w:rPr>
          <w:spacing w:val="-5"/>
        </w:rPr>
        <w:t xml:space="preserve"> </w:t>
      </w:r>
      <w:r>
        <w:t>little</w:t>
      </w:r>
      <w:r>
        <w:rPr>
          <w:spacing w:val="-4"/>
        </w:rPr>
        <w:t xml:space="preserve"> </w:t>
      </w:r>
      <w:r>
        <w:t>overlap</w:t>
      </w:r>
      <w:r>
        <w:rPr>
          <w:spacing w:val="-4"/>
        </w:rPr>
        <w:t xml:space="preserve"> </w:t>
      </w:r>
      <w:r>
        <w:t>between</w:t>
      </w:r>
      <w:r>
        <w:rPr>
          <w:spacing w:val="-5"/>
        </w:rPr>
        <w:t xml:space="preserve"> </w:t>
      </w:r>
      <w:r>
        <w:t>firms</w:t>
      </w:r>
      <w:r>
        <w:rPr>
          <w:spacing w:val="-5"/>
        </w:rPr>
        <w:t xml:space="preserve"> </w:t>
      </w:r>
      <w:r>
        <w:t>due</w:t>
      </w:r>
      <w:r>
        <w:rPr>
          <w:spacing w:val="-5"/>
        </w:rPr>
        <w:t xml:space="preserve"> </w:t>
      </w:r>
      <w:r>
        <w:t>to</w:t>
      </w:r>
      <w:r>
        <w:rPr>
          <w:spacing w:val="-5"/>
        </w:rPr>
        <w:t xml:space="preserve"> </w:t>
      </w:r>
      <w:r>
        <w:t>the</w:t>
      </w:r>
      <w:r>
        <w:rPr>
          <w:spacing w:val="-5"/>
        </w:rPr>
        <w:t xml:space="preserve"> </w:t>
      </w:r>
      <w:r>
        <w:t xml:space="preserve">strategic intent of the </w:t>
      </w:r>
      <w:r>
        <w:rPr>
          <w:spacing w:val="-4"/>
        </w:rPr>
        <w:t xml:space="preserve">merger, </w:t>
      </w:r>
      <w:r>
        <w:t>which involves purchasing new product lines or expanding into new</w:t>
      </w:r>
      <w:r>
        <w:rPr>
          <w:spacing w:val="-1"/>
        </w:rPr>
        <w:t xml:space="preserve"> </w:t>
      </w:r>
      <w:r>
        <w:t>markets.</w:t>
      </w:r>
    </w:p>
    <w:p w14:paraId="1C9B140C" w14:textId="77777777" w:rsidR="00407150" w:rsidRDefault="00407150">
      <w:pPr>
        <w:pStyle w:val="BodyText"/>
        <w:spacing w:before="12"/>
        <w:rPr>
          <w:sz w:val="22"/>
        </w:rPr>
      </w:pPr>
    </w:p>
    <w:p w14:paraId="045CC689" w14:textId="77777777" w:rsidR="00407150" w:rsidRDefault="003426F8">
      <w:pPr>
        <w:pStyle w:val="Heading1"/>
        <w:numPr>
          <w:ilvl w:val="2"/>
          <w:numId w:val="13"/>
        </w:numPr>
        <w:tabs>
          <w:tab w:val="left" w:pos="1385"/>
        </w:tabs>
        <w:ind w:left="1384"/>
      </w:pPr>
      <w:r>
        <w:t>M&amp;A as a substitute for</w:t>
      </w:r>
      <w:r>
        <w:rPr>
          <w:spacing w:val="-2"/>
        </w:rPr>
        <w:t xml:space="preserve"> </w:t>
      </w:r>
      <w:r>
        <w:t>R&amp;D</w:t>
      </w:r>
    </w:p>
    <w:p w14:paraId="763935C1" w14:textId="77777777" w:rsidR="00407150" w:rsidRDefault="00407150">
      <w:pPr>
        <w:pStyle w:val="BodyText"/>
        <w:spacing w:before="11"/>
        <w:rPr>
          <w:b/>
          <w:sz w:val="22"/>
        </w:rPr>
      </w:pPr>
    </w:p>
    <w:p w14:paraId="0BD031F7" w14:textId="77777777" w:rsidR="00407150" w:rsidRDefault="003426F8">
      <w:pPr>
        <w:pStyle w:val="BodyText"/>
        <w:ind w:left="780" w:right="846"/>
      </w:pPr>
      <w:r>
        <w:t>It occurs when acquisitions are used as a means of gaining access to new R&amp;D knowledge or technological capabilities by acquiring innovative firms rather than producing the knowledge in-house. Acquiring firms in this type of M&amp;A tend to be larger than the acquired firm, and sometimes have significant practical merger experience, as in the case of Microsoft and Cisco Systems.</w:t>
      </w:r>
    </w:p>
    <w:p w14:paraId="4D198627" w14:textId="77777777" w:rsidR="00407150" w:rsidRDefault="00407150">
      <w:pPr>
        <w:sectPr w:rsidR="00407150">
          <w:pgSz w:w="11910" w:h="16840"/>
          <w:pgMar w:top="1360" w:right="700" w:bottom="280" w:left="1180" w:header="720" w:footer="720" w:gutter="0"/>
          <w:cols w:space="720"/>
        </w:sectPr>
      </w:pPr>
    </w:p>
    <w:p w14:paraId="673C7390" w14:textId="77777777" w:rsidR="00407150" w:rsidRDefault="003426F8">
      <w:pPr>
        <w:spacing w:before="31"/>
        <w:ind w:right="714"/>
        <w:jc w:val="right"/>
        <w:rPr>
          <w:sz w:val="20"/>
        </w:rPr>
      </w:pPr>
      <w:r>
        <w:rPr>
          <w:sz w:val="20"/>
        </w:rPr>
        <w:lastRenderedPageBreak/>
        <w:t>123</w:t>
      </w:r>
    </w:p>
    <w:p w14:paraId="152A3CA6" w14:textId="77777777" w:rsidR="00407150" w:rsidRDefault="00407150">
      <w:pPr>
        <w:pStyle w:val="BodyText"/>
        <w:spacing w:before="6"/>
        <w:rPr>
          <w:sz w:val="26"/>
        </w:rPr>
      </w:pPr>
    </w:p>
    <w:p w14:paraId="10655DE9" w14:textId="77777777" w:rsidR="00407150" w:rsidRDefault="003426F8">
      <w:pPr>
        <w:pStyle w:val="BodyText"/>
        <w:spacing w:before="1"/>
        <w:ind w:left="780" w:right="728"/>
      </w:pPr>
      <w:r>
        <w:t xml:space="preserve">In an M&amp;A as a substitute for R&amp;D, the retention of human resources and knowledge is a paramount goal. Processes and values of the newly formed entity will, </w:t>
      </w:r>
      <w:r>
        <w:rPr>
          <w:spacing w:val="-4"/>
        </w:rPr>
        <w:t xml:space="preserve">however, </w:t>
      </w:r>
      <w:r>
        <w:t>probably need to be changed, a complex proposition since the entrepreneurial employees</w:t>
      </w:r>
      <w:r>
        <w:rPr>
          <w:spacing w:val="-8"/>
        </w:rPr>
        <w:t xml:space="preserve"> </w:t>
      </w:r>
      <w:r>
        <w:t>often</w:t>
      </w:r>
      <w:r>
        <w:rPr>
          <w:spacing w:val="-6"/>
        </w:rPr>
        <w:t xml:space="preserve"> </w:t>
      </w:r>
      <w:r>
        <w:t>feel</w:t>
      </w:r>
      <w:r>
        <w:rPr>
          <w:spacing w:val="-6"/>
        </w:rPr>
        <w:t xml:space="preserve"> </w:t>
      </w:r>
      <w:r>
        <w:t>their</w:t>
      </w:r>
      <w:r>
        <w:rPr>
          <w:spacing w:val="-6"/>
        </w:rPr>
        <w:t xml:space="preserve"> </w:t>
      </w:r>
      <w:r>
        <w:t>values</w:t>
      </w:r>
      <w:r>
        <w:rPr>
          <w:spacing w:val="-7"/>
        </w:rPr>
        <w:t xml:space="preserve"> </w:t>
      </w:r>
      <w:r>
        <w:t>are</w:t>
      </w:r>
      <w:r>
        <w:rPr>
          <w:spacing w:val="-6"/>
        </w:rPr>
        <w:t xml:space="preserve"> </w:t>
      </w:r>
      <w:r>
        <w:t>constrained</w:t>
      </w:r>
      <w:r>
        <w:rPr>
          <w:spacing w:val="-6"/>
        </w:rPr>
        <w:t xml:space="preserve"> </w:t>
      </w:r>
      <w:r>
        <w:t>by</w:t>
      </w:r>
      <w:r>
        <w:rPr>
          <w:spacing w:val="-6"/>
        </w:rPr>
        <w:t xml:space="preserve"> </w:t>
      </w:r>
      <w:r>
        <w:t>the</w:t>
      </w:r>
      <w:r>
        <w:rPr>
          <w:spacing w:val="-6"/>
        </w:rPr>
        <w:t xml:space="preserve"> </w:t>
      </w:r>
      <w:r>
        <w:t>more</w:t>
      </w:r>
      <w:r>
        <w:rPr>
          <w:spacing w:val="-6"/>
        </w:rPr>
        <w:t xml:space="preserve"> </w:t>
      </w:r>
      <w:r>
        <w:t>bureaucratic</w:t>
      </w:r>
      <w:r>
        <w:rPr>
          <w:spacing w:val="-6"/>
        </w:rPr>
        <w:t xml:space="preserve"> </w:t>
      </w:r>
      <w:r>
        <w:t>structure</w:t>
      </w:r>
      <w:r>
        <w:rPr>
          <w:spacing w:val="-6"/>
        </w:rPr>
        <w:t xml:space="preserve"> </w:t>
      </w:r>
      <w:r>
        <w:t xml:space="preserve">of the acquiring firm. The success of this type of cross-border M&amp;A will therefore depend on the acquired </w:t>
      </w:r>
      <w:r>
        <w:rPr>
          <w:spacing w:val="-3"/>
        </w:rPr>
        <w:t xml:space="preserve">firm’s </w:t>
      </w:r>
      <w:r>
        <w:t xml:space="preserve">integration capabilities and the acquiring </w:t>
      </w:r>
      <w:r>
        <w:rPr>
          <w:spacing w:val="-4"/>
        </w:rPr>
        <w:t xml:space="preserve">firm’s </w:t>
      </w:r>
      <w:r>
        <w:t xml:space="preserve">learning </w:t>
      </w:r>
      <w:r>
        <w:rPr>
          <w:spacing w:val="-3"/>
        </w:rPr>
        <w:t xml:space="preserve">capacity. </w:t>
      </w:r>
      <w:r>
        <w:t xml:space="preserve">Integration issues will, </w:t>
      </w:r>
      <w:r>
        <w:rPr>
          <w:spacing w:val="-4"/>
        </w:rPr>
        <w:t xml:space="preserve">however, </w:t>
      </w:r>
      <w:r>
        <w:t>be industry contingent. Therefore, a critical component of the HRM function is to retain valued</w:t>
      </w:r>
      <w:r>
        <w:rPr>
          <w:spacing w:val="-12"/>
        </w:rPr>
        <w:t xml:space="preserve"> </w:t>
      </w:r>
      <w:r>
        <w:t>employees.</w:t>
      </w:r>
    </w:p>
    <w:p w14:paraId="1BD07090" w14:textId="77777777" w:rsidR="00407150" w:rsidRDefault="00407150">
      <w:pPr>
        <w:pStyle w:val="BodyText"/>
        <w:spacing w:before="11"/>
        <w:rPr>
          <w:sz w:val="22"/>
        </w:rPr>
      </w:pPr>
    </w:p>
    <w:p w14:paraId="267B11A4" w14:textId="77777777" w:rsidR="00407150" w:rsidRDefault="003426F8">
      <w:pPr>
        <w:pStyle w:val="BodyText"/>
        <w:ind w:left="780" w:right="846"/>
      </w:pPr>
      <w:r>
        <w:t>A key factor in obtaining a successful M&amp;A as a substitute for R&amp;D is that HRM will be called on to set up systems to facilitate the transfer of knowledge from the acquired firm to the acquiring firm. Specifically, the HRM function should enable the lines of communication and develop learning processes.</w:t>
      </w:r>
    </w:p>
    <w:p w14:paraId="5A608570" w14:textId="77777777" w:rsidR="00407150" w:rsidRDefault="00407150">
      <w:pPr>
        <w:pStyle w:val="BodyText"/>
        <w:spacing w:before="11"/>
        <w:rPr>
          <w:sz w:val="22"/>
        </w:rPr>
      </w:pPr>
    </w:p>
    <w:p w14:paraId="43EBF0C1" w14:textId="2E07048C" w:rsidR="00407150" w:rsidRDefault="003426F8">
      <w:pPr>
        <w:pStyle w:val="BodyText"/>
        <w:spacing w:before="1"/>
        <w:ind w:left="780" w:right="657"/>
      </w:pPr>
      <w:r>
        <w:t>Also, assimilation in an M&amp;A as a substitute for R&amp;D can be challenging since the acquiring firm is likely to be more bureaucratic than the acquired firm, and because the values of the merging firms, while similar, can create negative effects. Nevertheless, in general, firms involved in an M&amp;A as a substitute for R&amp;D may hold similar values irrespective of the countries in which the firms are headquartered, particularly in IT firms. This similarity in values reflects the importance of knowledge and ideas in the production process, to the extent that industry values reduce problems resulting from differences in country-specific values.</w:t>
      </w:r>
    </w:p>
    <w:p w14:paraId="4D7FF880" w14:textId="77777777" w:rsidR="00407150" w:rsidRDefault="00407150">
      <w:pPr>
        <w:pStyle w:val="BodyText"/>
        <w:spacing w:before="11"/>
        <w:rPr>
          <w:sz w:val="22"/>
        </w:rPr>
      </w:pPr>
    </w:p>
    <w:p w14:paraId="416D1EEA" w14:textId="77777777" w:rsidR="00407150" w:rsidRDefault="003426F8">
      <w:pPr>
        <w:pStyle w:val="Heading1"/>
        <w:numPr>
          <w:ilvl w:val="2"/>
          <w:numId w:val="13"/>
        </w:numPr>
        <w:tabs>
          <w:tab w:val="left" w:pos="1385"/>
        </w:tabs>
        <w:ind w:left="1384"/>
      </w:pPr>
      <w:r>
        <w:t>Industry convergence</w:t>
      </w:r>
      <w:r>
        <w:rPr>
          <w:spacing w:val="-1"/>
        </w:rPr>
        <w:t xml:space="preserve"> </w:t>
      </w:r>
      <w:r>
        <w:t>M&amp;A</w:t>
      </w:r>
    </w:p>
    <w:p w14:paraId="1247DDBD" w14:textId="77777777" w:rsidR="00407150" w:rsidRDefault="00407150">
      <w:pPr>
        <w:pStyle w:val="BodyText"/>
        <w:spacing w:before="12"/>
        <w:rPr>
          <w:b/>
          <w:sz w:val="22"/>
        </w:rPr>
      </w:pPr>
    </w:p>
    <w:p w14:paraId="6A125042" w14:textId="77777777" w:rsidR="00407150" w:rsidRDefault="003426F8">
      <w:pPr>
        <w:pStyle w:val="BodyText"/>
        <w:ind w:left="780" w:right="784"/>
      </w:pPr>
      <w:r>
        <w:t>It involves creating a new industry from existing industries whose boundaries are eroding. An example of this type of M&amp;A is the Viacom acquisition of Paramount and Blockbuster. Although this type of merger will probably increase in the future, it is rare and not yet fully understood, making it difficult to analyze. In addition, acquired companies in this type of merger are typically given wide berth, perhaps to a greater extent than in the M&amp;As as a substitute for R&amp;D, with integration driven by a need to create value rather than a desire to create a symmetrical organization.</w:t>
      </w:r>
    </w:p>
    <w:p w14:paraId="5B9DE172" w14:textId="77777777" w:rsidR="00407150" w:rsidRDefault="00407150">
      <w:pPr>
        <w:pStyle w:val="BodyText"/>
        <w:spacing w:before="11"/>
        <w:rPr>
          <w:sz w:val="22"/>
        </w:rPr>
      </w:pPr>
    </w:p>
    <w:p w14:paraId="52DEBAB7" w14:textId="77777777" w:rsidR="00407150" w:rsidRDefault="003426F8">
      <w:pPr>
        <w:pStyle w:val="BodyText"/>
        <w:ind w:left="780" w:right="760"/>
      </w:pPr>
      <w:r>
        <w:t>An enterprise can get larger by merging with other competing enterprises or integrating related but separate activities in the value chain. There are two dimensions in which an enterprise can integrate, the horizontal and the vertical:</w:t>
      </w:r>
    </w:p>
    <w:p w14:paraId="45ADD253" w14:textId="77777777" w:rsidR="00407150" w:rsidRDefault="00407150">
      <w:pPr>
        <w:pStyle w:val="BodyText"/>
        <w:spacing w:before="12"/>
        <w:rPr>
          <w:sz w:val="22"/>
        </w:rPr>
      </w:pPr>
    </w:p>
    <w:p w14:paraId="386A9DCF" w14:textId="77777777" w:rsidR="00407150" w:rsidRDefault="003426F8">
      <w:pPr>
        <w:pStyle w:val="BodyText"/>
        <w:ind w:left="780" w:right="706"/>
      </w:pPr>
      <w:r>
        <w:rPr>
          <w:b/>
        </w:rPr>
        <w:t xml:space="preserve">Horizontal integration: </w:t>
      </w:r>
      <w:r>
        <w:t>The acquisition of additional business activities that are at the same level of the value chain in similar or different industries. This can be achieved by internal or external expansion. Because the different firms are involved in the same stage of production, horizontal integration allows them to share resources at that level. If the products offered by the companies are the same or similar, it is a merger of competitors. If all of the producers of a particular good or service in a given market were to merge, it would result in the creation of a monopoly. Also called lateral integration. An example of horizontal integration would be a company competing in raw materials industry and buying another company in the same industry rather than trying to expand to intermediate goods industry.</w:t>
      </w:r>
    </w:p>
    <w:p w14:paraId="6D34D800" w14:textId="77777777" w:rsidR="00407150" w:rsidRDefault="00407150">
      <w:pPr>
        <w:sectPr w:rsidR="00407150">
          <w:pgSz w:w="11910" w:h="16840"/>
          <w:pgMar w:top="800" w:right="700" w:bottom="280" w:left="1180" w:header="720" w:footer="720" w:gutter="0"/>
          <w:cols w:space="720"/>
        </w:sectPr>
      </w:pPr>
    </w:p>
    <w:p w14:paraId="1F4F74FC" w14:textId="77777777" w:rsidR="00407150" w:rsidRDefault="003426F8">
      <w:pPr>
        <w:pStyle w:val="BodyText"/>
        <w:spacing w:before="39"/>
        <w:ind w:left="780" w:right="989"/>
      </w:pPr>
      <w:r>
        <w:rPr>
          <w:b/>
        </w:rPr>
        <w:lastRenderedPageBreak/>
        <w:t xml:space="preserve">Vertical integration </w:t>
      </w:r>
      <w:r>
        <w:t>is a strategy that many companies use to gain control over their industry’s value chain. This strategy is one of the major considerations when developing corporate level strategy. The important question in corporate strategy is, whether the company should participate in one activity (one industry) or many activities (many industries) along the industry value chain. Vertical integration is different from horizontal integration, where a corporate usually acquires or mergers with a competitor in a same industry.</w:t>
      </w:r>
    </w:p>
    <w:p w14:paraId="46479A20" w14:textId="77777777" w:rsidR="00407150" w:rsidRDefault="00407150">
      <w:pPr>
        <w:pStyle w:val="BodyText"/>
        <w:spacing w:before="11"/>
        <w:rPr>
          <w:sz w:val="22"/>
        </w:rPr>
      </w:pPr>
    </w:p>
    <w:p w14:paraId="43F08867" w14:textId="77777777" w:rsidR="00407150" w:rsidRDefault="003426F8">
      <w:pPr>
        <w:pStyle w:val="BodyText"/>
        <w:spacing w:before="1"/>
        <w:ind w:left="780" w:right="716"/>
      </w:pPr>
      <w:r>
        <w:t>This M&amp;A approach entails inventing an industry and a business model based on an unproven hypothesis: that major synergies can be achieved by culling resources from existing industries whose boundaries seem to be disappearing. The challenge to management is even bigger than in the other categories. Success depends not only on how well you buy and integrate but also, and more importantly, on how smart your bet about industry boundaries is.</w:t>
      </w:r>
    </w:p>
    <w:p w14:paraId="7DADBBE5" w14:textId="77777777" w:rsidR="00407150" w:rsidRDefault="00407150">
      <w:pPr>
        <w:pStyle w:val="BodyText"/>
        <w:rPr>
          <w:sz w:val="20"/>
        </w:rPr>
      </w:pPr>
    </w:p>
    <w:p w14:paraId="0D0E304A" w14:textId="77777777" w:rsidR="00407150" w:rsidRDefault="00407150">
      <w:pPr>
        <w:pStyle w:val="BodyText"/>
        <w:rPr>
          <w:sz w:val="20"/>
        </w:rPr>
      </w:pPr>
    </w:p>
    <w:p w14:paraId="745F302A" w14:textId="77777777" w:rsidR="00407150" w:rsidRDefault="00407150">
      <w:pPr>
        <w:pStyle w:val="BodyText"/>
        <w:spacing w:before="6"/>
        <w:rPr>
          <w:sz w:val="26"/>
        </w:rPr>
      </w:pPr>
    </w:p>
    <w:p w14:paraId="02C7BEB0" w14:textId="77777777" w:rsidR="00407150" w:rsidRDefault="00407150">
      <w:pPr>
        <w:rPr>
          <w:sz w:val="26"/>
        </w:rPr>
        <w:sectPr w:rsidR="00407150">
          <w:pgSz w:w="11910" w:h="16840"/>
          <w:pgMar w:top="1360" w:right="700" w:bottom="280" w:left="1180" w:header="720" w:footer="720" w:gutter="0"/>
          <w:cols w:space="720"/>
        </w:sectPr>
      </w:pPr>
    </w:p>
    <w:p w14:paraId="43EB0A21" w14:textId="77777777" w:rsidR="00407150" w:rsidRDefault="00407150">
      <w:pPr>
        <w:pStyle w:val="BodyText"/>
        <w:spacing w:before="3"/>
        <w:rPr>
          <w:sz w:val="19"/>
        </w:rPr>
      </w:pPr>
    </w:p>
    <w:p w14:paraId="2AF06391" w14:textId="77777777" w:rsidR="00407150" w:rsidRDefault="003426F8">
      <w:pPr>
        <w:jc w:val="right"/>
        <w:rPr>
          <w:rFonts w:ascii="Microsoft JhengHei"/>
          <w:b/>
          <w:sz w:val="19"/>
        </w:rPr>
      </w:pPr>
      <w:r>
        <w:rPr>
          <w:rFonts w:ascii="Microsoft JhengHei"/>
          <w:b/>
          <w:color w:val="FFFFFF"/>
          <w:sz w:val="19"/>
        </w:rPr>
        <w:t>Geographic Roll-up</w:t>
      </w:r>
    </w:p>
    <w:p w14:paraId="63287868" w14:textId="77777777" w:rsidR="00407150" w:rsidRDefault="003426F8">
      <w:pPr>
        <w:pStyle w:val="ListParagraph"/>
        <w:numPr>
          <w:ilvl w:val="0"/>
          <w:numId w:val="9"/>
        </w:numPr>
        <w:tabs>
          <w:tab w:val="left" w:pos="366"/>
        </w:tabs>
        <w:spacing w:before="62" w:line="225" w:lineRule="exact"/>
        <w:ind w:hanging="164"/>
        <w:rPr>
          <w:rFonts w:ascii="Microsoft JhengHei"/>
          <w:sz w:val="17"/>
        </w:rPr>
      </w:pPr>
      <w:r>
        <w:rPr>
          <w:rFonts w:ascii="Microsoft JhengHei"/>
          <w:spacing w:val="-2"/>
          <w:w w:val="101"/>
          <w:sz w:val="17"/>
        </w:rPr>
        <w:br w:type="column"/>
      </w:r>
      <w:r>
        <w:rPr>
          <w:rFonts w:ascii="Microsoft JhengHei"/>
          <w:sz w:val="17"/>
        </w:rPr>
        <w:t>Assimilation</w:t>
      </w:r>
    </w:p>
    <w:p w14:paraId="22A0199B" w14:textId="5E463092" w:rsidR="00407150" w:rsidRDefault="0005231C">
      <w:pPr>
        <w:pStyle w:val="ListParagraph"/>
        <w:numPr>
          <w:ilvl w:val="0"/>
          <w:numId w:val="9"/>
        </w:numPr>
        <w:tabs>
          <w:tab w:val="left" w:pos="366"/>
        </w:tabs>
        <w:spacing w:line="225" w:lineRule="exact"/>
        <w:ind w:hanging="164"/>
        <w:rPr>
          <w:rFonts w:ascii="Microsoft JhengHei"/>
          <w:sz w:val="17"/>
        </w:rPr>
      </w:pPr>
      <w:r>
        <w:pict w14:anchorId="203D5239">
          <v:group id="_x0000_s1074" style="position:absolute;left:0;text-align:left;margin-left:170.45pt;margin-top:-10pt;width:314.75pt;height:183.5pt;z-index:-18833408;mso-position-horizontal-relative:page" coordorigin="3409,-200" coordsize="6295,3670">
            <v:shape id="_x0000_s1101" type="#_x0000_t75" style="position:absolute;left:5070;top:360;width:2899;height:2907">
              <v:imagedata r:id="rId74" o:title=""/>
            </v:shape>
            <v:shape id="_x0000_s1100" type="#_x0000_t75" style="position:absolute;left:5603;top:-164;width:1897;height:644">
              <v:imagedata r:id="rId75" o:title=""/>
            </v:shape>
            <v:shape id="_x0000_s1099" type="#_x0000_t75" style="position:absolute;left:5630;top:-173;width:1825;height:571">
              <v:imagedata r:id="rId76" o:title=""/>
            </v:shape>
            <v:shape id="_x0000_s1098" style="position:absolute;left:5630;top:-173;width:1825;height:571" coordorigin="5631,-173" coordsize="1825,571" path="m5631,112r10,-75l5669,-32r44,-57l5769,-134r67,-29l5910,-173r1265,l7249,-163r67,29l7373,-89r43,57l7445,37r10,75l7445,188r-29,68l7373,314r-57,44l7249,387r-74,10l5910,397r-74,-10l5769,358r-56,-44l5669,256r-28,-68l5631,112xe" filled="f" strokecolor="#4f81bc" strokeweight=".97178mm">
              <v:path arrowok="t"/>
            </v:shape>
            <v:shape id="_x0000_s1097" type="#_x0000_t75" style="position:absolute;left:3463;top:1096;width:1888;height:644">
              <v:imagedata r:id="rId77" o:title=""/>
            </v:shape>
            <v:shape id="_x0000_s1096" type="#_x0000_t75" style="position:absolute;left:3490;top:1087;width:1816;height:571">
              <v:imagedata r:id="rId78" o:title=""/>
            </v:shape>
            <v:shape id="_x0000_s1095" style="position:absolute;left:3490;top:1087;width:1816;height:571" coordorigin="3490,1087" coordsize="1816,571" path="m3490,1372r10,-76l3529,1228r43,-57l3629,1126r67,-29l3770,1087r1255,l5100,1097r67,29l5223,1171r44,57l5295,1296r10,76l5295,1448r-28,68l5223,1574r-56,44l5100,1647r-75,10l3770,1657r-74,-10l3629,1618r-57,-44l3529,1516r-29,-68l3490,1372xe" filled="f" strokecolor="#4f81bc" strokeweight=".97175mm">
              <v:path arrowok="t"/>
            </v:shape>
            <v:shape id="_x0000_s1094" type="#_x0000_t75" style="position:absolute;left:7734;top:1096;width:1897;height:644">
              <v:imagedata r:id="rId75" o:title=""/>
            </v:shape>
            <v:shape id="_x0000_s1093" type="#_x0000_t75" style="position:absolute;left:7761;top:1087;width:1825;height:571">
              <v:imagedata r:id="rId79" o:title=""/>
            </v:shape>
            <v:shape id="_x0000_s1092" style="position:absolute;left:7761;top:1087;width:1825;height:571" coordorigin="7762,1087" coordsize="1825,571" path="m7762,1372r10,-76l7800,1228r44,-57l7900,1126r67,-29l8042,1087r1264,l9380,1097r67,29l9504,1171r44,57l9576,1296r10,76l9576,1448r-28,68l9504,1574r-57,44l9380,1647r-74,10l8042,1657r-75,-10l7900,1618r-56,-44l7800,1516r-28,-68l7762,1372xe" filled="f" strokecolor="#4f81bc" strokeweight=".97178mm">
              <v:path arrowok="t"/>
            </v:shape>
            <v:shape id="_x0000_s1091" type="#_x0000_t75" style="position:absolute;left:4014;top:2806;width:1888;height:644">
              <v:imagedata r:id="rId77" o:title=""/>
            </v:shape>
            <v:shape id="_x0000_s1090" type="#_x0000_t75" style="position:absolute;left:4041;top:2797;width:1816;height:571">
              <v:imagedata r:id="rId80" o:title=""/>
            </v:shape>
            <v:shape id="_x0000_s1089" style="position:absolute;left:4041;top:2797;width:1816;height:571" coordorigin="4041,2798" coordsize="1816,571" path="m4041,3083r10,-76l4079,2939r44,-58l4180,2837r67,-29l4321,2798r1255,l5651,2808r67,29l5774,2881r44,58l5846,3007r10,76l5846,3159r-28,68l5774,3284r-56,45l5651,3358r-75,10l4321,3368r-74,-10l4180,3329r-57,-45l4079,3227r-28,-68l4041,3083xe" filled="f" strokecolor="#4f81bc" strokeweight=".97175mm">
              <v:path arrowok="t"/>
            </v:shape>
            <v:shape id="_x0000_s1088" type="#_x0000_t75" style="position:absolute;left:7138;top:2816;width:1888;height:653">
              <v:imagedata r:id="rId81" o:title=""/>
            </v:shape>
            <v:shape id="_x0000_s1087" type="#_x0000_t75" style="position:absolute;left:7165;top:2806;width:1816;height:580">
              <v:imagedata r:id="rId82" o:title=""/>
            </v:shape>
            <v:shape id="_x0000_s1086" style="position:absolute;left:7165;top:2806;width:1816;height:580" coordorigin="7166,2807" coordsize="1816,580" path="m7166,3097r10,-77l7205,2950r44,-58l7307,2847r68,-30l7450,2807r1246,l8772,2817r68,30l8898,2892r44,58l8971,3020r10,77l8971,3174r-29,69l8898,3302r-58,45l8772,3376r-76,10l7450,3386r-75,-10l7307,3347r-58,-45l7205,3243r-29,-69l7166,3097xe" filled="f" strokecolor="#4f81bc" strokeweight=".97172mm">
              <v:path arrowok="t"/>
            </v:shape>
            <v:shape id="_x0000_s1085" type="#_x0000_t75" style="position:absolute;left:5513;top:-63;width:1752;height:350">
              <v:imagedata r:id="rId83" o:title=""/>
            </v:shape>
            <v:shape id="_x0000_s1084" type="#_x0000_t75" style="position:absolute;left:6985;top:-63;width:362;height:350">
              <v:imagedata r:id="rId84" o:title=""/>
            </v:shape>
            <v:shape id="_x0000_s1083" type="#_x0000_t75" style="position:absolute;left:7066;top:-63;width:524;height:350">
              <v:imagedata r:id="rId85" o:title=""/>
            </v:shape>
            <v:shape id="_x0000_s1082" type="#_x0000_t75" style="position:absolute;left:3409;top:1068;width:1960;height:350">
              <v:imagedata r:id="rId86" o:title=""/>
            </v:shape>
            <v:shape id="_x0000_s1081" type="#_x0000_t75" style="position:absolute;left:3797;top:1298;width:1174;height:350">
              <v:imagedata r:id="rId87" o:title=""/>
            </v:shape>
            <v:shape id="_x0000_s1080" type="#_x0000_t75" style="position:absolute;left:7671;top:1197;width:2032;height:350">
              <v:imagedata r:id="rId88" o:title=""/>
            </v:shape>
            <v:shape id="_x0000_s1079" type="#_x0000_t75" style="position:absolute;left:7526;top:2788;width:1039;height:350">
              <v:imagedata r:id="rId89" o:title=""/>
            </v:shape>
            <v:shape id="_x0000_s1078" type="#_x0000_t75" style="position:absolute;left:7274;top:3018;width:1545;height:350">
              <v:imagedata r:id="rId90" o:title=""/>
            </v:shape>
            <v:shape id="_x0000_s1077" type="#_x0000_t75" style="position:absolute;left:4248;top:2862;width:1481;height:350">
              <v:imagedata r:id="rId91" o:title=""/>
            </v:shape>
            <v:shape id="_x0000_s1076" type="#_x0000_t75" style="position:absolute;left:5585;top:1593;width:2014;height:332">
              <v:imagedata r:id="rId92" o:title=""/>
            </v:shape>
            <v:shape id="_x0000_s1075" type="#_x0000_t75" style="position:absolute;left:5568;top:1563;width:1996;height:316">
              <v:imagedata r:id="rId93" o:title=""/>
            </v:shape>
            <w10:wrap anchorx="page"/>
          </v:group>
        </w:pict>
      </w:r>
      <w:r w:rsidR="003426F8">
        <w:rPr>
          <w:rFonts w:ascii="Microsoft JhengHei"/>
          <w:sz w:val="17"/>
        </w:rPr>
        <w:t>Integration</w:t>
      </w:r>
    </w:p>
    <w:p w14:paraId="73031164" w14:textId="77777777" w:rsidR="00407150" w:rsidRDefault="00407150">
      <w:pPr>
        <w:spacing w:line="225" w:lineRule="exact"/>
        <w:rPr>
          <w:rFonts w:ascii="Microsoft JhengHei"/>
          <w:sz w:val="17"/>
        </w:rPr>
        <w:sectPr w:rsidR="00407150">
          <w:type w:val="continuous"/>
          <w:pgSz w:w="11910" w:h="16840"/>
          <w:pgMar w:top="1580" w:right="700" w:bottom="280" w:left="1180" w:header="720" w:footer="720" w:gutter="0"/>
          <w:cols w:num="2" w:space="720" w:equalWidth="0">
            <w:col w:w="6255" w:space="40"/>
            <w:col w:w="3735"/>
          </w:cols>
        </w:sectPr>
      </w:pPr>
    </w:p>
    <w:p w14:paraId="57BF3179" w14:textId="77777777" w:rsidR="00407150" w:rsidRDefault="00407150">
      <w:pPr>
        <w:pStyle w:val="BodyText"/>
        <w:rPr>
          <w:rFonts w:ascii="Microsoft JhengHei"/>
          <w:sz w:val="20"/>
        </w:rPr>
      </w:pPr>
    </w:p>
    <w:p w14:paraId="5CD9CA71" w14:textId="77777777" w:rsidR="00407150" w:rsidRDefault="00407150">
      <w:pPr>
        <w:pStyle w:val="BodyText"/>
        <w:spacing w:before="16"/>
        <w:rPr>
          <w:rFonts w:ascii="Microsoft JhengHei"/>
          <w:sz w:val="19"/>
        </w:rPr>
      </w:pPr>
    </w:p>
    <w:p w14:paraId="2A3848F0" w14:textId="77777777" w:rsidR="00407150" w:rsidRDefault="00407150">
      <w:pPr>
        <w:rPr>
          <w:rFonts w:ascii="Microsoft JhengHei"/>
          <w:sz w:val="19"/>
        </w:rPr>
        <w:sectPr w:rsidR="00407150">
          <w:type w:val="continuous"/>
          <w:pgSz w:w="11910" w:h="16840"/>
          <w:pgMar w:top="1580" w:right="700" w:bottom="280" w:left="1180" w:header="720" w:footer="720" w:gutter="0"/>
          <w:cols w:space="720"/>
        </w:sectPr>
      </w:pPr>
    </w:p>
    <w:p w14:paraId="4C52EAA4" w14:textId="77777777" w:rsidR="00407150" w:rsidRDefault="003426F8">
      <w:pPr>
        <w:spacing w:before="142" w:line="158" w:lineRule="auto"/>
        <w:ind w:left="2745" w:right="384" w:hanging="389"/>
        <w:rPr>
          <w:rFonts w:ascii="Microsoft JhengHei"/>
          <w:b/>
          <w:sz w:val="19"/>
        </w:rPr>
      </w:pPr>
      <w:r>
        <w:rPr>
          <w:rFonts w:ascii="Microsoft JhengHei"/>
          <w:b/>
          <w:color w:val="FFFFFF"/>
          <w:sz w:val="19"/>
        </w:rPr>
        <w:t>Product or Market Extension</w:t>
      </w:r>
    </w:p>
    <w:p w14:paraId="24006C0C" w14:textId="77777777" w:rsidR="00407150" w:rsidRDefault="00407150">
      <w:pPr>
        <w:pStyle w:val="BodyText"/>
        <w:spacing w:before="4"/>
        <w:rPr>
          <w:rFonts w:ascii="Microsoft JhengHei"/>
          <w:b/>
          <w:sz w:val="13"/>
        </w:rPr>
      </w:pPr>
    </w:p>
    <w:p w14:paraId="3F3DD35D" w14:textId="77777777" w:rsidR="00407150" w:rsidRDefault="003426F8">
      <w:pPr>
        <w:pStyle w:val="ListParagraph"/>
        <w:numPr>
          <w:ilvl w:val="1"/>
          <w:numId w:val="9"/>
        </w:numPr>
        <w:tabs>
          <w:tab w:val="left" w:pos="1416"/>
        </w:tabs>
        <w:spacing w:line="158" w:lineRule="auto"/>
        <w:ind w:right="1171" w:firstLine="0"/>
        <w:rPr>
          <w:rFonts w:ascii="Microsoft JhengHei"/>
          <w:sz w:val="17"/>
        </w:rPr>
      </w:pPr>
      <w:r>
        <w:rPr>
          <w:rFonts w:ascii="Microsoft JhengHei"/>
          <w:sz w:val="17"/>
        </w:rPr>
        <w:t xml:space="preserve">Process transformation </w:t>
      </w:r>
      <w:r>
        <w:rPr>
          <w:rFonts w:ascii="Microsoft JhengHei"/>
          <w:spacing w:val="-3"/>
          <w:sz w:val="17"/>
        </w:rPr>
        <w:t xml:space="preserve">2.Talent  </w:t>
      </w:r>
      <w:r>
        <w:rPr>
          <w:rFonts w:ascii="Microsoft JhengHei"/>
          <w:sz w:val="17"/>
        </w:rPr>
        <w:t>Retention 3.Slow assimilation</w:t>
      </w:r>
      <w:r>
        <w:rPr>
          <w:rFonts w:ascii="Microsoft JhengHei"/>
          <w:spacing w:val="-22"/>
          <w:sz w:val="17"/>
        </w:rPr>
        <w:t xml:space="preserve"> </w:t>
      </w:r>
      <w:r>
        <w:rPr>
          <w:rFonts w:ascii="Microsoft JhengHei"/>
          <w:sz w:val="17"/>
        </w:rPr>
        <w:t>or</w:t>
      </w:r>
    </w:p>
    <w:p w14:paraId="41E269CE" w14:textId="77777777" w:rsidR="00407150" w:rsidRDefault="003426F8">
      <w:pPr>
        <w:spacing w:line="234" w:lineRule="exact"/>
        <w:ind w:left="1275"/>
        <w:rPr>
          <w:rFonts w:ascii="Microsoft JhengHei" w:hAnsi="Microsoft JhengHei"/>
          <w:sz w:val="17"/>
        </w:rPr>
      </w:pPr>
      <w:r>
        <w:rPr>
          <w:rFonts w:ascii="Microsoft JhengHei" w:hAnsi="Microsoft JhengHei"/>
          <w:sz w:val="17"/>
        </w:rPr>
        <w:t>import the acquiree’s culture</w:t>
      </w:r>
    </w:p>
    <w:p w14:paraId="2601E791" w14:textId="77777777" w:rsidR="00407150" w:rsidRDefault="003426F8">
      <w:pPr>
        <w:spacing w:before="152"/>
        <w:ind w:left="3193"/>
        <w:rPr>
          <w:rFonts w:ascii="Microsoft JhengHei"/>
          <w:b/>
          <w:sz w:val="19"/>
        </w:rPr>
      </w:pPr>
      <w:r>
        <w:rPr>
          <w:rFonts w:ascii="Microsoft JhengHei"/>
          <w:b/>
          <w:color w:val="FFFFFF"/>
          <w:sz w:val="19"/>
        </w:rPr>
        <w:t>Overcapacity</w:t>
      </w:r>
    </w:p>
    <w:p w14:paraId="321D7673" w14:textId="77777777" w:rsidR="00407150" w:rsidRDefault="00407150">
      <w:pPr>
        <w:pStyle w:val="BodyText"/>
        <w:spacing w:before="1"/>
        <w:rPr>
          <w:rFonts w:ascii="Microsoft JhengHei"/>
          <w:b/>
          <w:sz w:val="17"/>
        </w:rPr>
      </w:pPr>
    </w:p>
    <w:p w14:paraId="2F55EC46" w14:textId="77777777" w:rsidR="00407150" w:rsidRDefault="003426F8">
      <w:pPr>
        <w:pStyle w:val="ListParagraph"/>
        <w:numPr>
          <w:ilvl w:val="2"/>
          <w:numId w:val="9"/>
        </w:numPr>
        <w:tabs>
          <w:tab w:val="left" w:pos="2979"/>
        </w:tabs>
        <w:spacing w:line="105" w:lineRule="auto"/>
        <w:ind w:right="513" w:firstLine="0"/>
        <w:rPr>
          <w:rFonts w:ascii="Microsoft JhengHei"/>
          <w:sz w:val="17"/>
        </w:rPr>
      </w:pPr>
      <w:r>
        <w:rPr>
          <w:rFonts w:ascii="Microsoft JhengHei"/>
          <w:sz w:val="17"/>
        </w:rPr>
        <w:t>Downsizing 2.Integration</w:t>
      </w:r>
    </w:p>
    <w:p w14:paraId="0E5612BF" w14:textId="77777777" w:rsidR="00407150" w:rsidRDefault="003426F8">
      <w:pPr>
        <w:spacing w:before="177"/>
        <w:ind w:left="1728"/>
        <w:rPr>
          <w:rFonts w:ascii="Microsoft JhengHei"/>
          <w:b/>
          <w:sz w:val="19"/>
        </w:rPr>
      </w:pPr>
      <w:r>
        <w:br w:type="column"/>
      </w:r>
      <w:r>
        <w:rPr>
          <w:rFonts w:ascii="Microsoft JhengHei"/>
          <w:b/>
          <w:color w:val="FFFFFF"/>
          <w:sz w:val="19"/>
        </w:rPr>
        <w:t>Substitute for R&amp;D</w:t>
      </w:r>
    </w:p>
    <w:p w14:paraId="1719F0A5" w14:textId="77777777" w:rsidR="00407150" w:rsidRDefault="00407150">
      <w:pPr>
        <w:pStyle w:val="BodyText"/>
        <w:rPr>
          <w:rFonts w:ascii="Microsoft JhengHei"/>
          <w:b/>
          <w:sz w:val="17"/>
        </w:rPr>
      </w:pPr>
    </w:p>
    <w:p w14:paraId="5931B9D0" w14:textId="77777777" w:rsidR="00407150" w:rsidRDefault="003426F8">
      <w:pPr>
        <w:spacing w:line="141" w:lineRule="auto"/>
        <w:ind w:left="2157" w:right="1265"/>
        <w:rPr>
          <w:rFonts w:ascii="Microsoft JhengHei"/>
          <w:sz w:val="17"/>
        </w:rPr>
      </w:pPr>
      <w:r>
        <w:rPr>
          <w:rFonts w:ascii="Microsoft JhengHei"/>
          <w:sz w:val="17"/>
        </w:rPr>
        <w:t>1.Talent Retention 2.Knowledge transfer 3.Assimilation</w:t>
      </w:r>
    </w:p>
    <w:p w14:paraId="63B25287" w14:textId="77777777" w:rsidR="00407150" w:rsidRDefault="00407150">
      <w:pPr>
        <w:pStyle w:val="BodyText"/>
        <w:spacing w:before="5"/>
        <w:rPr>
          <w:rFonts w:ascii="Microsoft JhengHei"/>
          <w:sz w:val="25"/>
        </w:rPr>
      </w:pPr>
    </w:p>
    <w:p w14:paraId="4B14E972" w14:textId="77777777" w:rsidR="00407150" w:rsidRDefault="003426F8">
      <w:pPr>
        <w:spacing w:before="1" w:line="158" w:lineRule="auto"/>
        <w:ind w:left="1329" w:right="2577" w:firstLine="253"/>
        <w:rPr>
          <w:rFonts w:ascii="Microsoft JhengHei"/>
          <w:b/>
          <w:sz w:val="19"/>
        </w:rPr>
      </w:pPr>
      <w:r>
        <w:rPr>
          <w:rFonts w:ascii="Microsoft JhengHei"/>
          <w:b/>
          <w:color w:val="FFFFFF"/>
          <w:sz w:val="19"/>
        </w:rPr>
        <w:t>Industry Convergence</w:t>
      </w:r>
    </w:p>
    <w:p w14:paraId="7C4CA389" w14:textId="77777777" w:rsidR="00407150" w:rsidRDefault="00407150">
      <w:pPr>
        <w:pStyle w:val="BodyText"/>
        <w:spacing w:before="1"/>
        <w:rPr>
          <w:rFonts w:ascii="Microsoft JhengHei"/>
          <w:b/>
          <w:sz w:val="14"/>
        </w:rPr>
      </w:pPr>
    </w:p>
    <w:p w14:paraId="232AB8E8" w14:textId="77777777" w:rsidR="00407150" w:rsidRDefault="003426F8">
      <w:pPr>
        <w:spacing w:line="105" w:lineRule="auto"/>
        <w:ind w:left="1275" w:right="2814"/>
        <w:rPr>
          <w:rFonts w:ascii="Microsoft JhengHei"/>
          <w:sz w:val="17"/>
        </w:rPr>
      </w:pPr>
      <w:r>
        <w:rPr>
          <w:rFonts w:ascii="Microsoft JhengHei"/>
          <w:sz w:val="17"/>
        </w:rPr>
        <w:t>1.Synergy 2.Integration</w:t>
      </w:r>
    </w:p>
    <w:p w14:paraId="390452C1" w14:textId="77777777" w:rsidR="00407150" w:rsidRDefault="00407150">
      <w:pPr>
        <w:spacing w:line="105" w:lineRule="auto"/>
        <w:rPr>
          <w:rFonts w:ascii="Microsoft JhengHei"/>
          <w:sz w:val="17"/>
        </w:rPr>
        <w:sectPr w:rsidR="00407150">
          <w:type w:val="continuous"/>
          <w:pgSz w:w="11910" w:h="16840"/>
          <w:pgMar w:top="1580" w:right="700" w:bottom="280" w:left="1180" w:header="720" w:footer="720" w:gutter="0"/>
          <w:cols w:num="2" w:space="720" w:equalWidth="0">
            <w:col w:w="4438" w:space="455"/>
            <w:col w:w="5137"/>
          </w:cols>
        </w:sectPr>
      </w:pPr>
    </w:p>
    <w:p w14:paraId="75E791F9" w14:textId="77777777" w:rsidR="00407150" w:rsidRDefault="00407150">
      <w:pPr>
        <w:pStyle w:val="BodyText"/>
        <w:spacing w:before="8"/>
        <w:rPr>
          <w:rFonts w:ascii="Microsoft JhengHei"/>
          <w:sz w:val="15"/>
        </w:rPr>
      </w:pPr>
    </w:p>
    <w:p w14:paraId="4FD7F1D2" w14:textId="77777777" w:rsidR="00407150" w:rsidRDefault="003426F8">
      <w:pPr>
        <w:pStyle w:val="Heading1"/>
        <w:spacing w:before="52"/>
        <w:ind w:left="707" w:right="586" w:firstLine="0"/>
        <w:jc w:val="center"/>
      </w:pPr>
      <w:r>
        <w:t>Global Mergers and Acquisitions (Global M&amp;A)</w:t>
      </w:r>
    </w:p>
    <w:p w14:paraId="2A64E294" w14:textId="77777777" w:rsidR="00407150" w:rsidRDefault="00407150">
      <w:pPr>
        <w:pStyle w:val="BodyText"/>
        <w:spacing w:before="12"/>
        <w:rPr>
          <w:b/>
          <w:sz w:val="22"/>
        </w:rPr>
      </w:pPr>
    </w:p>
    <w:p w14:paraId="7B5500B5" w14:textId="77777777" w:rsidR="00407150" w:rsidRDefault="003426F8">
      <w:pPr>
        <w:pStyle w:val="BodyText"/>
        <w:ind w:left="783" w:right="862" w:firstLine="1"/>
      </w:pPr>
      <w:r>
        <w:t xml:space="preserve">Source: Aguilera, </w:t>
      </w:r>
      <w:r>
        <w:rPr>
          <w:spacing w:val="-11"/>
        </w:rPr>
        <w:t xml:space="preserve">R.V. </w:t>
      </w:r>
      <w:r>
        <w:t xml:space="preserve">&amp; </w:t>
      </w:r>
      <w:r>
        <w:rPr>
          <w:spacing w:val="-4"/>
        </w:rPr>
        <w:t xml:space="preserve">Dencker, </w:t>
      </w:r>
      <w:r>
        <w:rPr>
          <w:spacing w:val="-3"/>
        </w:rPr>
        <w:t xml:space="preserve">J.C. </w:t>
      </w:r>
      <w:r>
        <w:t>(2004). The role of human resource management in cross-border mergers and acquisitions. International Journal of Human Resource</w:t>
      </w:r>
    </w:p>
    <w:p w14:paraId="070921C2" w14:textId="77777777" w:rsidR="00407150" w:rsidRDefault="003426F8">
      <w:pPr>
        <w:pStyle w:val="BodyText"/>
        <w:spacing w:line="293" w:lineRule="exact"/>
        <w:ind w:left="783"/>
      </w:pPr>
      <w:r>
        <w:t>Management, 15(8), 1355-1370.</w:t>
      </w:r>
    </w:p>
    <w:p w14:paraId="0460C8A7" w14:textId="77777777" w:rsidR="00407150" w:rsidRDefault="00407150">
      <w:pPr>
        <w:pStyle w:val="BodyText"/>
        <w:spacing w:before="12"/>
        <w:rPr>
          <w:sz w:val="22"/>
        </w:rPr>
      </w:pPr>
    </w:p>
    <w:p w14:paraId="0FFE527D" w14:textId="77777777" w:rsidR="00407150" w:rsidRDefault="003426F8">
      <w:pPr>
        <w:pStyle w:val="BodyText"/>
        <w:ind w:left="780" w:right="871"/>
      </w:pPr>
      <w:r>
        <w:t>An important consideration for HRM in implementing M&amp;A is the level and speed of integration. With respect to cross-border M&amp;A, researchers found differing levels of integration across countries, ranging from no integration, to partial integration, to full integration. For example, they demonstrate that firms in the US and the UK integrate their subsidiaries to a greater extent than do firms in Japan, Germany and France.</w:t>
      </w:r>
    </w:p>
    <w:p w14:paraId="2AAF3225" w14:textId="77777777" w:rsidR="00407150" w:rsidRDefault="003426F8">
      <w:pPr>
        <w:pStyle w:val="BodyText"/>
        <w:ind w:left="780" w:right="846"/>
      </w:pPr>
      <w:r>
        <w:t>Similar cross-country variation may be found in terms of integration speed, gradual integration is important for success in mergers between professional service firms.</w:t>
      </w:r>
    </w:p>
    <w:p w14:paraId="1E2379C7" w14:textId="77777777" w:rsidR="00407150" w:rsidRDefault="00407150">
      <w:pPr>
        <w:sectPr w:rsidR="00407150">
          <w:type w:val="continuous"/>
          <w:pgSz w:w="11910" w:h="16840"/>
          <w:pgMar w:top="1580" w:right="700" w:bottom="280" w:left="1180" w:header="720" w:footer="720" w:gutter="0"/>
          <w:cols w:space="720"/>
        </w:sectPr>
      </w:pPr>
    </w:p>
    <w:p w14:paraId="520393F2" w14:textId="77777777" w:rsidR="00407150" w:rsidRDefault="003426F8">
      <w:pPr>
        <w:spacing w:before="31"/>
        <w:ind w:right="714"/>
        <w:jc w:val="right"/>
        <w:rPr>
          <w:sz w:val="20"/>
        </w:rPr>
      </w:pPr>
      <w:r>
        <w:rPr>
          <w:sz w:val="20"/>
        </w:rPr>
        <w:lastRenderedPageBreak/>
        <w:t>125</w:t>
      </w:r>
    </w:p>
    <w:p w14:paraId="6E4F7DC8" w14:textId="77777777" w:rsidR="00407150" w:rsidRDefault="00407150">
      <w:pPr>
        <w:pStyle w:val="BodyText"/>
        <w:spacing w:before="6"/>
        <w:rPr>
          <w:sz w:val="26"/>
        </w:rPr>
      </w:pPr>
    </w:p>
    <w:p w14:paraId="7A995DCF" w14:textId="77777777" w:rsidR="00407150" w:rsidRDefault="003426F8">
      <w:pPr>
        <w:pStyle w:val="ListParagraph"/>
        <w:numPr>
          <w:ilvl w:val="1"/>
          <w:numId w:val="13"/>
        </w:numPr>
        <w:tabs>
          <w:tab w:val="left" w:pos="853"/>
        </w:tabs>
        <w:spacing w:before="1"/>
        <w:ind w:left="852"/>
        <w:rPr>
          <w:sz w:val="24"/>
        </w:rPr>
      </w:pPr>
      <w:r>
        <w:rPr>
          <w:sz w:val="24"/>
        </w:rPr>
        <w:t>M&amp;A Process</w:t>
      </w:r>
    </w:p>
    <w:p w14:paraId="68B0CDA6" w14:textId="77777777" w:rsidR="00407150" w:rsidRDefault="003426F8">
      <w:pPr>
        <w:pStyle w:val="BodyText"/>
        <w:spacing w:before="179"/>
        <w:ind w:left="783" w:right="657" w:firstLine="1"/>
      </w:pPr>
      <w:r>
        <w:t>“JumpStart” (As the figure shown below) is a way to reach aggressive revenue targets in an accelerated time frame through M&amp;A. The underlying philosophy, deployed across several successful mergers, is that a focus on capturing synergies is the most important aspect of a merger and can help override several integration-related distractions.</w:t>
      </w:r>
    </w:p>
    <w:p w14:paraId="61CE5875" w14:textId="77777777" w:rsidR="00407150" w:rsidRDefault="00407150">
      <w:pPr>
        <w:pStyle w:val="BodyText"/>
        <w:rPr>
          <w:sz w:val="20"/>
        </w:rPr>
      </w:pPr>
    </w:p>
    <w:p w14:paraId="442463B6" w14:textId="77777777" w:rsidR="00407150" w:rsidRDefault="00407150">
      <w:pPr>
        <w:pStyle w:val="BodyText"/>
        <w:rPr>
          <w:sz w:val="20"/>
        </w:rPr>
      </w:pPr>
    </w:p>
    <w:p w14:paraId="4312037A" w14:textId="77777777" w:rsidR="00407150" w:rsidRDefault="00407150">
      <w:pPr>
        <w:pStyle w:val="BodyText"/>
        <w:rPr>
          <w:sz w:val="20"/>
        </w:rPr>
      </w:pPr>
    </w:p>
    <w:p w14:paraId="251C284D" w14:textId="77777777" w:rsidR="00407150" w:rsidRDefault="00407150">
      <w:pPr>
        <w:pStyle w:val="BodyText"/>
        <w:spacing w:before="9"/>
        <w:rPr>
          <w:sz w:val="10"/>
        </w:rPr>
      </w:pPr>
    </w:p>
    <w:p w14:paraId="4442E8AA" w14:textId="77777777" w:rsidR="00407150" w:rsidRDefault="0005231C">
      <w:pPr>
        <w:pStyle w:val="BodyText"/>
        <w:ind w:left="299"/>
        <w:rPr>
          <w:sz w:val="20"/>
        </w:rPr>
      </w:pPr>
      <w:r>
        <w:rPr>
          <w:sz w:val="20"/>
        </w:rPr>
      </w:r>
      <w:r>
        <w:rPr>
          <w:sz w:val="20"/>
        </w:rPr>
        <w:pict w14:anchorId="61ED2859">
          <v:group id="_x0000_s1066" style="width:417.9pt;height:30.85pt;mso-position-horizontal-relative:char;mso-position-vertical-relative:line" coordsize="8358,617">
            <v:shape id="_x0000_s1073" style="position:absolute;width:4216;height:617" coordsize="4216,617" o:spt="100" adj="0,,0" path="m1454,308l1320,,,,,617r1320,l1454,308xm2853,318l2741,19r-1333,l1521,318,1408,617r1333,l2853,318xm4216,318l4103,19r-1314,l2902,318,2789,617r1314,l4216,318xe" fillcolor="#49452a" stroked="f">
              <v:stroke joinstyle="round"/>
              <v:formulas/>
              <v:path arrowok="t" o:connecttype="segments"/>
            </v:shape>
            <v:shape id="_x0000_s1072" style="position:absolute;left:4169;top:19;width:1427;height:598" coordorigin="4170,19" coordsize="1427,598" path="m5484,19r-1314,l4283,318,4170,617r1314,l5596,318,5484,19xe" fillcolor="#938953" stroked="f">
              <v:path arrowok="t"/>
            </v:shape>
            <v:shape id="_x0000_s1071" style="position:absolute;left:5522;top:19;width:2836;height:598" coordorigin="5523,19" coordsize="2836,598" path="m8245,19r-2722,l5636,318,5523,617r2722,l8358,318,8245,19xe" fillcolor="#6d8aba" stroked="f">
              <v:path arrowok="t"/>
            </v:shape>
            <v:shape id="_x0000_s1070" type="#_x0000_t202" style="position:absolute;left:134;top:102;width:2269;height:462" filled="f" stroked="f">
              <v:textbox inset="0,0,0,0">
                <w:txbxContent>
                  <w:p w14:paraId="6AA87DF2" w14:textId="77777777" w:rsidR="003E4EBA" w:rsidRDefault="003E4EBA">
                    <w:pPr>
                      <w:tabs>
                        <w:tab w:val="left" w:pos="1474"/>
                      </w:tabs>
                      <w:spacing w:line="213" w:lineRule="exact"/>
                      <w:rPr>
                        <w:b/>
                        <w:sz w:val="20"/>
                      </w:rPr>
                    </w:pPr>
                    <w:r>
                      <w:rPr>
                        <w:b/>
                        <w:color w:val="FFFFFF"/>
                        <w:position w:val="1"/>
                        <w:sz w:val="20"/>
                      </w:rPr>
                      <w:t>M&amp;A</w:t>
                    </w:r>
                    <w:r>
                      <w:rPr>
                        <w:b/>
                        <w:color w:val="FFFFFF"/>
                        <w:spacing w:val="-18"/>
                        <w:position w:val="1"/>
                        <w:sz w:val="20"/>
                      </w:rPr>
                      <w:t xml:space="preserve"> </w:t>
                    </w:r>
                    <w:r>
                      <w:rPr>
                        <w:b/>
                        <w:color w:val="FFFFFF"/>
                        <w:position w:val="1"/>
                        <w:sz w:val="20"/>
                      </w:rPr>
                      <w:t>strategy</w:t>
                    </w:r>
                    <w:r>
                      <w:rPr>
                        <w:b/>
                        <w:color w:val="FFFFFF"/>
                        <w:position w:val="1"/>
                        <w:sz w:val="20"/>
                      </w:rPr>
                      <w:tab/>
                    </w:r>
                    <w:r>
                      <w:rPr>
                        <w:b/>
                        <w:color w:val="F1F1F1"/>
                        <w:spacing w:val="-4"/>
                        <w:sz w:val="20"/>
                      </w:rPr>
                      <w:t>Target</w:t>
                    </w:r>
                  </w:p>
                  <w:p w14:paraId="5CF49CB5" w14:textId="77777777" w:rsidR="003E4EBA" w:rsidRDefault="003E4EBA">
                    <w:pPr>
                      <w:spacing w:before="7" w:line="241" w:lineRule="exact"/>
                      <w:ind w:left="1474"/>
                      <w:rPr>
                        <w:b/>
                        <w:sz w:val="20"/>
                      </w:rPr>
                    </w:pPr>
                    <w:r>
                      <w:rPr>
                        <w:b/>
                        <w:color w:val="F1F1F1"/>
                        <w:w w:val="95"/>
                        <w:sz w:val="20"/>
                      </w:rPr>
                      <w:t>screening</w:t>
                    </w:r>
                  </w:p>
                </w:txbxContent>
              </v:textbox>
            </v:shape>
            <v:shape id="_x0000_s1069" type="#_x0000_t202" style="position:absolute;left:2989;top:110;width:734;height:455" filled="f" stroked="f">
              <v:textbox inset="0,0,0,0">
                <w:txbxContent>
                  <w:p w14:paraId="5EE5095F" w14:textId="77777777" w:rsidR="003E4EBA" w:rsidRDefault="003E4EBA">
                    <w:pPr>
                      <w:spacing w:line="206" w:lineRule="exact"/>
                      <w:rPr>
                        <w:b/>
                        <w:sz w:val="20"/>
                      </w:rPr>
                    </w:pPr>
                    <w:r>
                      <w:rPr>
                        <w:b/>
                        <w:color w:val="F1F1F1"/>
                        <w:sz w:val="20"/>
                      </w:rPr>
                      <w:t>Due</w:t>
                    </w:r>
                  </w:p>
                  <w:p w14:paraId="13A570C9" w14:textId="77777777" w:rsidR="003E4EBA" w:rsidRDefault="003E4EBA">
                    <w:pPr>
                      <w:spacing w:before="7" w:line="241" w:lineRule="exact"/>
                      <w:rPr>
                        <w:b/>
                        <w:sz w:val="20"/>
                      </w:rPr>
                    </w:pPr>
                    <w:r>
                      <w:rPr>
                        <w:b/>
                        <w:color w:val="F1F1F1"/>
                        <w:w w:val="95"/>
                        <w:sz w:val="20"/>
                      </w:rPr>
                      <w:t>diligence</w:t>
                    </w:r>
                  </w:p>
                </w:txbxContent>
              </v:textbox>
            </v:shape>
            <v:shape id="_x0000_s1068" type="#_x0000_t202" style="position:absolute;left:4373;top:110;width:755;height:455" filled="f" stroked="f">
              <v:textbox inset="0,0,0,0">
                <w:txbxContent>
                  <w:p w14:paraId="73EB0544" w14:textId="77777777" w:rsidR="003E4EBA" w:rsidRDefault="003E4EBA">
                    <w:pPr>
                      <w:spacing w:line="206" w:lineRule="exact"/>
                      <w:rPr>
                        <w:b/>
                        <w:sz w:val="20"/>
                      </w:rPr>
                    </w:pPr>
                    <w:r>
                      <w:rPr>
                        <w:b/>
                        <w:color w:val="F1F1F1"/>
                        <w:w w:val="95"/>
                        <w:sz w:val="20"/>
                      </w:rPr>
                      <w:t>Pre-close</w:t>
                    </w:r>
                  </w:p>
                  <w:p w14:paraId="1A35EE5A" w14:textId="77777777" w:rsidR="003E4EBA" w:rsidRDefault="003E4EBA">
                    <w:pPr>
                      <w:spacing w:before="7" w:line="241" w:lineRule="exact"/>
                      <w:rPr>
                        <w:b/>
                        <w:sz w:val="20"/>
                      </w:rPr>
                    </w:pPr>
                    <w:r>
                      <w:rPr>
                        <w:b/>
                        <w:color w:val="F1F1F1"/>
                        <w:sz w:val="20"/>
                      </w:rPr>
                      <w:t>planning</w:t>
                    </w:r>
                  </w:p>
                </w:txbxContent>
              </v:textbox>
            </v:shape>
            <v:shape id="_x0000_s1067" type="#_x0000_t202" style="position:absolute;left:5730;top:110;width:2158;height:203" filled="f" stroked="f">
              <v:textbox inset="0,0,0,0">
                <w:txbxContent>
                  <w:p w14:paraId="4FF81E4F" w14:textId="77777777" w:rsidR="003E4EBA" w:rsidRDefault="003E4EBA">
                    <w:pPr>
                      <w:spacing w:line="203" w:lineRule="exact"/>
                      <w:rPr>
                        <w:b/>
                        <w:sz w:val="20"/>
                      </w:rPr>
                    </w:pPr>
                    <w:r>
                      <w:rPr>
                        <w:b/>
                        <w:color w:val="F1F1F1"/>
                        <w:w w:val="95"/>
                        <w:sz w:val="20"/>
                      </w:rPr>
                      <w:t>Post-close implementation</w:t>
                    </w:r>
                  </w:p>
                </w:txbxContent>
              </v:textbox>
            </v:shape>
            <w10:anchorlock/>
          </v:group>
        </w:pict>
      </w:r>
    </w:p>
    <w:p w14:paraId="55E4A1AA" w14:textId="77777777" w:rsidR="00407150" w:rsidRDefault="00407150">
      <w:pPr>
        <w:rPr>
          <w:sz w:val="20"/>
        </w:rPr>
        <w:sectPr w:rsidR="00407150">
          <w:pgSz w:w="11910" w:h="16840"/>
          <w:pgMar w:top="800" w:right="700" w:bottom="280" w:left="1180" w:header="720" w:footer="720" w:gutter="0"/>
          <w:cols w:space="720"/>
        </w:sectPr>
      </w:pPr>
    </w:p>
    <w:p w14:paraId="3F1AE3C7" w14:textId="77777777" w:rsidR="00407150" w:rsidRDefault="00407150">
      <w:pPr>
        <w:pStyle w:val="BodyText"/>
        <w:rPr>
          <w:sz w:val="18"/>
        </w:rPr>
      </w:pPr>
    </w:p>
    <w:p w14:paraId="05A12E26" w14:textId="77777777" w:rsidR="00407150" w:rsidRDefault="00407150">
      <w:pPr>
        <w:pStyle w:val="BodyText"/>
        <w:spacing w:before="5"/>
      </w:pPr>
    </w:p>
    <w:p w14:paraId="13742E04" w14:textId="77777777" w:rsidR="00407150" w:rsidRDefault="003426F8">
      <w:pPr>
        <w:pStyle w:val="ListParagraph"/>
        <w:numPr>
          <w:ilvl w:val="0"/>
          <w:numId w:val="8"/>
        </w:numPr>
        <w:tabs>
          <w:tab w:val="left" w:pos="453"/>
        </w:tabs>
        <w:spacing w:line="242" w:lineRule="auto"/>
        <w:ind w:right="73" w:firstLine="0"/>
        <w:rPr>
          <w:b/>
          <w:sz w:val="18"/>
        </w:rPr>
      </w:pPr>
      <w:r>
        <w:rPr>
          <w:b/>
          <w:sz w:val="18"/>
        </w:rPr>
        <w:t xml:space="preserve">Corporate </w:t>
      </w:r>
      <w:r>
        <w:rPr>
          <w:b/>
          <w:w w:val="95"/>
          <w:sz w:val="18"/>
        </w:rPr>
        <w:t>M&amp;A</w:t>
      </w:r>
      <w:r>
        <w:rPr>
          <w:b/>
          <w:spacing w:val="1"/>
          <w:w w:val="95"/>
          <w:sz w:val="18"/>
        </w:rPr>
        <w:t xml:space="preserve"> </w:t>
      </w:r>
      <w:r>
        <w:rPr>
          <w:b/>
          <w:w w:val="95"/>
          <w:sz w:val="18"/>
        </w:rPr>
        <w:t>strategy</w:t>
      </w:r>
    </w:p>
    <w:p w14:paraId="6B160A7F" w14:textId="77777777" w:rsidR="00407150" w:rsidRDefault="003426F8">
      <w:pPr>
        <w:ind w:left="388"/>
        <w:rPr>
          <w:b/>
          <w:sz w:val="16"/>
        </w:rPr>
      </w:pPr>
      <w:r>
        <w:rPr>
          <w:sz w:val="16"/>
        </w:rPr>
        <w:t>–</w:t>
      </w:r>
      <w:r>
        <w:rPr>
          <w:b/>
          <w:sz w:val="16"/>
        </w:rPr>
        <w:t xml:space="preserve">Buy </w:t>
      </w:r>
      <w:r>
        <w:rPr>
          <w:b/>
          <w:spacing w:val="-2"/>
          <w:sz w:val="16"/>
        </w:rPr>
        <w:t>and</w:t>
      </w:r>
      <w:r>
        <w:rPr>
          <w:b/>
          <w:spacing w:val="-23"/>
          <w:sz w:val="16"/>
        </w:rPr>
        <w:t xml:space="preserve"> </w:t>
      </w:r>
      <w:r>
        <w:rPr>
          <w:b/>
          <w:sz w:val="16"/>
        </w:rPr>
        <w:t>build</w:t>
      </w:r>
    </w:p>
    <w:p w14:paraId="479D8912" w14:textId="77777777" w:rsidR="00407150" w:rsidRDefault="003426F8">
      <w:pPr>
        <w:spacing w:before="8" w:line="194" w:lineRule="exact"/>
        <w:ind w:left="388"/>
        <w:rPr>
          <w:b/>
          <w:sz w:val="16"/>
        </w:rPr>
      </w:pPr>
      <w:r>
        <w:rPr>
          <w:sz w:val="16"/>
        </w:rPr>
        <w:t>–</w:t>
      </w:r>
      <w:r>
        <w:rPr>
          <w:b/>
          <w:sz w:val="16"/>
        </w:rPr>
        <w:t>Acquisition</w:t>
      </w:r>
    </w:p>
    <w:p w14:paraId="01A056C7" w14:textId="77777777" w:rsidR="00407150" w:rsidRDefault="003426F8">
      <w:pPr>
        <w:pStyle w:val="ListParagraph"/>
        <w:numPr>
          <w:ilvl w:val="0"/>
          <w:numId w:val="8"/>
        </w:numPr>
        <w:tabs>
          <w:tab w:val="left" w:pos="453"/>
        </w:tabs>
        <w:spacing w:before="4" w:line="232" w:lineRule="auto"/>
        <w:ind w:right="172" w:firstLine="0"/>
        <w:rPr>
          <w:b/>
          <w:sz w:val="18"/>
        </w:rPr>
      </w:pPr>
      <w:r>
        <w:rPr>
          <w:b/>
          <w:sz w:val="18"/>
        </w:rPr>
        <w:t xml:space="preserve">M&amp;A </w:t>
      </w:r>
      <w:r>
        <w:rPr>
          <w:b/>
          <w:w w:val="95"/>
          <w:sz w:val="18"/>
        </w:rPr>
        <w:t>organization</w:t>
      </w:r>
    </w:p>
    <w:p w14:paraId="7F2DBE98" w14:textId="77777777" w:rsidR="00407150" w:rsidRDefault="003426F8">
      <w:pPr>
        <w:pStyle w:val="ListParagraph"/>
        <w:numPr>
          <w:ilvl w:val="0"/>
          <w:numId w:val="8"/>
        </w:numPr>
        <w:tabs>
          <w:tab w:val="left" w:pos="453"/>
        </w:tabs>
        <w:spacing w:before="3" w:line="216" w:lineRule="exact"/>
        <w:ind w:left="452"/>
        <w:rPr>
          <w:b/>
          <w:sz w:val="18"/>
        </w:rPr>
      </w:pPr>
      <w:r>
        <w:rPr>
          <w:b/>
          <w:sz w:val="18"/>
        </w:rPr>
        <w:t>Processes</w:t>
      </w:r>
      <w:r>
        <w:rPr>
          <w:b/>
          <w:spacing w:val="-19"/>
          <w:sz w:val="18"/>
        </w:rPr>
        <w:t xml:space="preserve"> </w:t>
      </w:r>
      <w:r>
        <w:rPr>
          <w:b/>
          <w:spacing w:val="-8"/>
          <w:sz w:val="18"/>
        </w:rPr>
        <w:t>and</w:t>
      </w:r>
    </w:p>
    <w:p w14:paraId="18F5D72A" w14:textId="77777777" w:rsidR="00407150" w:rsidRDefault="003426F8">
      <w:pPr>
        <w:spacing w:line="216" w:lineRule="exact"/>
        <w:ind w:left="388"/>
        <w:rPr>
          <w:b/>
          <w:sz w:val="18"/>
        </w:rPr>
      </w:pPr>
      <w:r>
        <w:rPr>
          <w:b/>
          <w:sz w:val="18"/>
        </w:rPr>
        <w:t>tools</w:t>
      </w:r>
    </w:p>
    <w:p w14:paraId="2A4C34B6" w14:textId="77777777" w:rsidR="00407150" w:rsidRDefault="003426F8">
      <w:pPr>
        <w:pStyle w:val="BodyText"/>
        <w:rPr>
          <w:b/>
          <w:sz w:val="18"/>
        </w:rPr>
      </w:pPr>
      <w:r>
        <w:br w:type="column"/>
      </w:r>
    </w:p>
    <w:p w14:paraId="488EE469" w14:textId="77777777" w:rsidR="00407150" w:rsidRDefault="00407150">
      <w:pPr>
        <w:pStyle w:val="BodyText"/>
        <w:rPr>
          <w:b/>
          <w:sz w:val="18"/>
        </w:rPr>
      </w:pPr>
    </w:p>
    <w:p w14:paraId="2CDD7620" w14:textId="77777777" w:rsidR="00407150" w:rsidRDefault="00407150">
      <w:pPr>
        <w:pStyle w:val="BodyText"/>
        <w:rPr>
          <w:b/>
          <w:sz w:val="14"/>
        </w:rPr>
      </w:pPr>
    </w:p>
    <w:p w14:paraId="47096545" w14:textId="77777777" w:rsidR="00407150" w:rsidRDefault="003426F8">
      <w:pPr>
        <w:pStyle w:val="ListParagraph"/>
        <w:numPr>
          <w:ilvl w:val="0"/>
          <w:numId w:val="20"/>
        </w:numPr>
        <w:tabs>
          <w:tab w:val="left" w:pos="320"/>
        </w:tabs>
        <w:spacing w:line="242" w:lineRule="auto"/>
        <w:ind w:firstLine="0"/>
        <w:rPr>
          <w:rFonts w:ascii="Arial" w:hAnsi="Arial"/>
          <w:b/>
          <w:sz w:val="16"/>
        </w:rPr>
      </w:pPr>
      <w:r>
        <w:rPr>
          <w:b/>
          <w:sz w:val="18"/>
        </w:rPr>
        <w:t>Inorganic actions</w:t>
      </w:r>
      <w:r>
        <w:rPr>
          <w:b/>
          <w:spacing w:val="-29"/>
          <w:sz w:val="18"/>
        </w:rPr>
        <w:t xml:space="preserve"> </w:t>
      </w:r>
      <w:r>
        <w:rPr>
          <w:b/>
          <w:spacing w:val="-3"/>
          <w:sz w:val="18"/>
        </w:rPr>
        <w:t>defined</w:t>
      </w:r>
    </w:p>
    <w:p w14:paraId="4E7ED205" w14:textId="77777777" w:rsidR="00407150" w:rsidRDefault="003426F8">
      <w:pPr>
        <w:pStyle w:val="ListParagraph"/>
        <w:numPr>
          <w:ilvl w:val="0"/>
          <w:numId w:val="20"/>
        </w:numPr>
        <w:tabs>
          <w:tab w:val="left" w:pos="320"/>
        </w:tabs>
        <w:spacing w:line="237" w:lineRule="auto"/>
        <w:ind w:right="431" w:firstLine="0"/>
        <w:rPr>
          <w:rFonts w:ascii="Arial" w:hAnsi="Arial"/>
          <w:b/>
          <w:sz w:val="16"/>
        </w:rPr>
      </w:pPr>
      <w:r>
        <w:rPr>
          <w:b/>
          <w:spacing w:val="-1"/>
          <w:w w:val="95"/>
          <w:sz w:val="18"/>
        </w:rPr>
        <w:t xml:space="preserve">Ongoing </w:t>
      </w:r>
      <w:r>
        <w:rPr>
          <w:b/>
          <w:spacing w:val="-3"/>
          <w:sz w:val="18"/>
        </w:rPr>
        <w:t xml:space="preserve">market </w:t>
      </w:r>
      <w:r>
        <w:rPr>
          <w:b/>
          <w:sz w:val="18"/>
        </w:rPr>
        <w:t>scanning</w:t>
      </w:r>
    </w:p>
    <w:p w14:paraId="724BEE5E" w14:textId="77777777" w:rsidR="00407150" w:rsidRDefault="003426F8">
      <w:pPr>
        <w:pStyle w:val="ListParagraph"/>
        <w:numPr>
          <w:ilvl w:val="0"/>
          <w:numId w:val="20"/>
        </w:numPr>
        <w:tabs>
          <w:tab w:val="left" w:pos="320"/>
        </w:tabs>
        <w:spacing w:line="242" w:lineRule="auto"/>
        <w:ind w:right="127" w:firstLine="0"/>
        <w:rPr>
          <w:rFonts w:ascii="Arial" w:hAnsi="Arial"/>
          <w:b/>
          <w:sz w:val="16"/>
        </w:rPr>
      </w:pPr>
      <w:r>
        <w:rPr>
          <w:b/>
          <w:spacing w:val="-3"/>
          <w:sz w:val="18"/>
        </w:rPr>
        <w:t xml:space="preserve">Target </w:t>
      </w:r>
      <w:r>
        <w:rPr>
          <w:b/>
          <w:w w:val="95"/>
          <w:sz w:val="18"/>
        </w:rPr>
        <w:t>identification</w:t>
      </w:r>
    </w:p>
    <w:p w14:paraId="66048335" w14:textId="77777777" w:rsidR="00407150" w:rsidRDefault="003426F8">
      <w:pPr>
        <w:pStyle w:val="BodyText"/>
        <w:rPr>
          <w:b/>
          <w:sz w:val="18"/>
        </w:rPr>
      </w:pPr>
      <w:r>
        <w:br w:type="column"/>
      </w:r>
    </w:p>
    <w:p w14:paraId="562A7A38" w14:textId="77777777" w:rsidR="00407150" w:rsidRDefault="00407150">
      <w:pPr>
        <w:pStyle w:val="BodyText"/>
        <w:spacing w:before="4"/>
        <w:rPr>
          <w:b/>
          <w:sz w:val="14"/>
        </w:rPr>
      </w:pPr>
    </w:p>
    <w:p w14:paraId="369F9AC0" w14:textId="77777777" w:rsidR="00407150" w:rsidRDefault="003426F8">
      <w:pPr>
        <w:pStyle w:val="ListParagraph"/>
        <w:numPr>
          <w:ilvl w:val="0"/>
          <w:numId w:val="20"/>
        </w:numPr>
        <w:tabs>
          <w:tab w:val="left" w:pos="300"/>
        </w:tabs>
        <w:spacing w:line="242" w:lineRule="auto"/>
        <w:ind w:left="235" w:right="150" w:firstLine="0"/>
        <w:rPr>
          <w:rFonts w:ascii="Arial" w:hAnsi="Arial"/>
          <w:b/>
          <w:sz w:val="16"/>
        </w:rPr>
      </w:pPr>
      <w:r>
        <w:rPr>
          <w:b/>
          <w:spacing w:val="-3"/>
          <w:sz w:val="18"/>
        </w:rPr>
        <w:t>Target</w:t>
      </w:r>
      <w:r>
        <w:rPr>
          <w:b/>
          <w:spacing w:val="-19"/>
          <w:sz w:val="18"/>
        </w:rPr>
        <w:t xml:space="preserve"> </w:t>
      </w:r>
      <w:r>
        <w:rPr>
          <w:b/>
          <w:spacing w:val="-7"/>
          <w:sz w:val="18"/>
        </w:rPr>
        <w:t xml:space="preserve">due </w:t>
      </w:r>
      <w:r>
        <w:rPr>
          <w:b/>
          <w:sz w:val="18"/>
        </w:rPr>
        <w:t>diligence</w:t>
      </w:r>
    </w:p>
    <w:p w14:paraId="24007A83" w14:textId="45C23658" w:rsidR="00407150" w:rsidRDefault="0005231C">
      <w:pPr>
        <w:pStyle w:val="ListParagraph"/>
        <w:numPr>
          <w:ilvl w:val="0"/>
          <w:numId w:val="20"/>
        </w:numPr>
        <w:tabs>
          <w:tab w:val="left" w:pos="300"/>
        </w:tabs>
        <w:spacing w:line="210" w:lineRule="exact"/>
        <w:ind w:left="299" w:hanging="65"/>
        <w:rPr>
          <w:rFonts w:ascii="Arial" w:hAnsi="Arial"/>
          <w:b/>
          <w:sz w:val="16"/>
        </w:rPr>
      </w:pPr>
      <w:r>
        <w:pict w14:anchorId="30BD3148">
          <v:group id="_x0000_s1063" style="position:absolute;left:0;text-align:left;margin-left:73.95pt;margin-top:-25.55pt;width:272.95pt;height:104.6pt;z-index:-18829312;mso-position-horizontal-relative:page" coordorigin="1479,-511" coordsize="5459,2092">
            <v:shape id="_x0000_s1065" style="position:absolute;left:1479;top:-511;width:4078;height:2092" coordorigin="1479,-511" coordsize="4078,2092" o:spt="100" adj="0,,0" path="m2796,535l2714,-511r-1235,l1479,1581r1235,l2796,535xm4176,535l4095,-511r-1235,l2860,1581r1235,l4176,535xm5557,535l5476,-511r-1235,l4241,1581r1235,l5557,535xe" fillcolor="#efd9d9" stroked="f">
              <v:stroke joinstyle="round"/>
              <v:formulas/>
              <v:path arrowok="t" o:connecttype="segments"/>
            </v:shape>
            <v:shape id="_x0000_s1064" style="position:absolute;left:5621;top:-511;width:1317;height:2092" coordorigin="5621,-511" coordsize="1317,2092" path="m6856,-511r-1235,l5621,1581r1235,l6938,535,6856,-511xe" stroked="f">
              <v:path arrowok="t"/>
            </v:shape>
            <w10:wrap anchorx="page"/>
          </v:group>
        </w:pict>
      </w:r>
      <w:r w:rsidR="003426F8">
        <w:rPr>
          <w:b/>
          <w:spacing w:val="-3"/>
          <w:sz w:val="18"/>
        </w:rPr>
        <w:t>Valuation</w:t>
      </w:r>
    </w:p>
    <w:p w14:paraId="4168C75C" w14:textId="77777777" w:rsidR="00407150" w:rsidRDefault="003426F8">
      <w:pPr>
        <w:pStyle w:val="ListParagraph"/>
        <w:numPr>
          <w:ilvl w:val="0"/>
          <w:numId w:val="20"/>
        </w:numPr>
        <w:tabs>
          <w:tab w:val="left" w:pos="300"/>
        </w:tabs>
        <w:spacing w:before="7" w:line="232" w:lineRule="auto"/>
        <w:ind w:left="235" w:right="123" w:firstLine="0"/>
        <w:rPr>
          <w:rFonts w:ascii="Arial" w:hAnsi="Arial"/>
          <w:b/>
          <w:sz w:val="16"/>
        </w:rPr>
      </w:pPr>
      <w:r>
        <w:rPr>
          <w:b/>
          <w:sz w:val="18"/>
        </w:rPr>
        <w:t xml:space="preserve">Synergy </w:t>
      </w:r>
      <w:r>
        <w:rPr>
          <w:b/>
          <w:w w:val="95"/>
          <w:sz w:val="18"/>
        </w:rPr>
        <w:t>assessment</w:t>
      </w:r>
    </w:p>
    <w:p w14:paraId="6BB4F11B" w14:textId="77777777" w:rsidR="00407150" w:rsidRDefault="003426F8">
      <w:pPr>
        <w:pStyle w:val="ListParagraph"/>
        <w:numPr>
          <w:ilvl w:val="0"/>
          <w:numId w:val="20"/>
        </w:numPr>
        <w:tabs>
          <w:tab w:val="left" w:pos="300"/>
        </w:tabs>
        <w:spacing w:line="242" w:lineRule="auto"/>
        <w:ind w:left="235" w:firstLine="0"/>
        <w:rPr>
          <w:rFonts w:ascii="Arial" w:hAnsi="Arial"/>
          <w:b/>
          <w:sz w:val="16"/>
        </w:rPr>
      </w:pPr>
      <w:r>
        <w:rPr>
          <w:b/>
          <w:sz w:val="18"/>
        </w:rPr>
        <w:t xml:space="preserve">Risk </w:t>
      </w:r>
      <w:r>
        <w:rPr>
          <w:b/>
          <w:w w:val="95"/>
          <w:sz w:val="18"/>
        </w:rPr>
        <w:t>identification</w:t>
      </w:r>
    </w:p>
    <w:p w14:paraId="17928D1A" w14:textId="77777777" w:rsidR="00407150" w:rsidRDefault="003426F8">
      <w:pPr>
        <w:pStyle w:val="ListParagraph"/>
        <w:numPr>
          <w:ilvl w:val="0"/>
          <w:numId w:val="20"/>
        </w:numPr>
        <w:tabs>
          <w:tab w:val="left" w:pos="300"/>
        </w:tabs>
        <w:spacing w:line="242" w:lineRule="auto"/>
        <w:ind w:left="235" w:right="165" w:firstLine="0"/>
        <w:rPr>
          <w:rFonts w:ascii="Arial" w:hAnsi="Arial"/>
          <w:b/>
          <w:sz w:val="16"/>
        </w:rPr>
      </w:pPr>
      <w:r>
        <w:rPr>
          <w:b/>
          <w:sz w:val="18"/>
        </w:rPr>
        <w:t xml:space="preserve">Program </w:t>
      </w:r>
      <w:r>
        <w:rPr>
          <w:b/>
          <w:w w:val="95"/>
          <w:sz w:val="18"/>
        </w:rPr>
        <w:t>structuring</w:t>
      </w:r>
    </w:p>
    <w:p w14:paraId="6C3BCE52" w14:textId="77777777" w:rsidR="00407150" w:rsidRDefault="003426F8">
      <w:pPr>
        <w:pStyle w:val="BodyText"/>
        <w:rPr>
          <w:b/>
          <w:sz w:val="16"/>
        </w:rPr>
      </w:pPr>
      <w:r>
        <w:br w:type="column"/>
      </w:r>
    </w:p>
    <w:p w14:paraId="4D67229D" w14:textId="77777777" w:rsidR="00407150" w:rsidRDefault="00407150">
      <w:pPr>
        <w:pStyle w:val="BodyText"/>
        <w:spacing w:before="6"/>
        <w:rPr>
          <w:b/>
          <w:sz w:val="14"/>
        </w:rPr>
      </w:pPr>
    </w:p>
    <w:p w14:paraId="08A7C093" w14:textId="77777777" w:rsidR="00407150" w:rsidRDefault="003426F8">
      <w:pPr>
        <w:pStyle w:val="ListParagraph"/>
        <w:numPr>
          <w:ilvl w:val="1"/>
          <w:numId w:val="20"/>
        </w:numPr>
        <w:tabs>
          <w:tab w:val="left" w:pos="422"/>
        </w:tabs>
        <w:spacing w:before="1" w:line="249" w:lineRule="auto"/>
        <w:ind w:right="465" w:firstLine="0"/>
        <w:rPr>
          <w:b/>
          <w:sz w:val="16"/>
        </w:rPr>
      </w:pPr>
      <w:r>
        <w:rPr>
          <w:b/>
          <w:sz w:val="16"/>
        </w:rPr>
        <w:t>Day</w:t>
      </w:r>
      <w:r>
        <w:rPr>
          <w:b/>
          <w:spacing w:val="-14"/>
          <w:sz w:val="16"/>
        </w:rPr>
        <w:t xml:space="preserve"> </w:t>
      </w:r>
      <w:r>
        <w:rPr>
          <w:b/>
          <w:spacing w:val="-7"/>
          <w:sz w:val="16"/>
        </w:rPr>
        <w:t xml:space="preserve">one </w:t>
      </w:r>
      <w:r>
        <w:rPr>
          <w:b/>
          <w:w w:val="95"/>
          <w:sz w:val="16"/>
        </w:rPr>
        <w:t>planning</w:t>
      </w:r>
    </w:p>
    <w:p w14:paraId="26936B38" w14:textId="77777777" w:rsidR="00407150" w:rsidRDefault="003426F8">
      <w:pPr>
        <w:pStyle w:val="ListParagraph"/>
        <w:numPr>
          <w:ilvl w:val="1"/>
          <w:numId w:val="20"/>
        </w:numPr>
        <w:tabs>
          <w:tab w:val="left" w:pos="422"/>
        </w:tabs>
        <w:spacing w:line="249" w:lineRule="auto"/>
        <w:ind w:right="256" w:firstLine="0"/>
        <w:rPr>
          <w:b/>
          <w:sz w:val="16"/>
        </w:rPr>
      </w:pPr>
      <w:r>
        <w:rPr>
          <w:b/>
          <w:w w:val="95"/>
          <w:sz w:val="16"/>
        </w:rPr>
        <w:t xml:space="preserve">Integration </w:t>
      </w:r>
      <w:r>
        <w:rPr>
          <w:b/>
          <w:sz w:val="16"/>
        </w:rPr>
        <w:t>master</w:t>
      </w:r>
      <w:r>
        <w:rPr>
          <w:b/>
          <w:spacing w:val="-19"/>
          <w:sz w:val="16"/>
        </w:rPr>
        <w:t xml:space="preserve"> </w:t>
      </w:r>
      <w:r>
        <w:rPr>
          <w:b/>
          <w:sz w:val="16"/>
        </w:rPr>
        <w:t>plan</w:t>
      </w:r>
    </w:p>
    <w:p w14:paraId="00851672" w14:textId="77777777" w:rsidR="00407150" w:rsidRDefault="003426F8">
      <w:pPr>
        <w:pStyle w:val="ListParagraph"/>
        <w:numPr>
          <w:ilvl w:val="1"/>
          <w:numId w:val="20"/>
        </w:numPr>
        <w:tabs>
          <w:tab w:val="left" w:pos="422"/>
        </w:tabs>
        <w:spacing w:line="185" w:lineRule="exact"/>
        <w:ind w:left="421" w:hanging="57"/>
        <w:rPr>
          <w:b/>
          <w:sz w:val="16"/>
        </w:rPr>
      </w:pPr>
      <w:r>
        <w:rPr>
          <w:b/>
          <w:sz w:val="16"/>
        </w:rPr>
        <w:t>Leadership</w:t>
      </w:r>
      <w:r>
        <w:rPr>
          <w:b/>
          <w:spacing w:val="-16"/>
          <w:sz w:val="16"/>
        </w:rPr>
        <w:t xml:space="preserve"> </w:t>
      </w:r>
      <w:r>
        <w:rPr>
          <w:b/>
          <w:spacing w:val="-6"/>
          <w:sz w:val="16"/>
        </w:rPr>
        <w:t>and</w:t>
      </w:r>
    </w:p>
    <w:p w14:paraId="0CBAB164" w14:textId="77777777" w:rsidR="00407150" w:rsidRDefault="003426F8">
      <w:pPr>
        <w:spacing w:before="6"/>
        <w:ind w:left="365"/>
        <w:rPr>
          <w:b/>
          <w:sz w:val="16"/>
        </w:rPr>
      </w:pPr>
      <w:r>
        <w:rPr>
          <w:b/>
          <w:sz w:val="16"/>
        </w:rPr>
        <w:t>organization</w:t>
      </w:r>
    </w:p>
    <w:p w14:paraId="7133EF9D" w14:textId="77777777" w:rsidR="00407150" w:rsidRDefault="003426F8">
      <w:pPr>
        <w:pStyle w:val="ListParagraph"/>
        <w:numPr>
          <w:ilvl w:val="1"/>
          <w:numId w:val="20"/>
        </w:numPr>
        <w:tabs>
          <w:tab w:val="left" w:pos="422"/>
        </w:tabs>
        <w:spacing w:before="8" w:line="249" w:lineRule="auto"/>
        <w:ind w:right="44" w:firstLine="0"/>
        <w:rPr>
          <w:b/>
          <w:sz w:val="16"/>
        </w:rPr>
      </w:pPr>
      <w:r>
        <w:rPr>
          <w:b/>
          <w:spacing w:val="-1"/>
          <w:w w:val="95"/>
          <w:sz w:val="16"/>
        </w:rPr>
        <w:t xml:space="preserve">Communicatio </w:t>
      </w:r>
      <w:r>
        <w:rPr>
          <w:b/>
          <w:sz w:val="16"/>
        </w:rPr>
        <w:t>n</w:t>
      </w:r>
      <w:r>
        <w:rPr>
          <w:b/>
          <w:spacing w:val="-12"/>
          <w:sz w:val="16"/>
        </w:rPr>
        <w:t xml:space="preserve"> </w:t>
      </w:r>
      <w:r>
        <w:rPr>
          <w:b/>
          <w:sz w:val="16"/>
        </w:rPr>
        <w:t>rollout</w:t>
      </w:r>
    </w:p>
    <w:p w14:paraId="707C5EC5" w14:textId="77777777" w:rsidR="00407150" w:rsidRDefault="003426F8">
      <w:pPr>
        <w:pStyle w:val="ListParagraph"/>
        <w:numPr>
          <w:ilvl w:val="1"/>
          <w:numId w:val="20"/>
        </w:numPr>
        <w:tabs>
          <w:tab w:val="left" w:pos="422"/>
        </w:tabs>
        <w:spacing w:line="194" w:lineRule="exact"/>
        <w:ind w:left="421" w:hanging="57"/>
        <w:rPr>
          <w:b/>
          <w:sz w:val="16"/>
        </w:rPr>
      </w:pPr>
      <w:r>
        <w:rPr>
          <w:b/>
          <w:sz w:val="16"/>
        </w:rPr>
        <w:t>Cultural</w:t>
      </w:r>
    </w:p>
    <w:p w14:paraId="6E4C900B" w14:textId="77777777" w:rsidR="00407150" w:rsidRDefault="003426F8">
      <w:pPr>
        <w:spacing w:line="194" w:lineRule="exact"/>
        <w:ind w:left="365"/>
        <w:rPr>
          <w:b/>
          <w:sz w:val="16"/>
        </w:rPr>
      </w:pPr>
      <w:r>
        <w:rPr>
          <w:b/>
          <w:sz w:val="16"/>
        </w:rPr>
        <w:t>assessment</w:t>
      </w:r>
    </w:p>
    <w:p w14:paraId="0A3EE62B" w14:textId="77777777" w:rsidR="00407150" w:rsidRDefault="003426F8">
      <w:pPr>
        <w:tabs>
          <w:tab w:val="left" w:pos="1556"/>
        </w:tabs>
        <w:spacing w:before="12"/>
        <w:ind w:left="242"/>
        <w:rPr>
          <w:b/>
          <w:sz w:val="20"/>
        </w:rPr>
      </w:pPr>
      <w:r>
        <w:br w:type="column"/>
      </w:r>
      <w:r>
        <w:rPr>
          <w:b/>
          <w:sz w:val="20"/>
        </w:rPr>
        <w:t>First</w:t>
      </w:r>
      <w:r>
        <w:rPr>
          <w:b/>
          <w:spacing w:val="-18"/>
          <w:sz w:val="20"/>
        </w:rPr>
        <w:t xml:space="preserve"> </w:t>
      </w:r>
      <w:r>
        <w:rPr>
          <w:b/>
          <w:sz w:val="20"/>
        </w:rPr>
        <w:t>90</w:t>
      </w:r>
      <w:r>
        <w:rPr>
          <w:b/>
          <w:spacing w:val="-6"/>
          <w:sz w:val="20"/>
        </w:rPr>
        <w:t xml:space="preserve"> </w:t>
      </w:r>
      <w:r>
        <w:rPr>
          <w:b/>
          <w:sz w:val="20"/>
        </w:rPr>
        <w:t>days</w:t>
      </w:r>
      <w:r>
        <w:rPr>
          <w:b/>
          <w:sz w:val="20"/>
        </w:rPr>
        <w:tab/>
        <w:t>91 days to 2</w:t>
      </w:r>
      <w:r>
        <w:rPr>
          <w:b/>
          <w:spacing w:val="4"/>
          <w:sz w:val="20"/>
        </w:rPr>
        <w:t xml:space="preserve"> </w:t>
      </w:r>
      <w:r>
        <w:rPr>
          <w:b/>
          <w:sz w:val="20"/>
        </w:rPr>
        <w:t>years</w:t>
      </w:r>
    </w:p>
    <w:p w14:paraId="2A10AFF4" w14:textId="77777777" w:rsidR="00407150" w:rsidRDefault="00407150">
      <w:pPr>
        <w:rPr>
          <w:sz w:val="20"/>
        </w:rPr>
        <w:sectPr w:rsidR="00407150">
          <w:type w:val="continuous"/>
          <w:pgSz w:w="11910" w:h="16840"/>
          <w:pgMar w:top="1580" w:right="700" w:bottom="280" w:left="1180" w:header="720" w:footer="720" w:gutter="0"/>
          <w:cols w:num="5" w:space="720" w:equalWidth="0">
            <w:col w:w="1476" w:space="40"/>
            <w:col w:w="1362" w:space="39"/>
            <w:col w:w="1212" w:space="39"/>
            <w:col w:w="1411" w:space="40"/>
            <w:col w:w="4411"/>
          </w:cols>
        </w:sectPr>
      </w:pPr>
    </w:p>
    <w:p w14:paraId="5D3ADD2F" w14:textId="77777777" w:rsidR="00407150" w:rsidRDefault="00407150">
      <w:pPr>
        <w:pStyle w:val="BodyText"/>
        <w:spacing w:before="8"/>
        <w:rPr>
          <w:b/>
          <w:sz w:val="14"/>
        </w:rPr>
      </w:pPr>
    </w:p>
    <w:p w14:paraId="36444119" w14:textId="77777777" w:rsidR="00407150" w:rsidRDefault="00407150">
      <w:pPr>
        <w:rPr>
          <w:sz w:val="14"/>
        </w:rPr>
        <w:sectPr w:rsidR="00407150">
          <w:type w:val="continuous"/>
          <w:pgSz w:w="11910" w:h="16840"/>
          <w:pgMar w:top="1580" w:right="700" w:bottom="280" w:left="1180" w:header="720" w:footer="720" w:gutter="0"/>
          <w:cols w:space="720"/>
        </w:sectPr>
      </w:pPr>
    </w:p>
    <w:p w14:paraId="73821A92" w14:textId="77777777" w:rsidR="00407150" w:rsidRDefault="0005231C">
      <w:pPr>
        <w:spacing w:before="70" w:line="235" w:lineRule="auto"/>
        <w:ind w:left="3161" w:hanging="4"/>
        <w:jc w:val="center"/>
        <w:rPr>
          <w:b/>
          <w:sz w:val="18"/>
        </w:rPr>
      </w:pPr>
      <w:r>
        <w:pict w14:anchorId="65186A06">
          <v:group id="_x0000_s1059" style="position:absolute;left:0;text-align:left;margin-left:212.05pt;margin-top:-1.35pt;width:276.15pt;height:74.25pt;z-index:-18829824;mso-position-horizontal-relative:page" coordorigin="4241,-27" coordsize="5523,1485">
            <v:shape id="_x0000_s1062" style="position:absolute;left:4240;top:-28;width:1381;height:1485" coordorigin="4241,-27" coordsize="1381,1485" path="m5495,-27r-1254,l4241,1457r1254,l5621,715,5495,-27xe" fillcolor="#49452a" stroked="f">
              <v:path arrowok="t"/>
            </v:shape>
            <v:shape id="_x0000_s1061" style="position:absolute;left:5621;top:-28;width:1381;height:1485" coordorigin="5621,-27" coordsize="1381,1485" path="m6876,-27r-1255,l5621,1457r1255,l7002,715,6876,-27xe" fillcolor="#938953" stroked="f">
              <v:path arrowok="t"/>
            </v:shape>
            <v:shape id="_x0000_s1060" style="position:absolute;left:7002;top:-28;width:2762;height:1485" coordorigin="7002,-27" coordsize="2762,1485" o:spt="100" adj="0,,0" path="m8383,715l8257,-27r-1255,l7002,1457r1255,l8383,715xm9764,715l9637,-27r-1254,l8383,715r,742l9637,1457,9764,715xe" fillcolor="#6d8aba" stroked="f">
              <v:stroke joinstyle="round"/>
              <v:formulas/>
              <v:path arrowok="t" o:connecttype="segments"/>
            </v:shape>
            <w10:wrap anchorx="page"/>
          </v:group>
        </w:pict>
      </w:r>
      <w:r w:rsidR="003426F8">
        <w:rPr>
          <w:b/>
          <w:color w:val="F1F1F1"/>
          <w:sz w:val="18"/>
        </w:rPr>
        <w:t>Guide</w:t>
      </w:r>
      <w:r w:rsidR="003426F8">
        <w:rPr>
          <w:b/>
          <w:color w:val="F1F1F1"/>
          <w:spacing w:val="-21"/>
          <w:sz w:val="18"/>
        </w:rPr>
        <w:t xml:space="preserve"> </w:t>
      </w:r>
      <w:r w:rsidR="003426F8">
        <w:rPr>
          <w:b/>
          <w:color w:val="F1F1F1"/>
          <w:sz w:val="18"/>
        </w:rPr>
        <w:t>the</w:t>
      </w:r>
      <w:r w:rsidR="003426F8">
        <w:rPr>
          <w:b/>
          <w:color w:val="F1F1F1"/>
          <w:spacing w:val="-21"/>
          <w:sz w:val="18"/>
        </w:rPr>
        <w:t xml:space="preserve"> </w:t>
      </w:r>
      <w:r w:rsidR="003426F8">
        <w:rPr>
          <w:b/>
          <w:color w:val="F1F1F1"/>
          <w:sz w:val="18"/>
        </w:rPr>
        <w:t>deal with a clear PMI</w:t>
      </w:r>
      <w:r w:rsidR="003426F8">
        <w:rPr>
          <w:b/>
          <w:color w:val="F1F1F1"/>
          <w:spacing w:val="-22"/>
          <w:sz w:val="18"/>
        </w:rPr>
        <w:t xml:space="preserve"> </w:t>
      </w:r>
      <w:r w:rsidR="003426F8">
        <w:rPr>
          <w:b/>
          <w:color w:val="F1F1F1"/>
          <w:spacing w:val="-4"/>
          <w:sz w:val="18"/>
        </w:rPr>
        <w:t xml:space="preserve">philosophy </w:t>
      </w:r>
      <w:r w:rsidR="003426F8">
        <w:rPr>
          <w:b/>
          <w:color w:val="F1F1F1"/>
          <w:sz w:val="18"/>
        </w:rPr>
        <w:t>that</w:t>
      </w:r>
      <w:r w:rsidR="003426F8">
        <w:rPr>
          <w:b/>
          <w:color w:val="F1F1F1"/>
          <w:spacing w:val="-25"/>
          <w:sz w:val="18"/>
        </w:rPr>
        <w:t xml:space="preserve"> </w:t>
      </w:r>
      <w:r w:rsidR="003426F8">
        <w:rPr>
          <w:b/>
          <w:color w:val="F1F1F1"/>
          <w:sz w:val="18"/>
        </w:rPr>
        <w:t>focuses</w:t>
      </w:r>
      <w:r w:rsidR="003426F8">
        <w:rPr>
          <w:b/>
          <w:color w:val="F1F1F1"/>
          <w:spacing w:val="-24"/>
          <w:sz w:val="18"/>
        </w:rPr>
        <w:t xml:space="preserve"> </w:t>
      </w:r>
      <w:r w:rsidR="003426F8">
        <w:rPr>
          <w:b/>
          <w:color w:val="F1F1F1"/>
          <w:sz w:val="18"/>
        </w:rPr>
        <w:t>on revenue synergies</w:t>
      </w:r>
    </w:p>
    <w:p w14:paraId="61423F9C" w14:textId="77777777" w:rsidR="00407150" w:rsidRDefault="003426F8">
      <w:pPr>
        <w:pStyle w:val="BodyText"/>
        <w:spacing w:before="5"/>
        <w:rPr>
          <w:b/>
          <w:sz w:val="14"/>
        </w:rPr>
      </w:pPr>
      <w:r>
        <w:br w:type="column"/>
      </w:r>
    </w:p>
    <w:p w14:paraId="458F2527" w14:textId="77777777" w:rsidR="00407150" w:rsidRDefault="0005231C">
      <w:pPr>
        <w:spacing w:before="1" w:line="237" w:lineRule="auto"/>
        <w:ind w:left="210" w:hanging="7"/>
        <w:jc w:val="center"/>
        <w:rPr>
          <w:b/>
          <w:sz w:val="18"/>
        </w:rPr>
      </w:pPr>
      <w:r>
        <w:pict w14:anchorId="74A86455">
          <v:group id="_x0000_s1055" style="position:absolute;left:0;text-align:left;margin-left:351.95pt;margin-top:-120.05pt;width:133.05pt;height:104.6pt;z-index:15858176;mso-position-horizontal-relative:page" coordorigin="7039,-2401" coordsize="2661,2092">
            <v:shape id="_x0000_s1058" style="position:absolute;left:7038;top:-2401;width:2661;height:2092" coordorigin="7039,-2401" coordsize="2661,2092" o:spt="100" adj="0,,0" path="m8346,-1355r-81,-1046l7039,-2401r,2092l8265,-309r81,-1046xm9699,-1355r-81,-1046l8383,-2401r,2092l9618,-309r81,-1046xe" fillcolor="#eff3f8" stroked="f">
              <v:stroke joinstyle="round"/>
              <v:formulas/>
              <v:path arrowok="t" o:connecttype="segments"/>
            </v:shape>
            <v:shape id="_x0000_s1057" type="#_x0000_t202" style="position:absolute;left:7128;top:-2349;width:905;height:1996" filled="f" stroked="f">
              <v:textbox inset="0,0,0,0">
                <w:txbxContent>
                  <w:p w14:paraId="76CD4233" w14:textId="77777777" w:rsidR="003E4EBA" w:rsidRDefault="003E4EBA">
                    <w:pPr>
                      <w:numPr>
                        <w:ilvl w:val="0"/>
                        <w:numId w:val="7"/>
                      </w:numPr>
                      <w:tabs>
                        <w:tab w:val="left" w:pos="56"/>
                      </w:tabs>
                      <w:spacing w:line="249" w:lineRule="auto"/>
                      <w:ind w:right="174" w:firstLine="0"/>
                      <w:rPr>
                        <w:b/>
                        <w:sz w:val="16"/>
                      </w:rPr>
                    </w:pPr>
                    <w:r>
                      <w:rPr>
                        <w:b/>
                        <w:spacing w:val="-1"/>
                        <w:w w:val="95"/>
                        <w:sz w:val="16"/>
                      </w:rPr>
                      <w:t xml:space="preserve">Functional </w:t>
                    </w:r>
                    <w:r>
                      <w:rPr>
                        <w:b/>
                        <w:w w:val="95"/>
                        <w:sz w:val="16"/>
                      </w:rPr>
                      <w:t>integration</w:t>
                    </w:r>
                  </w:p>
                  <w:p w14:paraId="3B7190F2" w14:textId="77777777" w:rsidR="003E4EBA" w:rsidRDefault="003E4EBA">
                    <w:pPr>
                      <w:numPr>
                        <w:ilvl w:val="0"/>
                        <w:numId w:val="7"/>
                      </w:numPr>
                      <w:tabs>
                        <w:tab w:val="left" w:pos="56"/>
                      </w:tabs>
                      <w:spacing w:line="249" w:lineRule="auto"/>
                      <w:ind w:right="38" w:firstLine="0"/>
                      <w:rPr>
                        <w:b/>
                        <w:sz w:val="16"/>
                      </w:rPr>
                    </w:pPr>
                    <w:r>
                      <w:rPr>
                        <w:b/>
                        <w:sz w:val="16"/>
                      </w:rPr>
                      <w:t xml:space="preserve">Risk </w:t>
                    </w:r>
                    <w:r>
                      <w:rPr>
                        <w:b/>
                        <w:spacing w:val="-1"/>
                        <w:w w:val="95"/>
                        <w:sz w:val="16"/>
                      </w:rPr>
                      <w:t>management</w:t>
                    </w:r>
                  </w:p>
                  <w:p w14:paraId="0ED2557B" w14:textId="77777777" w:rsidR="003E4EBA" w:rsidRDefault="003E4EBA">
                    <w:pPr>
                      <w:numPr>
                        <w:ilvl w:val="0"/>
                        <w:numId w:val="7"/>
                      </w:numPr>
                      <w:tabs>
                        <w:tab w:val="left" w:pos="56"/>
                      </w:tabs>
                      <w:spacing w:line="185" w:lineRule="exact"/>
                      <w:ind w:left="55"/>
                      <w:rPr>
                        <w:b/>
                        <w:sz w:val="16"/>
                      </w:rPr>
                    </w:pPr>
                    <w:r>
                      <w:rPr>
                        <w:b/>
                        <w:w w:val="95"/>
                        <w:sz w:val="16"/>
                      </w:rPr>
                      <w:t>Organization</w:t>
                    </w:r>
                  </w:p>
                  <w:p w14:paraId="362600B0" w14:textId="77777777" w:rsidR="003E4EBA" w:rsidRDefault="003E4EBA">
                    <w:pPr>
                      <w:spacing w:before="3"/>
                      <w:rPr>
                        <w:b/>
                        <w:sz w:val="16"/>
                      </w:rPr>
                    </w:pPr>
                    <w:r>
                      <w:rPr>
                        <w:b/>
                        <w:sz w:val="16"/>
                      </w:rPr>
                      <w:t>integration</w:t>
                    </w:r>
                  </w:p>
                  <w:p w14:paraId="6AF531D5" w14:textId="77777777" w:rsidR="003E4EBA" w:rsidRDefault="003E4EBA">
                    <w:pPr>
                      <w:numPr>
                        <w:ilvl w:val="0"/>
                        <w:numId w:val="7"/>
                      </w:numPr>
                      <w:tabs>
                        <w:tab w:val="left" w:pos="56"/>
                      </w:tabs>
                      <w:spacing w:before="7" w:line="249" w:lineRule="auto"/>
                      <w:ind w:right="185" w:firstLine="0"/>
                      <w:rPr>
                        <w:b/>
                        <w:sz w:val="16"/>
                      </w:rPr>
                    </w:pPr>
                    <w:r>
                      <w:rPr>
                        <w:b/>
                        <w:sz w:val="16"/>
                      </w:rPr>
                      <w:t xml:space="preserve">Cultural </w:t>
                    </w:r>
                    <w:r>
                      <w:rPr>
                        <w:b/>
                        <w:spacing w:val="-1"/>
                        <w:w w:val="95"/>
                        <w:sz w:val="16"/>
                      </w:rPr>
                      <w:t>integration</w:t>
                    </w:r>
                  </w:p>
                  <w:p w14:paraId="5B85A6AC" w14:textId="77777777" w:rsidR="003E4EBA" w:rsidRDefault="003E4EBA">
                    <w:pPr>
                      <w:numPr>
                        <w:ilvl w:val="0"/>
                        <w:numId w:val="7"/>
                      </w:numPr>
                      <w:tabs>
                        <w:tab w:val="left" w:pos="56"/>
                      </w:tabs>
                      <w:spacing w:line="194" w:lineRule="exact"/>
                      <w:ind w:left="55"/>
                      <w:rPr>
                        <w:b/>
                        <w:sz w:val="16"/>
                      </w:rPr>
                    </w:pPr>
                    <w:r>
                      <w:rPr>
                        <w:b/>
                        <w:sz w:val="16"/>
                      </w:rPr>
                      <w:t>Benefits</w:t>
                    </w:r>
                  </w:p>
                  <w:p w14:paraId="3157FCB6" w14:textId="77777777" w:rsidR="003E4EBA" w:rsidRDefault="003E4EBA">
                    <w:pPr>
                      <w:spacing w:line="192" w:lineRule="exact"/>
                      <w:rPr>
                        <w:b/>
                        <w:sz w:val="16"/>
                      </w:rPr>
                    </w:pPr>
                    <w:r>
                      <w:rPr>
                        <w:b/>
                        <w:sz w:val="16"/>
                      </w:rPr>
                      <w:t>tracking</w:t>
                    </w:r>
                  </w:p>
                </w:txbxContent>
              </v:textbox>
            </v:shape>
            <v:shape id="_x0000_s1056" type="#_x0000_t202" style="position:absolute;left:8478;top:-2113;width:974;height:1516" filled="f" stroked="f">
              <v:textbox inset="0,0,0,0">
                <w:txbxContent>
                  <w:p w14:paraId="228E5E0D" w14:textId="77777777" w:rsidR="003E4EBA" w:rsidRDefault="003E4EBA">
                    <w:pPr>
                      <w:numPr>
                        <w:ilvl w:val="0"/>
                        <w:numId w:val="6"/>
                      </w:numPr>
                      <w:tabs>
                        <w:tab w:val="left" w:pos="65"/>
                      </w:tabs>
                      <w:spacing w:line="242" w:lineRule="auto"/>
                      <w:ind w:right="18" w:firstLine="0"/>
                      <w:jc w:val="both"/>
                      <w:rPr>
                        <w:b/>
                        <w:sz w:val="18"/>
                      </w:rPr>
                    </w:pPr>
                    <w:r>
                      <w:rPr>
                        <w:b/>
                        <w:w w:val="95"/>
                        <w:sz w:val="18"/>
                      </w:rPr>
                      <w:t xml:space="preserve">IT functional </w:t>
                    </w:r>
                    <w:r>
                      <w:rPr>
                        <w:b/>
                        <w:sz w:val="18"/>
                      </w:rPr>
                      <w:t>integration</w:t>
                    </w:r>
                  </w:p>
                  <w:p w14:paraId="4ABAE227" w14:textId="77777777" w:rsidR="003E4EBA" w:rsidRDefault="003E4EBA">
                    <w:pPr>
                      <w:numPr>
                        <w:ilvl w:val="0"/>
                        <w:numId w:val="6"/>
                      </w:numPr>
                      <w:tabs>
                        <w:tab w:val="left" w:pos="65"/>
                      </w:tabs>
                      <w:spacing w:line="237" w:lineRule="auto"/>
                      <w:ind w:right="211" w:firstLine="0"/>
                      <w:jc w:val="both"/>
                      <w:rPr>
                        <w:b/>
                        <w:sz w:val="18"/>
                      </w:rPr>
                    </w:pPr>
                    <w:r>
                      <w:rPr>
                        <w:b/>
                        <w:w w:val="95"/>
                        <w:sz w:val="18"/>
                      </w:rPr>
                      <w:t xml:space="preserve">End-state </w:t>
                    </w:r>
                    <w:r>
                      <w:rPr>
                        <w:b/>
                        <w:sz w:val="18"/>
                      </w:rPr>
                      <w:t>operating model</w:t>
                    </w:r>
                  </w:p>
                  <w:p w14:paraId="7E82CC4E" w14:textId="77777777" w:rsidR="003E4EBA" w:rsidRDefault="003E4EBA">
                    <w:pPr>
                      <w:numPr>
                        <w:ilvl w:val="0"/>
                        <w:numId w:val="6"/>
                      </w:numPr>
                      <w:tabs>
                        <w:tab w:val="left" w:pos="65"/>
                      </w:tabs>
                      <w:spacing w:line="242" w:lineRule="auto"/>
                      <w:ind w:right="18" w:firstLine="0"/>
                      <w:rPr>
                        <w:b/>
                        <w:sz w:val="18"/>
                      </w:rPr>
                    </w:pPr>
                    <w:r>
                      <w:rPr>
                        <w:b/>
                        <w:sz w:val="18"/>
                      </w:rPr>
                      <w:t xml:space="preserve">Portfolio </w:t>
                    </w:r>
                    <w:r>
                      <w:rPr>
                        <w:b/>
                        <w:spacing w:val="-2"/>
                        <w:w w:val="95"/>
                        <w:sz w:val="18"/>
                      </w:rPr>
                      <w:t>management</w:t>
                    </w:r>
                  </w:p>
                </w:txbxContent>
              </v:textbox>
            </v:shape>
            <w10:wrap anchorx="page"/>
          </v:group>
        </w:pict>
      </w:r>
      <w:r w:rsidR="003426F8">
        <w:rPr>
          <w:b/>
          <w:color w:val="F1F1F1"/>
          <w:sz w:val="18"/>
        </w:rPr>
        <w:t>Establish synergy</w:t>
      </w:r>
      <w:r w:rsidR="003426F8">
        <w:rPr>
          <w:b/>
          <w:color w:val="F1F1F1"/>
          <w:spacing w:val="-27"/>
          <w:sz w:val="18"/>
        </w:rPr>
        <w:t xml:space="preserve"> </w:t>
      </w:r>
      <w:r w:rsidR="003426F8">
        <w:rPr>
          <w:b/>
          <w:color w:val="F1F1F1"/>
          <w:spacing w:val="-5"/>
          <w:sz w:val="18"/>
        </w:rPr>
        <w:t xml:space="preserve">targets, Teams, </w:t>
      </w:r>
      <w:r w:rsidR="003426F8">
        <w:rPr>
          <w:b/>
          <w:color w:val="F1F1F1"/>
          <w:spacing w:val="-3"/>
          <w:sz w:val="18"/>
        </w:rPr>
        <w:t xml:space="preserve">and </w:t>
      </w:r>
      <w:r w:rsidR="003426F8">
        <w:rPr>
          <w:b/>
          <w:color w:val="F1F1F1"/>
          <w:sz w:val="18"/>
        </w:rPr>
        <w:t>Performance metrics</w:t>
      </w:r>
    </w:p>
    <w:p w14:paraId="1F912F13" w14:textId="77777777" w:rsidR="00407150" w:rsidRDefault="003426F8">
      <w:pPr>
        <w:spacing w:before="70" w:line="235" w:lineRule="auto"/>
        <w:ind w:left="202" w:firstLine="2"/>
        <w:jc w:val="center"/>
        <w:rPr>
          <w:b/>
          <w:sz w:val="18"/>
        </w:rPr>
      </w:pPr>
      <w:r>
        <w:br w:type="column"/>
      </w:r>
      <w:r>
        <w:rPr>
          <w:b/>
          <w:color w:val="F1F1F1"/>
          <w:sz w:val="18"/>
        </w:rPr>
        <w:t>Follow</w:t>
      </w:r>
      <w:r>
        <w:rPr>
          <w:b/>
          <w:color w:val="F1F1F1"/>
          <w:spacing w:val="-24"/>
          <w:sz w:val="18"/>
        </w:rPr>
        <w:t xml:space="preserve"> </w:t>
      </w:r>
      <w:r>
        <w:rPr>
          <w:b/>
          <w:color w:val="F1F1F1"/>
          <w:sz w:val="18"/>
        </w:rPr>
        <w:t>a</w:t>
      </w:r>
      <w:r>
        <w:rPr>
          <w:b/>
          <w:color w:val="F1F1F1"/>
          <w:spacing w:val="-25"/>
          <w:sz w:val="18"/>
        </w:rPr>
        <w:t xml:space="preserve"> </w:t>
      </w:r>
      <w:r>
        <w:rPr>
          <w:b/>
          <w:color w:val="F1F1F1"/>
          <w:spacing w:val="2"/>
          <w:sz w:val="18"/>
        </w:rPr>
        <w:t xml:space="preserve">tiered </w:t>
      </w:r>
      <w:r>
        <w:rPr>
          <w:b/>
          <w:color w:val="F1F1F1"/>
          <w:spacing w:val="-3"/>
          <w:sz w:val="18"/>
        </w:rPr>
        <w:t xml:space="preserve">approach </w:t>
      </w:r>
      <w:r>
        <w:rPr>
          <w:b/>
          <w:color w:val="F1F1F1"/>
          <w:sz w:val="18"/>
        </w:rPr>
        <w:t>to protect</w:t>
      </w:r>
      <w:r>
        <w:rPr>
          <w:b/>
          <w:color w:val="F1F1F1"/>
          <w:spacing w:val="-27"/>
          <w:sz w:val="18"/>
        </w:rPr>
        <w:t xml:space="preserve"> </w:t>
      </w:r>
      <w:r>
        <w:rPr>
          <w:b/>
          <w:color w:val="F1F1F1"/>
          <w:spacing w:val="-3"/>
          <w:sz w:val="18"/>
        </w:rPr>
        <w:t xml:space="preserve">existing </w:t>
      </w:r>
      <w:r>
        <w:rPr>
          <w:b/>
          <w:color w:val="F1F1F1"/>
          <w:sz w:val="18"/>
        </w:rPr>
        <w:t>value while creating new value</w:t>
      </w:r>
    </w:p>
    <w:p w14:paraId="1FC7A094" w14:textId="77777777" w:rsidR="00407150" w:rsidRDefault="003426F8">
      <w:pPr>
        <w:pStyle w:val="BodyText"/>
        <w:spacing w:before="5"/>
        <w:rPr>
          <w:b/>
          <w:sz w:val="14"/>
        </w:rPr>
      </w:pPr>
      <w:r>
        <w:br w:type="column"/>
      </w:r>
    </w:p>
    <w:p w14:paraId="48681BD7" w14:textId="77777777" w:rsidR="00407150" w:rsidRDefault="0005231C">
      <w:pPr>
        <w:spacing w:before="1" w:line="237" w:lineRule="auto"/>
        <w:ind w:left="257" w:right="1635" w:hanging="4"/>
        <w:jc w:val="center"/>
        <w:rPr>
          <w:b/>
          <w:sz w:val="18"/>
        </w:rPr>
      </w:pPr>
      <w:r>
        <w:pict w14:anchorId="7B1E1041">
          <v:shape id="_x0000_s1054" type="#_x0000_t202" style="position:absolute;left:0;text-align:left;margin-left:491.45pt;margin-top:-97.35pt;width:23.2pt;height:73.65pt;z-index:15858688;mso-position-horizontal-relative:page" filled="f" stroked="f">
            <v:textbox style="layout-flow:vertical;mso-layout-flow-alt:bottom-to-top" inset="0,0,0,0">
              <w:txbxContent>
                <w:p w14:paraId="33BBDC28" w14:textId="77777777" w:rsidR="003E4EBA" w:rsidRDefault="003E4EBA">
                  <w:pPr>
                    <w:spacing w:line="215" w:lineRule="exact"/>
                    <w:ind w:left="10" w:right="10"/>
                    <w:jc w:val="center"/>
                    <w:rPr>
                      <w:b/>
                      <w:sz w:val="19"/>
                    </w:rPr>
                  </w:pPr>
                  <w:r>
                    <w:rPr>
                      <w:b/>
                      <w:color w:val="7E7E7E"/>
                      <w:w w:val="105"/>
                      <w:sz w:val="19"/>
                    </w:rPr>
                    <w:t>Traditional</w:t>
                  </w:r>
                </w:p>
                <w:p w14:paraId="48F9C844" w14:textId="77777777" w:rsidR="003E4EBA" w:rsidRDefault="003E4EBA">
                  <w:pPr>
                    <w:spacing w:line="231" w:lineRule="exact"/>
                    <w:ind w:left="10" w:right="10"/>
                    <w:jc w:val="center"/>
                    <w:rPr>
                      <w:b/>
                      <w:sz w:val="19"/>
                    </w:rPr>
                  </w:pPr>
                  <w:r>
                    <w:rPr>
                      <w:b/>
                      <w:color w:val="7E7E7E"/>
                      <w:w w:val="105"/>
                      <w:sz w:val="19"/>
                    </w:rPr>
                    <w:t>Integration focus</w:t>
                  </w:r>
                </w:p>
              </w:txbxContent>
            </v:textbox>
            <w10:wrap anchorx="page"/>
          </v:shape>
        </w:pict>
      </w:r>
      <w:r>
        <w:pict w14:anchorId="4B6285B9">
          <v:shape id="_x0000_s1053" type="#_x0000_t202" style="position:absolute;left:0;text-align:left;margin-left:494pt;margin-top:.35pt;width:23.2pt;height:60.2pt;z-index:15859200;mso-position-horizontal-relative:page" filled="f" stroked="f">
            <v:textbox style="layout-flow:vertical;mso-layout-flow-alt:bottom-to-top" inset="0,0,0,0">
              <w:txbxContent>
                <w:p w14:paraId="4C1860C7" w14:textId="77777777" w:rsidR="003E4EBA" w:rsidRDefault="003E4EBA">
                  <w:pPr>
                    <w:spacing w:line="215" w:lineRule="exact"/>
                    <w:jc w:val="center"/>
                    <w:rPr>
                      <w:b/>
                      <w:sz w:val="19"/>
                    </w:rPr>
                  </w:pPr>
                  <w:r>
                    <w:rPr>
                      <w:b/>
                      <w:color w:val="7E7E7E"/>
                      <w:w w:val="105"/>
                      <w:sz w:val="19"/>
                    </w:rPr>
                    <w:t>Value-capture</w:t>
                  </w:r>
                </w:p>
                <w:p w14:paraId="5E4593FF" w14:textId="77777777" w:rsidR="003E4EBA" w:rsidRDefault="003E4EBA">
                  <w:pPr>
                    <w:spacing w:line="231" w:lineRule="exact"/>
                    <w:ind w:left="57"/>
                    <w:jc w:val="center"/>
                    <w:rPr>
                      <w:b/>
                      <w:sz w:val="19"/>
                    </w:rPr>
                  </w:pPr>
                  <w:r>
                    <w:rPr>
                      <w:b/>
                      <w:color w:val="7E7E7E"/>
                      <w:w w:val="105"/>
                      <w:sz w:val="19"/>
                    </w:rPr>
                    <w:t>focus</w:t>
                  </w:r>
                </w:p>
              </w:txbxContent>
            </v:textbox>
            <w10:wrap anchorx="page"/>
          </v:shape>
        </w:pict>
      </w:r>
      <w:r w:rsidR="003426F8">
        <w:rPr>
          <w:b/>
          <w:color w:val="F1F1F1"/>
          <w:sz w:val="18"/>
        </w:rPr>
        <w:t xml:space="preserve">Track beyond </w:t>
      </w:r>
      <w:r w:rsidR="003426F8">
        <w:rPr>
          <w:b/>
          <w:color w:val="F1F1F1"/>
          <w:w w:val="95"/>
          <w:sz w:val="18"/>
        </w:rPr>
        <w:t xml:space="preserve">the traditional </w:t>
      </w:r>
      <w:r w:rsidR="003426F8">
        <w:rPr>
          <w:b/>
          <w:color w:val="F1F1F1"/>
          <w:sz w:val="18"/>
        </w:rPr>
        <w:t>90 days, Particularly revenues</w:t>
      </w:r>
    </w:p>
    <w:p w14:paraId="5D00EB48" w14:textId="77777777" w:rsidR="00407150" w:rsidRDefault="00407150">
      <w:pPr>
        <w:spacing w:line="237" w:lineRule="auto"/>
        <w:jc w:val="center"/>
        <w:rPr>
          <w:sz w:val="18"/>
        </w:rPr>
        <w:sectPr w:rsidR="00407150">
          <w:type w:val="continuous"/>
          <w:pgSz w:w="11910" w:h="16840"/>
          <w:pgMar w:top="1580" w:right="700" w:bottom="280" w:left="1180" w:header="720" w:footer="720" w:gutter="0"/>
          <w:cols w:num="4" w:space="720" w:equalWidth="0">
            <w:col w:w="4284" w:space="40"/>
            <w:col w:w="1351" w:space="39"/>
            <w:col w:w="1334" w:space="40"/>
            <w:col w:w="2942"/>
          </w:cols>
        </w:sectPr>
      </w:pPr>
    </w:p>
    <w:p w14:paraId="074F23BE" w14:textId="77777777" w:rsidR="00407150" w:rsidRDefault="00407150">
      <w:pPr>
        <w:pStyle w:val="BodyText"/>
        <w:rPr>
          <w:b/>
          <w:sz w:val="20"/>
        </w:rPr>
      </w:pPr>
    </w:p>
    <w:p w14:paraId="021AE9CC" w14:textId="77777777" w:rsidR="00407150" w:rsidRDefault="00407150">
      <w:pPr>
        <w:pStyle w:val="BodyText"/>
        <w:rPr>
          <w:b/>
          <w:sz w:val="20"/>
        </w:rPr>
      </w:pPr>
    </w:p>
    <w:p w14:paraId="5D87EC4F" w14:textId="77777777" w:rsidR="00407150" w:rsidRDefault="00407150">
      <w:pPr>
        <w:pStyle w:val="BodyText"/>
        <w:spacing w:before="3"/>
        <w:rPr>
          <w:b/>
          <w:sz w:val="18"/>
        </w:rPr>
      </w:pPr>
    </w:p>
    <w:p w14:paraId="42816B31" w14:textId="77777777" w:rsidR="00407150" w:rsidRDefault="003426F8">
      <w:pPr>
        <w:pStyle w:val="BodyText"/>
        <w:ind w:left="784"/>
      </w:pPr>
      <w:r>
        <w:t>Source: A.T. Kearney’s JumpStart approach to value capture</w:t>
      </w:r>
    </w:p>
    <w:p w14:paraId="79FA1522" w14:textId="77777777" w:rsidR="00407150" w:rsidRDefault="00407150">
      <w:pPr>
        <w:pStyle w:val="BodyText"/>
        <w:spacing w:before="11"/>
        <w:rPr>
          <w:sz w:val="22"/>
        </w:rPr>
      </w:pPr>
    </w:p>
    <w:p w14:paraId="0A09AD7E" w14:textId="77777777" w:rsidR="00407150" w:rsidRDefault="003426F8">
      <w:pPr>
        <w:pStyle w:val="ListParagraph"/>
        <w:numPr>
          <w:ilvl w:val="2"/>
          <w:numId w:val="13"/>
        </w:numPr>
        <w:tabs>
          <w:tab w:val="left" w:pos="1384"/>
        </w:tabs>
        <w:ind w:left="1383" w:hanging="600"/>
        <w:rPr>
          <w:sz w:val="24"/>
        </w:rPr>
      </w:pPr>
      <w:r>
        <w:rPr>
          <w:sz w:val="24"/>
        </w:rPr>
        <w:t>M&amp;A Strategy</w:t>
      </w:r>
    </w:p>
    <w:p w14:paraId="3051833B" w14:textId="77777777" w:rsidR="00407150" w:rsidRDefault="00407150">
      <w:pPr>
        <w:pStyle w:val="BodyText"/>
        <w:spacing w:before="11"/>
        <w:rPr>
          <w:sz w:val="22"/>
        </w:rPr>
      </w:pPr>
    </w:p>
    <w:p w14:paraId="42243AB6" w14:textId="77777777" w:rsidR="00407150" w:rsidRDefault="003426F8">
      <w:pPr>
        <w:pStyle w:val="BodyText"/>
        <w:ind w:left="783" w:right="846" w:firstLine="1"/>
      </w:pPr>
      <w:r>
        <w:t>According to McKinsey &amp; Company, an M&amp;A strategic rationale should be a specific articulation of one of these archetypes, not a vague concept like growth or strategic positioning, which may be important but must be translated into something more tangible. Furthermore, even if your acquisition is based on one of the archetypes below, it won’t create value if you overpay.</w:t>
      </w:r>
    </w:p>
    <w:p w14:paraId="02ED2E83" w14:textId="77777777" w:rsidR="00407150" w:rsidRDefault="00407150">
      <w:pPr>
        <w:pStyle w:val="BodyText"/>
        <w:spacing w:before="11"/>
        <w:rPr>
          <w:sz w:val="22"/>
        </w:rPr>
      </w:pPr>
    </w:p>
    <w:p w14:paraId="601E1BA0" w14:textId="77777777" w:rsidR="00407150" w:rsidRDefault="003426F8">
      <w:pPr>
        <w:pStyle w:val="ListParagraph"/>
        <w:numPr>
          <w:ilvl w:val="2"/>
          <w:numId w:val="20"/>
        </w:numPr>
        <w:tabs>
          <w:tab w:val="left" w:pos="1264"/>
          <w:tab w:val="left" w:pos="1265"/>
          <w:tab w:val="left" w:pos="5896"/>
        </w:tabs>
        <w:ind w:right="813"/>
        <w:rPr>
          <w:sz w:val="24"/>
        </w:rPr>
      </w:pPr>
      <w:r>
        <w:rPr>
          <w:b/>
          <w:sz w:val="24"/>
        </w:rPr>
        <w:t>Improve the target</w:t>
      </w:r>
      <w:r>
        <w:rPr>
          <w:b/>
          <w:spacing w:val="-16"/>
          <w:sz w:val="24"/>
        </w:rPr>
        <w:t xml:space="preserve"> </w:t>
      </w:r>
      <w:r>
        <w:rPr>
          <w:b/>
          <w:sz w:val="24"/>
        </w:rPr>
        <w:t>company’s</w:t>
      </w:r>
      <w:r>
        <w:rPr>
          <w:b/>
          <w:spacing w:val="-5"/>
          <w:sz w:val="24"/>
        </w:rPr>
        <w:t xml:space="preserve"> </w:t>
      </w:r>
      <w:r>
        <w:rPr>
          <w:b/>
          <w:sz w:val="24"/>
        </w:rPr>
        <w:t>performance</w:t>
      </w:r>
      <w:r>
        <w:rPr>
          <w:sz w:val="24"/>
        </w:rPr>
        <w:t>:</w:t>
      </w:r>
      <w:r>
        <w:rPr>
          <w:sz w:val="24"/>
        </w:rPr>
        <w:tab/>
        <w:t>Improving the performance of</w:t>
      </w:r>
      <w:r>
        <w:rPr>
          <w:spacing w:val="-22"/>
          <w:sz w:val="24"/>
        </w:rPr>
        <w:t xml:space="preserve"> </w:t>
      </w:r>
      <w:r>
        <w:rPr>
          <w:sz w:val="24"/>
        </w:rPr>
        <w:t xml:space="preserve">the target company is one of the most common value-creating acquisition strategies. Put </w:t>
      </w:r>
      <w:r>
        <w:rPr>
          <w:spacing w:val="-4"/>
          <w:sz w:val="24"/>
        </w:rPr>
        <w:t xml:space="preserve">simply, </w:t>
      </w:r>
      <w:r>
        <w:rPr>
          <w:sz w:val="24"/>
        </w:rPr>
        <w:t xml:space="preserve">you buy a company and radically reduce costs to improve margins and cash flows. In some cases, the acquirer may also </w:t>
      </w:r>
      <w:r>
        <w:rPr>
          <w:spacing w:val="-3"/>
          <w:sz w:val="24"/>
        </w:rPr>
        <w:t xml:space="preserve">take </w:t>
      </w:r>
      <w:r>
        <w:rPr>
          <w:sz w:val="24"/>
        </w:rPr>
        <w:t xml:space="preserve">steps </w:t>
      </w:r>
      <w:r>
        <w:rPr>
          <w:spacing w:val="-3"/>
          <w:sz w:val="24"/>
        </w:rPr>
        <w:t xml:space="preserve">to </w:t>
      </w:r>
      <w:r>
        <w:rPr>
          <w:sz w:val="24"/>
        </w:rPr>
        <w:t>accelerate revenue growth. Pursuing this strategy is what the best private-equity firms do. Among successful private-equity acquisitions in which a target company was</w:t>
      </w:r>
      <w:r>
        <w:rPr>
          <w:spacing w:val="-38"/>
          <w:sz w:val="24"/>
        </w:rPr>
        <w:t xml:space="preserve"> </w:t>
      </w:r>
      <w:r>
        <w:rPr>
          <w:sz w:val="24"/>
        </w:rPr>
        <w:t>bought,</w:t>
      </w:r>
    </w:p>
    <w:p w14:paraId="7E16A044" w14:textId="77777777" w:rsidR="00407150" w:rsidRDefault="003426F8">
      <w:pPr>
        <w:pStyle w:val="BodyText"/>
        <w:spacing w:before="1"/>
        <w:ind w:left="1264" w:right="667"/>
      </w:pPr>
      <w:r>
        <w:t>improved, and sold, with no additional acquisitions along the way, operating-profit margins increased by an average of about 2.5 percentage points more than those at peer companies during the same period. This means that many of the</w:t>
      </w:r>
    </w:p>
    <w:p w14:paraId="450F4B10" w14:textId="77777777" w:rsidR="00407150" w:rsidRDefault="003426F8">
      <w:pPr>
        <w:pStyle w:val="BodyText"/>
        <w:spacing w:before="1"/>
        <w:ind w:left="1264" w:right="727"/>
      </w:pPr>
      <w:r>
        <w:t>transactions increased operating-profit margins even more. Keep in mind that it is easier to improve the performance of a company with low margins and low</w:t>
      </w:r>
    </w:p>
    <w:p w14:paraId="76BF701D" w14:textId="77777777" w:rsidR="00407150" w:rsidRDefault="00407150">
      <w:pPr>
        <w:sectPr w:rsidR="00407150">
          <w:type w:val="continuous"/>
          <w:pgSz w:w="11910" w:h="16840"/>
          <w:pgMar w:top="1580" w:right="700" w:bottom="280" w:left="1180" w:header="720" w:footer="720" w:gutter="0"/>
          <w:cols w:space="720"/>
        </w:sectPr>
      </w:pPr>
    </w:p>
    <w:p w14:paraId="293CF76E" w14:textId="77777777" w:rsidR="00407150" w:rsidRDefault="003426F8">
      <w:pPr>
        <w:pStyle w:val="BodyText"/>
        <w:spacing w:before="39"/>
        <w:ind w:left="1264" w:right="753"/>
      </w:pPr>
      <w:r>
        <w:lastRenderedPageBreak/>
        <w:t>returns on invested capital (ROIC) than that of a high-margin, high-ROIC company. Consider a target company with a 6 percent operating-profit margin. Reducing costs by three percentage points, to 91 percent of revenues, from 94 percent,</w:t>
      </w:r>
    </w:p>
    <w:p w14:paraId="22ED0A35" w14:textId="77777777" w:rsidR="00407150" w:rsidRDefault="003426F8">
      <w:pPr>
        <w:pStyle w:val="BodyText"/>
        <w:ind w:left="1264" w:right="657"/>
      </w:pPr>
      <w:r>
        <w:t>increases the margin to 9 percent and could lead to a 50 percent increase in the company’s value. In contrast, if the operating-profit margin of a company is 30 percent, increasing its value by 50 percent requires increasing the margin to 45 percent. Costs would need to decline from 70 percent of revenues to 55 percent, a 21 percent reduction in the cost base. That might not be reasonable to expect.</w:t>
      </w:r>
    </w:p>
    <w:p w14:paraId="7AAD6586" w14:textId="77777777" w:rsidR="00407150" w:rsidRDefault="003426F8">
      <w:pPr>
        <w:pStyle w:val="ListParagraph"/>
        <w:numPr>
          <w:ilvl w:val="2"/>
          <w:numId w:val="20"/>
        </w:numPr>
        <w:tabs>
          <w:tab w:val="left" w:pos="1264"/>
          <w:tab w:val="left" w:pos="1265"/>
          <w:tab w:val="left" w:pos="6797"/>
        </w:tabs>
        <w:spacing w:before="180"/>
        <w:rPr>
          <w:sz w:val="24"/>
        </w:rPr>
      </w:pPr>
      <w:r>
        <w:rPr>
          <w:b/>
          <w:sz w:val="24"/>
        </w:rPr>
        <w:t xml:space="preserve">Consolidate to remove </w:t>
      </w:r>
      <w:r>
        <w:rPr>
          <w:b/>
          <w:spacing w:val="-2"/>
          <w:sz w:val="24"/>
        </w:rPr>
        <w:t xml:space="preserve">excess </w:t>
      </w:r>
      <w:r>
        <w:rPr>
          <w:b/>
          <w:sz w:val="24"/>
        </w:rPr>
        <w:t>capacity</w:t>
      </w:r>
      <w:r>
        <w:rPr>
          <w:b/>
          <w:spacing w:val="-21"/>
          <w:sz w:val="24"/>
        </w:rPr>
        <w:t xml:space="preserve"> </w:t>
      </w:r>
      <w:r>
        <w:rPr>
          <w:b/>
          <w:sz w:val="24"/>
        </w:rPr>
        <w:t>from</w:t>
      </w:r>
      <w:r>
        <w:rPr>
          <w:b/>
          <w:spacing w:val="-4"/>
          <w:sz w:val="24"/>
        </w:rPr>
        <w:t xml:space="preserve"> </w:t>
      </w:r>
      <w:r>
        <w:rPr>
          <w:b/>
          <w:sz w:val="24"/>
        </w:rPr>
        <w:t>industry</w:t>
      </w:r>
      <w:r>
        <w:rPr>
          <w:sz w:val="24"/>
        </w:rPr>
        <w:t>:</w:t>
      </w:r>
      <w:r>
        <w:rPr>
          <w:sz w:val="24"/>
        </w:rPr>
        <w:tab/>
        <w:t>As industries</w:t>
      </w:r>
      <w:r>
        <w:rPr>
          <w:spacing w:val="-1"/>
          <w:sz w:val="24"/>
        </w:rPr>
        <w:t xml:space="preserve"> </w:t>
      </w:r>
      <w:r>
        <w:rPr>
          <w:sz w:val="24"/>
        </w:rPr>
        <w:t>mature,</w:t>
      </w:r>
    </w:p>
    <w:p w14:paraId="691CB073" w14:textId="77777777" w:rsidR="00407150" w:rsidRDefault="003426F8">
      <w:pPr>
        <w:pStyle w:val="BodyText"/>
        <w:ind w:left="1264" w:right="727"/>
      </w:pPr>
      <w:r>
        <w:t xml:space="preserve">they typically develop </w:t>
      </w:r>
      <w:r>
        <w:rPr>
          <w:spacing w:val="-2"/>
        </w:rPr>
        <w:t xml:space="preserve">excess </w:t>
      </w:r>
      <w:r>
        <w:rPr>
          <w:spacing w:val="-3"/>
        </w:rPr>
        <w:t xml:space="preserve">capacity. </w:t>
      </w:r>
      <w:r>
        <w:t xml:space="preserve">In chemicals, </w:t>
      </w:r>
      <w:r>
        <w:rPr>
          <w:spacing w:val="-3"/>
        </w:rPr>
        <w:t xml:space="preserve">for </w:t>
      </w:r>
      <w:r>
        <w:t xml:space="preserve">example, companies are constantly looking </w:t>
      </w:r>
      <w:r>
        <w:rPr>
          <w:spacing w:val="-3"/>
        </w:rPr>
        <w:t xml:space="preserve">for ways </w:t>
      </w:r>
      <w:r>
        <w:t>to get more production out of their plants, while new competitors</w:t>
      </w:r>
      <w:r>
        <w:rPr>
          <w:spacing w:val="-7"/>
        </w:rPr>
        <w:t xml:space="preserve"> </w:t>
      </w:r>
      <w:r>
        <w:t>continue</w:t>
      </w:r>
      <w:r>
        <w:rPr>
          <w:spacing w:val="-5"/>
        </w:rPr>
        <w:t xml:space="preserve"> </w:t>
      </w:r>
      <w:r>
        <w:t>to</w:t>
      </w:r>
      <w:r>
        <w:rPr>
          <w:spacing w:val="-6"/>
        </w:rPr>
        <w:t xml:space="preserve"> </w:t>
      </w:r>
      <w:r>
        <w:t>enter</w:t>
      </w:r>
      <w:r>
        <w:rPr>
          <w:spacing w:val="-6"/>
        </w:rPr>
        <w:t xml:space="preserve"> </w:t>
      </w:r>
      <w:r>
        <w:t>the</w:t>
      </w:r>
      <w:r>
        <w:rPr>
          <w:spacing w:val="-5"/>
        </w:rPr>
        <w:t xml:space="preserve"> </w:t>
      </w:r>
      <w:r>
        <w:rPr>
          <w:spacing w:val="-3"/>
        </w:rPr>
        <w:t>industry.</w:t>
      </w:r>
      <w:r>
        <w:rPr>
          <w:spacing w:val="-6"/>
        </w:rPr>
        <w:t xml:space="preserve"> </w:t>
      </w:r>
      <w:r>
        <w:t>The</w:t>
      </w:r>
      <w:r>
        <w:rPr>
          <w:spacing w:val="-6"/>
        </w:rPr>
        <w:t xml:space="preserve"> </w:t>
      </w:r>
      <w:r>
        <w:t>combination</w:t>
      </w:r>
      <w:r>
        <w:rPr>
          <w:spacing w:val="-5"/>
        </w:rPr>
        <w:t xml:space="preserve"> </w:t>
      </w:r>
      <w:r>
        <w:t>of</w:t>
      </w:r>
      <w:r>
        <w:rPr>
          <w:spacing w:val="-7"/>
        </w:rPr>
        <w:t xml:space="preserve"> </w:t>
      </w:r>
      <w:r>
        <w:t>higher</w:t>
      </w:r>
      <w:r>
        <w:rPr>
          <w:spacing w:val="-6"/>
        </w:rPr>
        <w:t xml:space="preserve"> </w:t>
      </w:r>
      <w:r>
        <w:t>production from</w:t>
      </w:r>
      <w:r>
        <w:rPr>
          <w:spacing w:val="-6"/>
        </w:rPr>
        <w:t xml:space="preserve"> </w:t>
      </w:r>
      <w:r>
        <w:t>existing</w:t>
      </w:r>
      <w:r>
        <w:rPr>
          <w:spacing w:val="-4"/>
        </w:rPr>
        <w:t xml:space="preserve"> </w:t>
      </w:r>
      <w:r>
        <w:t>capacity</w:t>
      </w:r>
      <w:r>
        <w:rPr>
          <w:spacing w:val="-4"/>
        </w:rPr>
        <w:t xml:space="preserve"> </w:t>
      </w:r>
      <w:r>
        <w:t>and</w:t>
      </w:r>
      <w:r>
        <w:rPr>
          <w:spacing w:val="-5"/>
        </w:rPr>
        <w:t xml:space="preserve"> </w:t>
      </w:r>
      <w:r>
        <w:t>new</w:t>
      </w:r>
      <w:r>
        <w:rPr>
          <w:spacing w:val="-4"/>
        </w:rPr>
        <w:t xml:space="preserve"> </w:t>
      </w:r>
      <w:r>
        <w:t>capacity</w:t>
      </w:r>
      <w:r>
        <w:rPr>
          <w:spacing w:val="-4"/>
        </w:rPr>
        <w:t xml:space="preserve"> </w:t>
      </w:r>
      <w:r>
        <w:t>from</w:t>
      </w:r>
      <w:r>
        <w:rPr>
          <w:spacing w:val="-5"/>
        </w:rPr>
        <w:t xml:space="preserve"> </w:t>
      </w:r>
      <w:r>
        <w:t>recent</w:t>
      </w:r>
      <w:r>
        <w:rPr>
          <w:spacing w:val="-4"/>
        </w:rPr>
        <w:t xml:space="preserve"> </w:t>
      </w:r>
      <w:r>
        <w:t>entrants</w:t>
      </w:r>
      <w:r>
        <w:rPr>
          <w:spacing w:val="-4"/>
        </w:rPr>
        <w:t xml:space="preserve"> </w:t>
      </w:r>
      <w:r>
        <w:t>often</w:t>
      </w:r>
      <w:r>
        <w:rPr>
          <w:spacing w:val="-5"/>
        </w:rPr>
        <w:t xml:space="preserve"> </w:t>
      </w:r>
      <w:r>
        <w:t>generates</w:t>
      </w:r>
    </w:p>
    <w:p w14:paraId="0CAA25D7" w14:textId="46AB97A0" w:rsidR="00407150" w:rsidRDefault="003426F8">
      <w:pPr>
        <w:pStyle w:val="BodyText"/>
        <w:ind w:left="1264" w:right="846"/>
      </w:pPr>
      <w:r>
        <w:t xml:space="preserve">more supply than demand. It is in no individual competitor’s interest to shut a plant, </w:t>
      </w:r>
      <w:r>
        <w:rPr>
          <w:spacing w:val="-5"/>
        </w:rPr>
        <w:t xml:space="preserve">however. </w:t>
      </w:r>
      <w:r>
        <w:t>Companies often find it easier to shut plants across the larger combined</w:t>
      </w:r>
      <w:r>
        <w:rPr>
          <w:spacing w:val="-5"/>
        </w:rPr>
        <w:t xml:space="preserve"> </w:t>
      </w:r>
      <w:r>
        <w:t>entity</w:t>
      </w:r>
      <w:r>
        <w:rPr>
          <w:spacing w:val="-4"/>
        </w:rPr>
        <w:t xml:space="preserve"> </w:t>
      </w:r>
      <w:r>
        <w:t>resulting</w:t>
      </w:r>
      <w:r>
        <w:rPr>
          <w:spacing w:val="-4"/>
        </w:rPr>
        <w:t xml:space="preserve"> </w:t>
      </w:r>
      <w:r>
        <w:t>from</w:t>
      </w:r>
      <w:r>
        <w:rPr>
          <w:spacing w:val="-5"/>
        </w:rPr>
        <w:t xml:space="preserve"> </w:t>
      </w:r>
      <w:r>
        <w:t>an</w:t>
      </w:r>
      <w:r>
        <w:rPr>
          <w:spacing w:val="-5"/>
        </w:rPr>
        <w:t xml:space="preserve"> </w:t>
      </w:r>
      <w:r>
        <w:t>acquisition</w:t>
      </w:r>
      <w:r>
        <w:rPr>
          <w:spacing w:val="-5"/>
        </w:rPr>
        <w:t xml:space="preserve"> </w:t>
      </w:r>
      <w:r>
        <w:t>than</w:t>
      </w:r>
      <w:r>
        <w:rPr>
          <w:spacing w:val="-4"/>
        </w:rPr>
        <w:t xml:space="preserve"> </w:t>
      </w:r>
      <w:r>
        <w:t>to</w:t>
      </w:r>
      <w:r>
        <w:rPr>
          <w:spacing w:val="-4"/>
        </w:rPr>
        <w:t xml:space="preserve"> </w:t>
      </w:r>
      <w:r>
        <w:t>shut</w:t>
      </w:r>
      <w:r>
        <w:rPr>
          <w:spacing w:val="-5"/>
        </w:rPr>
        <w:t xml:space="preserve"> </w:t>
      </w:r>
      <w:r>
        <w:t>their</w:t>
      </w:r>
      <w:r>
        <w:rPr>
          <w:spacing w:val="-4"/>
        </w:rPr>
        <w:t xml:space="preserve"> </w:t>
      </w:r>
      <w:r>
        <w:t>least</w:t>
      </w:r>
      <w:r>
        <w:rPr>
          <w:spacing w:val="-4"/>
        </w:rPr>
        <w:t xml:space="preserve"> </w:t>
      </w:r>
      <w:r>
        <w:t xml:space="preserve">productive plants without one and end up with a smaller </w:t>
      </w:r>
      <w:r>
        <w:rPr>
          <w:spacing w:val="-4"/>
        </w:rPr>
        <w:t xml:space="preserve">company. </w:t>
      </w:r>
      <w:r>
        <w:t>Reducing excess in</w:t>
      </w:r>
      <w:r>
        <w:rPr>
          <w:spacing w:val="-22"/>
        </w:rPr>
        <w:t xml:space="preserve"> </w:t>
      </w:r>
      <w:r>
        <w:t>an</w:t>
      </w:r>
    </w:p>
    <w:p w14:paraId="767A5875" w14:textId="77777777" w:rsidR="00407150" w:rsidRDefault="003426F8">
      <w:pPr>
        <w:pStyle w:val="BodyText"/>
        <w:ind w:left="1264" w:right="657"/>
      </w:pPr>
      <w:r>
        <w:t>industry can also extend to less tangible forms of capacity. Consolidation in the pharmaceutical industry, for example, has significantly reduced the capacity of the sales force as the product portfolios of merged companies change and they</w:t>
      </w:r>
    </w:p>
    <w:p w14:paraId="4EA078EA" w14:textId="77777777" w:rsidR="00407150" w:rsidRDefault="003426F8">
      <w:pPr>
        <w:pStyle w:val="BodyText"/>
        <w:ind w:left="1264" w:right="846"/>
      </w:pPr>
      <w:r>
        <w:t>rethink how to interact with doctors. Pharmaceutical companies have also significantly reduced their R&amp;D capacity as they found more productive ways to conduct research and pruned their portfolios of development projects. While</w:t>
      </w:r>
    </w:p>
    <w:p w14:paraId="7D4B7EF2" w14:textId="77777777" w:rsidR="00407150" w:rsidRDefault="003426F8">
      <w:pPr>
        <w:pStyle w:val="BodyText"/>
        <w:spacing w:before="1"/>
        <w:ind w:left="1264" w:right="876"/>
        <w:jc w:val="both"/>
      </w:pPr>
      <w:r>
        <w:t>there</w:t>
      </w:r>
      <w:r>
        <w:rPr>
          <w:spacing w:val="-4"/>
        </w:rPr>
        <w:t xml:space="preserve"> </w:t>
      </w:r>
      <w:r>
        <w:t>is</w:t>
      </w:r>
      <w:r>
        <w:rPr>
          <w:spacing w:val="-4"/>
        </w:rPr>
        <w:t xml:space="preserve"> </w:t>
      </w:r>
      <w:r>
        <w:t>substantial</w:t>
      </w:r>
      <w:r>
        <w:rPr>
          <w:spacing w:val="-4"/>
        </w:rPr>
        <w:t xml:space="preserve"> </w:t>
      </w:r>
      <w:r>
        <w:t>value</w:t>
      </w:r>
      <w:r>
        <w:rPr>
          <w:spacing w:val="-5"/>
        </w:rPr>
        <w:t xml:space="preserve"> </w:t>
      </w:r>
      <w:r>
        <w:t>to</w:t>
      </w:r>
      <w:r>
        <w:rPr>
          <w:spacing w:val="-4"/>
        </w:rPr>
        <w:t xml:space="preserve"> </w:t>
      </w:r>
      <w:r>
        <w:t>be</w:t>
      </w:r>
      <w:r>
        <w:rPr>
          <w:spacing w:val="-5"/>
        </w:rPr>
        <w:t xml:space="preserve"> </w:t>
      </w:r>
      <w:r>
        <w:t>created</w:t>
      </w:r>
      <w:r>
        <w:rPr>
          <w:spacing w:val="-5"/>
        </w:rPr>
        <w:t xml:space="preserve"> </w:t>
      </w:r>
      <w:r>
        <w:t>from</w:t>
      </w:r>
      <w:r>
        <w:rPr>
          <w:spacing w:val="-5"/>
        </w:rPr>
        <w:t xml:space="preserve"> </w:t>
      </w:r>
      <w:r>
        <w:t>removing</w:t>
      </w:r>
      <w:r>
        <w:rPr>
          <w:spacing w:val="-4"/>
        </w:rPr>
        <w:t xml:space="preserve"> </w:t>
      </w:r>
      <w:r>
        <w:t>excess</w:t>
      </w:r>
      <w:r>
        <w:rPr>
          <w:spacing w:val="-4"/>
        </w:rPr>
        <w:t xml:space="preserve"> </w:t>
      </w:r>
      <w:r>
        <w:rPr>
          <w:spacing w:val="-3"/>
        </w:rPr>
        <w:t>capacity,</w:t>
      </w:r>
      <w:r>
        <w:rPr>
          <w:spacing w:val="-4"/>
        </w:rPr>
        <w:t xml:space="preserve"> </w:t>
      </w:r>
      <w:r>
        <w:t>as</w:t>
      </w:r>
      <w:r>
        <w:rPr>
          <w:spacing w:val="-5"/>
        </w:rPr>
        <w:t xml:space="preserve"> </w:t>
      </w:r>
      <w:r>
        <w:t>in</w:t>
      </w:r>
      <w:r>
        <w:rPr>
          <w:spacing w:val="-5"/>
        </w:rPr>
        <w:t xml:space="preserve"> </w:t>
      </w:r>
      <w:r>
        <w:t>most M&amp;A activity the bulk of the value often accrues to the seller’s shareholders, not the</w:t>
      </w:r>
      <w:r>
        <w:rPr>
          <w:spacing w:val="-1"/>
        </w:rPr>
        <w:t xml:space="preserve"> </w:t>
      </w:r>
      <w:r>
        <w:t>buyer’s.</w:t>
      </w:r>
    </w:p>
    <w:p w14:paraId="5452173A" w14:textId="77777777" w:rsidR="00407150" w:rsidRDefault="003426F8">
      <w:pPr>
        <w:pStyle w:val="ListParagraph"/>
        <w:numPr>
          <w:ilvl w:val="2"/>
          <w:numId w:val="20"/>
        </w:numPr>
        <w:tabs>
          <w:tab w:val="left" w:pos="1264"/>
          <w:tab w:val="left" w:pos="1265"/>
        </w:tabs>
        <w:spacing w:before="179"/>
        <w:ind w:right="912"/>
        <w:rPr>
          <w:sz w:val="24"/>
        </w:rPr>
      </w:pPr>
      <w:r>
        <w:rPr>
          <w:b/>
          <w:sz w:val="24"/>
        </w:rPr>
        <w:t>Accelerate</w:t>
      </w:r>
      <w:r>
        <w:rPr>
          <w:b/>
          <w:spacing w:val="-9"/>
          <w:sz w:val="24"/>
        </w:rPr>
        <w:t xml:space="preserve"> </w:t>
      </w:r>
      <w:r>
        <w:rPr>
          <w:b/>
          <w:sz w:val="24"/>
        </w:rPr>
        <w:t>market</w:t>
      </w:r>
      <w:r>
        <w:rPr>
          <w:b/>
          <w:spacing w:val="-7"/>
          <w:sz w:val="24"/>
        </w:rPr>
        <w:t xml:space="preserve"> </w:t>
      </w:r>
      <w:r>
        <w:rPr>
          <w:b/>
          <w:sz w:val="24"/>
        </w:rPr>
        <w:t>access</w:t>
      </w:r>
      <w:r>
        <w:rPr>
          <w:b/>
          <w:spacing w:val="-6"/>
          <w:sz w:val="24"/>
        </w:rPr>
        <w:t xml:space="preserve"> </w:t>
      </w:r>
      <w:r>
        <w:rPr>
          <w:b/>
          <w:sz w:val="24"/>
        </w:rPr>
        <w:t>for</w:t>
      </w:r>
      <w:r>
        <w:rPr>
          <w:b/>
          <w:spacing w:val="-7"/>
          <w:sz w:val="24"/>
        </w:rPr>
        <w:t xml:space="preserve"> </w:t>
      </w:r>
      <w:r>
        <w:rPr>
          <w:b/>
          <w:sz w:val="24"/>
        </w:rPr>
        <w:t>the</w:t>
      </w:r>
      <w:r>
        <w:rPr>
          <w:b/>
          <w:spacing w:val="-7"/>
          <w:sz w:val="24"/>
        </w:rPr>
        <w:t xml:space="preserve"> </w:t>
      </w:r>
      <w:r>
        <w:rPr>
          <w:b/>
          <w:sz w:val="24"/>
        </w:rPr>
        <w:t>target’s</w:t>
      </w:r>
      <w:r>
        <w:rPr>
          <w:b/>
          <w:spacing w:val="-6"/>
          <w:sz w:val="24"/>
        </w:rPr>
        <w:t xml:space="preserve"> </w:t>
      </w:r>
      <w:r>
        <w:rPr>
          <w:b/>
          <w:sz w:val="24"/>
        </w:rPr>
        <w:t>(or</w:t>
      </w:r>
      <w:r>
        <w:rPr>
          <w:b/>
          <w:spacing w:val="-7"/>
          <w:sz w:val="24"/>
        </w:rPr>
        <w:t xml:space="preserve"> </w:t>
      </w:r>
      <w:r>
        <w:rPr>
          <w:b/>
          <w:sz w:val="24"/>
        </w:rPr>
        <w:t>buyer’s)</w:t>
      </w:r>
      <w:r>
        <w:rPr>
          <w:b/>
          <w:spacing w:val="-6"/>
          <w:sz w:val="24"/>
        </w:rPr>
        <w:t xml:space="preserve"> </w:t>
      </w:r>
      <w:r>
        <w:rPr>
          <w:b/>
          <w:sz w:val="24"/>
        </w:rPr>
        <w:t>products</w:t>
      </w:r>
      <w:r>
        <w:rPr>
          <w:sz w:val="24"/>
        </w:rPr>
        <w:t>:</w:t>
      </w:r>
      <w:r>
        <w:rPr>
          <w:spacing w:val="-6"/>
          <w:sz w:val="24"/>
        </w:rPr>
        <w:t xml:space="preserve"> </w:t>
      </w:r>
      <w:r>
        <w:rPr>
          <w:sz w:val="24"/>
        </w:rPr>
        <w:t>Often,</w:t>
      </w:r>
      <w:r>
        <w:rPr>
          <w:spacing w:val="-7"/>
          <w:sz w:val="24"/>
        </w:rPr>
        <w:t xml:space="preserve"> </w:t>
      </w:r>
      <w:r>
        <w:rPr>
          <w:sz w:val="24"/>
        </w:rPr>
        <w:t>relatively small companies with innovative products have difficulty reaching the entire potential market for their</w:t>
      </w:r>
      <w:r>
        <w:rPr>
          <w:spacing w:val="-4"/>
          <w:sz w:val="24"/>
        </w:rPr>
        <w:t xml:space="preserve"> </w:t>
      </w:r>
      <w:r>
        <w:rPr>
          <w:sz w:val="24"/>
        </w:rPr>
        <w:t>products.</w:t>
      </w:r>
    </w:p>
    <w:p w14:paraId="6C51FC16" w14:textId="77777777" w:rsidR="00407150" w:rsidRDefault="003426F8">
      <w:pPr>
        <w:pStyle w:val="ListParagraph"/>
        <w:numPr>
          <w:ilvl w:val="2"/>
          <w:numId w:val="20"/>
        </w:numPr>
        <w:tabs>
          <w:tab w:val="left" w:pos="1264"/>
          <w:tab w:val="left" w:pos="1265"/>
        </w:tabs>
        <w:spacing w:before="181"/>
        <w:ind w:right="994"/>
        <w:rPr>
          <w:sz w:val="24"/>
        </w:rPr>
      </w:pPr>
      <w:r>
        <w:rPr>
          <w:b/>
          <w:sz w:val="24"/>
        </w:rPr>
        <w:t>Get skills or technologies faster or at lower cost than they can be built</w:t>
      </w:r>
      <w:r>
        <w:rPr>
          <w:sz w:val="24"/>
        </w:rPr>
        <w:t xml:space="preserve">: Cisco Systems has used acquisitions to close gaps in its technologies, allowing it to assemble a broad line of networking products and to grow very quickly from a company with a single product line into the </w:t>
      </w:r>
      <w:r>
        <w:rPr>
          <w:spacing w:val="-3"/>
          <w:sz w:val="24"/>
        </w:rPr>
        <w:t xml:space="preserve">key </w:t>
      </w:r>
      <w:r>
        <w:rPr>
          <w:sz w:val="24"/>
        </w:rPr>
        <w:t>player in Internet equipment. From 1993 to 2001, Cisco acquired 71 companies, at an average price of approximately</w:t>
      </w:r>
      <w:r>
        <w:rPr>
          <w:spacing w:val="-4"/>
          <w:sz w:val="24"/>
        </w:rPr>
        <w:t xml:space="preserve"> </w:t>
      </w:r>
      <w:r>
        <w:rPr>
          <w:sz w:val="24"/>
        </w:rPr>
        <w:t>$350</w:t>
      </w:r>
      <w:r>
        <w:rPr>
          <w:spacing w:val="-5"/>
          <w:sz w:val="24"/>
        </w:rPr>
        <w:t xml:space="preserve"> </w:t>
      </w:r>
      <w:r>
        <w:rPr>
          <w:sz w:val="24"/>
        </w:rPr>
        <w:t>million.</w:t>
      </w:r>
      <w:r>
        <w:rPr>
          <w:spacing w:val="-5"/>
          <w:sz w:val="24"/>
        </w:rPr>
        <w:t xml:space="preserve"> </w:t>
      </w:r>
      <w:r>
        <w:rPr>
          <w:sz w:val="24"/>
        </w:rPr>
        <w:t>Cisco’s</w:t>
      </w:r>
      <w:r>
        <w:rPr>
          <w:spacing w:val="-4"/>
          <w:sz w:val="24"/>
        </w:rPr>
        <w:t xml:space="preserve"> </w:t>
      </w:r>
      <w:r>
        <w:rPr>
          <w:sz w:val="24"/>
        </w:rPr>
        <w:t>sales</w:t>
      </w:r>
      <w:r>
        <w:rPr>
          <w:spacing w:val="-5"/>
          <w:sz w:val="24"/>
        </w:rPr>
        <w:t xml:space="preserve"> </w:t>
      </w:r>
      <w:r>
        <w:rPr>
          <w:sz w:val="24"/>
        </w:rPr>
        <w:t>increased</w:t>
      </w:r>
      <w:r>
        <w:rPr>
          <w:spacing w:val="-4"/>
          <w:sz w:val="24"/>
        </w:rPr>
        <w:t xml:space="preserve"> </w:t>
      </w:r>
      <w:r>
        <w:rPr>
          <w:sz w:val="24"/>
        </w:rPr>
        <w:t>from</w:t>
      </w:r>
      <w:r>
        <w:rPr>
          <w:spacing w:val="-5"/>
          <w:sz w:val="24"/>
        </w:rPr>
        <w:t xml:space="preserve"> </w:t>
      </w:r>
      <w:r>
        <w:rPr>
          <w:sz w:val="24"/>
        </w:rPr>
        <w:t>$650</w:t>
      </w:r>
      <w:r>
        <w:rPr>
          <w:spacing w:val="-4"/>
          <w:sz w:val="24"/>
        </w:rPr>
        <w:t xml:space="preserve"> </w:t>
      </w:r>
      <w:r>
        <w:rPr>
          <w:sz w:val="24"/>
        </w:rPr>
        <w:t>million</w:t>
      </w:r>
      <w:r>
        <w:rPr>
          <w:spacing w:val="-5"/>
          <w:sz w:val="24"/>
        </w:rPr>
        <w:t xml:space="preserve"> </w:t>
      </w:r>
      <w:r>
        <w:rPr>
          <w:sz w:val="24"/>
        </w:rPr>
        <w:t>in</w:t>
      </w:r>
      <w:r>
        <w:rPr>
          <w:spacing w:val="-4"/>
          <w:sz w:val="24"/>
        </w:rPr>
        <w:t xml:space="preserve"> </w:t>
      </w:r>
      <w:r>
        <w:rPr>
          <w:sz w:val="24"/>
        </w:rPr>
        <w:t>1993</w:t>
      </w:r>
      <w:r>
        <w:rPr>
          <w:spacing w:val="-4"/>
          <w:sz w:val="24"/>
        </w:rPr>
        <w:t xml:space="preserve"> </w:t>
      </w:r>
      <w:r>
        <w:rPr>
          <w:sz w:val="24"/>
        </w:rPr>
        <w:t>to</w:t>
      </w:r>
    </w:p>
    <w:p w14:paraId="2040C70A" w14:textId="77777777" w:rsidR="00407150" w:rsidRDefault="003426F8">
      <w:pPr>
        <w:pStyle w:val="BodyText"/>
        <w:ind w:left="1264" w:right="727"/>
      </w:pPr>
      <w:r>
        <w:t>$22 billion in 2001, with nearly 40 percent of its 2001 revenue coming directly from these acquisitions. By 2009, Cisco had more than $36 billion in revenues and a market cap of approximately $150 billion.</w:t>
      </w:r>
    </w:p>
    <w:p w14:paraId="70208599" w14:textId="77777777" w:rsidR="00407150" w:rsidRDefault="003426F8">
      <w:pPr>
        <w:pStyle w:val="ListParagraph"/>
        <w:numPr>
          <w:ilvl w:val="2"/>
          <w:numId w:val="20"/>
        </w:numPr>
        <w:tabs>
          <w:tab w:val="left" w:pos="1265"/>
        </w:tabs>
        <w:spacing w:before="180"/>
        <w:ind w:right="1117"/>
        <w:jc w:val="both"/>
        <w:rPr>
          <w:sz w:val="24"/>
        </w:rPr>
      </w:pPr>
      <w:r>
        <w:rPr>
          <w:b/>
          <w:sz w:val="24"/>
        </w:rPr>
        <w:t>Pick winners early and help them develop their businesses</w:t>
      </w:r>
      <w:r>
        <w:rPr>
          <w:sz w:val="24"/>
        </w:rPr>
        <w:t>: The final winning strategy</w:t>
      </w:r>
      <w:r>
        <w:rPr>
          <w:spacing w:val="-4"/>
          <w:sz w:val="24"/>
        </w:rPr>
        <w:t xml:space="preserve"> </w:t>
      </w:r>
      <w:r>
        <w:rPr>
          <w:sz w:val="24"/>
        </w:rPr>
        <w:t>involves</w:t>
      </w:r>
      <w:r>
        <w:rPr>
          <w:spacing w:val="-4"/>
          <w:sz w:val="24"/>
        </w:rPr>
        <w:t xml:space="preserve"> </w:t>
      </w:r>
      <w:r>
        <w:rPr>
          <w:sz w:val="24"/>
        </w:rPr>
        <w:t>making</w:t>
      </w:r>
      <w:r>
        <w:rPr>
          <w:spacing w:val="-4"/>
          <w:sz w:val="24"/>
        </w:rPr>
        <w:t xml:space="preserve"> </w:t>
      </w:r>
      <w:r>
        <w:rPr>
          <w:sz w:val="24"/>
        </w:rPr>
        <w:t>acquisitions</w:t>
      </w:r>
      <w:r>
        <w:rPr>
          <w:spacing w:val="-5"/>
          <w:sz w:val="24"/>
        </w:rPr>
        <w:t xml:space="preserve"> </w:t>
      </w:r>
      <w:r>
        <w:rPr>
          <w:sz w:val="24"/>
        </w:rPr>
        <w:t>early</w:t>
      </w:r>
      <w:r>
        <w:rPr>
          <w:spacing w:val="-3"/>
          <w:sz w:val="24"/>
        </w:rPr>
        <w:t xml:space="preserve"> </w:t>
      </w:r>
      <w:r>
        <w:rPr>
          <w:sz w:val="24"/>
        </w:rPr>
        <w:t>in</w:t>
      </w:r>
      <w:r>
        <w:rPr>
          <w:spacing w:val="-4"/>
          <w:sz w:val="24"/>
        </w:rPr>
        <w:t xml:space="preserve"> </w:t>
      </w:r>
      <w:r>
        <w:rPr>
          <w:sz w:val="24"/>
        </w:rPr>
        <w:t>the</w:t>
      </w:r>
      <w:r>
        <w:rPr>
          <w:spacing w:val="-4"/>
          <w:sz w:val="24"/>
        </w:rPr>
        <w:t xml:space="preserve"> </w:t>
      </w:r>
      <w:r>
        <w:rPr>
          <w:sz w:val="24"/>
        </w:rPr>
        <w:t>life</w:t>
      </w:r>
      <w:r>
        <w:rPr>
          <w:spacing w:val="-4"/>
          <w:sz w:val="24"/>
        </w:rPr>
        <w:t xml:space="preserve"> </w:t>
      </w:r>
      <w:r>
        <w:rPr>
          <w:sz w:val="24"/>
        </w:rPr>
        <w:t>cycle</w:t>
      </w:r>
      <w:r>
        <w:rPr>
          <w:spacing w:val="-4"/>
          <w:sz w:val="24"/>
        </w:rPr>
        <w:t xml:space="preserve"> </w:t>
      </w:r>
      <w:r>
        <w:rPr>
          <w:sz w:val="24"/>
        </w:rPr>
        <w:t>of</w:t>
      </w:r>
      <w:r>
        <w:rPr>
          <w:spacing w:val="-4"/>
          <w:sz w:val="24"/>
        </w:rPr>
        <w:t xml:space="preserve"> </w:t>
      </w:r>
      <w:r>
        <w:rPr>
          <w:sz w:val="24"/>
        </w:rPr>
        <w:t>a</w:t>
      </w:r>
      <w:r>
        <w:rPr>
          <w:spacing w:val="-5"/>
          <w:sz w:val="24"/>
        </w:rPr>
        <w:t xml:space="preserve"> </w:t>
      </w:r>
      <w:r>
        <w:rPr>
          <w:sz w:val="24"/>
        </w:rPr>
        <w:t>new</w:t>
      </w:r>
      <w:r>
        <w:rPr>
          <w:spacing w:val="-4"/>
          <w:sz w:val="24"/>
        </w:rPr>
        <w:t xml:space="preserve"> </w:t>
      </w:r>
      <w:r>
        <w:rPr>
          <w:sz w:val="24"/>
        </w:rPr>
        <w:t>industry</w:t>
      </w:r>
      <w:r>
        <w:rPr>
          <w:spacing w:val="-4"/>
          <w:sz w:val="24"/>
        </w:rPr>
        <w:t xml:space="preserve"> </w:t>
      </w:r>
      <w:r>
        <w:rPr>
          <w:sz w:val="24"/>
        </w:rPr>
        <w:t>or product</w:t>
      </w:r>
      <w:r>
        <w:rPr>
          <w:spacing w:val="-6"/>
          <w:sz w:val="24"/>
        </w:rPr>
        <w:t xml:space="preserve"> </w:t>
      </w:r>
      <w:r>
        <w:rPr>
          <w:sz w:val="24"/>
        </w:rPr>
        <w:t>line,</w:t>
      </w:r>
      <w:r>
        <w:rPr>
          <w:spacing w:val="-4"/>
          <w:sz w:val="24"/>
        </w:rPr>
        <w:t xml:space="preserve"> </w:t>
      </w:r>
      <w:r>
        <w:rPr>
          <w:sz w:val="24"/>
        </w:rPr>
        <w:t>long</w:t>
      </w:r>
      <w:r>
        <w:rPr>
          <w:spacing w:val="-5"/>
          <w:sz w:val="24"/>
        </w:rPr>
        <w:t xml:space="preserve"> </w:t>
      </w:r>
      <w:r>
        <w:rPr>
          <w:spacing w:val="-3"/>
          <w:sz w:val="24"/>
        </w:rPr>
        <w:t>before</w:t>
      </w:r>
      <w:r>
        <w:rPr>
          <w:spacing w:val="-4"/>
          <w:sz w:val="24"/>
        </w:rPr>
        <w:t xml:space="preserve"> </w:t>
      </w:r>
      <w:r>
        <w:rPr>
          <w:sz w:val="24"/>
        </w:rPr>
        <w:t>most</w:t>
      </w:r>
      <w:r>
        <w:rPr>
          <w:spacing w:val="-4"/>
          <w:sz w:val="24"/>
        </w:rPr>
        <w:t xml:space="preserve"> </w:t>
      </w:r>
      <w:r>
        <w:rPr>
          <w:sz w:val="24"/>
        </w:rPr>
        <w:t>others</w:t>
      </w:r>
      <w:r>
        <w:rPr>
          <w:spacing w:val="-6"/>
          <w:sz w:val="24"/>
        </w:rPr>
        <w:t xml:space="preserve"> </w:t>
      </w:r>
      <w:r>
        <w:rPr>
          <w:sz w:val="24"/>
        </w:rPr>
        <w:t>recognize</w:t>
      </w:r>
      <w:r>
        <w:rPr>
          <w:spacing w:val="-4"/>
          <w:sz w:val="24"/>
        </w:rPr>
        <w:t xml:space="preserve"> </w:t>
      </w:r>
      <w:r>
        <w:rPr>
          <w:sz w:val="24"/>
        </w:rPr>
        <w:t>that</w:t>
      </w:r>
      <w:r>
        <w:rPr>
          <w:spacing w:val="-4"/>
          <w:sz w:val="24"/>
        </w:rPr>
        <w:t xml:space="preserve"> </w:t>
      </w:r>
      <w:r>
        <w:rPr>
          <w:sz w:val="24"/>
        </w:rPr>
        <w:t>it</w:t>
      </w:r>
      <w:r>
        <w:rPr>
          <w:spacing w:val="-5"/>
          <w:sz w:val="24"/>
        </w:rPr>
        <w:t xml:space="preserve"> </w:t>
      </w:r>
      <w:r>
        <w:rPr>
          <w:sz w:val="24"/>
        </w:rPr>
        <w:t>will</w:t>
      </w:r>
      <w:r>
        <w:rPr>
          <w:spacing w:val="-5"/>
          <w:sz w:val="24"/>
        </w:rPr>
        <w:t xml:space="preserve"> </w:t>
      </w:r>
      <w:r>
        <w:rPr>
          <w:sz w:val="24"/>
        </w:rPr>
        <w:t>grow</w:t>
      </w:r>
      <w:r>
        <w:rPr>
          <w:spacing w:val="-4"/>
          <w:sz w:val="24"/>
        </w:rPr>
        <w:t xml:space="preserve"> </w:t>
      </w:r>
      <w:r>
        <w:rPr>
          <w:sz w:val="24"/>
        </w:rPr>
        <w:t>significantly.</w:t>
      </w:r>
    </w:p>
    <w:p w14:paraId="2AB23CEA" w14:textId="77777777" w:rsidR="00407150" w:rsidRDefault="003426F8">
      <w:pPr>
        <w:pStyle w:val="BodyText"/>
        <w:ind w:left="1264" w:right="714"/>
      </w:pPr>
      <w:r>
        <w:t>This acquisition strategy requires a disciplined approach by management in three dimensions. First, you must be willing to make investments early, long before your competitors and the market see the industry’s or company’s potential. Second, you need to make multiple bets and to expect that some will fail. Third, you need</w:t>
      </w:r>
    </w:p>
    <w:p w14:paraId="12D79A14" w14:textId="77777777" w:rsidR="00407150" w:rsidRDefault="00407150">
      <w:pPr>
        <w:sectPr w:rsidR="00407150">
          <w:pgSz w:w="11910" w:h="16840"/>
          <w:pgMar w:top="1360" w:right="700" w:bottom="280" w:left="1180" w:header="720" w:footer="720" w:gutter="0"/>
          <w:cols w:space="720"/>
        </w:sectPr>
      </w:pPr>
    </w:p>
    <w:p w14:paraId="743EA62A" w14:textId="77777777" w:rsidR="00407150" w:rsidRDefault="003426F8">
      <w:pPr>
        <w:spacing w:before="31"/>
        <w:ind w:right="714"/>
        <w:jc w:val="right"/>
        <w:rPr>
          <w:sz w:val="20"/>
        </w:rPr>
      </w:pPr>
      <w:r>
        <w:rPr>
          <w:sz w:val="20"/>
        </w:rPr>
        <w:lastRenderedPageBreak/>
        <w:t>127</w:t>
      </w:r>
    </w:p>
    <w:p w14:paraId="22797C3D" w14:textId="77777777" w:rsidR="00407150" w:rsidRDefault="00407150">
      <w:pPr>
        <w:pStyle w:val="BodyText"/>
        <w:spacing w:before="4"/>
        <w:rPr>
          <w:sz w:val="22"/>
        </w:rPr>
      </w:pPr>
    </w:p>
    <w:p w14:paraId="29A0080D" w14:textId="77777777" w:rsidR="00407150" w:rsidRDefault="003426F8">
      <w:pPr>
        <w:pStyle w:val="BodyText"/>
        <w:spacing w:before="51"/>
        <w:ind w:left="1264"/>
      </w:pPr>
      <w:r>
        <w:t>the skills and patience to nurture the acquired businesses.</w:t>
      </w:r>
    </w:p>
    <w:p w14:paraId="7B61B708" w14:textId="77777777" w:rsidR="00407150" w:rsidRDefault="00407150">
      <w:pPr>
        <w:pStyle w:val="BodyText"/>
        <w:spacing w:before="11"/>
        <w:rPr>
          <w:sz w:val="22"/>
        </w:rPr>
      </w:pPr>
    </w:p>
    <w:p w14:paraId="6EB7A5B7" w14:textId="77777777" w:rsidR="00407150" w:rsidRDefault="003426F8">
      <w:pPr>
        <w:pStyle w:val="ListParagraph"/>
        <w:numPr>
          <w:ilvl w:val="2"/>
          <w:numId w:val="13"/>
        </w:numPr>
        <w:tabs>
          <w:tab w:val="left" w:pos="1385"/>
        </w:tabs>
        <w:ind w:left="1384"/>
        <w:rPr>
          <w:sz w:val="24"/>
        </w:rPr>
      </w:pPr>
      <w:r>
        <w:rPr>
          <w:spacing w:val="-5"/>
          <w:sz w:val="24"/>
        </w:rPr>
        <w:t>Target</w:t>
      </w:r>
      <w:r>
        <w:rPr>
          <w:spacing w:val="-1"/>
          <w:sz w:val="24"/>
        </w:rPr>
        <w:t xml:space="preserve"> </w:t>
      </w:r>
      <w:r>
        <w:rPr>
          <w:sz w:val="24"/>
        </w:rPr>
        <w:t>Screening</w:t>
      </w:r>
    </w:p>
    <w:p w14:paraId="165D4868" w14:textId="77777777" w:rsidR="00407150" w:rsidRDefault="00407150">
      <w:pPr>
        <w:pStyle w:val="BodyText"/>
        <w:rPr>
          <w:sz w:val="23"/>
        </w:rPr>
      </w:pPr>
    </w:p>
    <w:p w14:paraId="13AF790D" w14:textId="77777777" w:rsidR="00407150" w:rsidRDefault="003426F8">
      <w:pPr>
        <w:pStyle w:val="BodyText"/>
        <w:spacing w:before="1"/>
        <w:ind w:left="783" w:right="846" w:firstLine="1"/>
      </w:pPr>
      <w:r>
        <w:t>According to BCG, the best acquirers know how to pick their targets by doing four things right:</w:t>
      </w:r>
    </w:p>
    <w:p w14:paraId="4DC3B533" w14:textId="77777777" w:rsidR="00407150" w:rsidRDefault="00407150">
      <w:pPr>
        <w:pStyle w:val="BodyText"/>
        <w:spacing w:before="10"/>
        <w:rPr>
          <w:sz w:val="22"/>
        </w:rPr>
      </w:pPr>
    </w:p>
    <w:p w14:paraId="680B3852" w14:textId="77777777" w:rsidR="00407150" w:rsidRDefault="003426F8">
      <w:pPr>
        <w:pStyle w:val="ListParagraph"/>
        <w:numPr>
          <w:ilvl w:val="2"/>
          <w:numId w:val="20"/>
        </w:numPr>
        <w:tabs>
          <w:tab w:val="left" w:pos="1264"/>
          <w:tab w:val="left" w:pos="1265"/>
        </w:tabs>
        <w:ind w:right="1130"/>
        <w:rPr>
          <w:sz w:val="24"/>
        </w:rPr>
      </w:pPr>
      <w:r>
        <w:rPr>
          <w:sz w:val="24"/>
        </w:rPr>
        <w:t>Consider M&amp;A as an extension of their company's growth strategy where the primary</w:t>
      </w:r>
      <w:r>
        <w:rPr>
          <w:spacing w:val="-3"/>
          <w:sz w:val="24"/>
        </w:rPr>
        <w:t xml:space="preserve"> </w:t>
      </w:r>
      <w:r>
        <w:rPr>
          <w:sz w:val="24"/>
        </w:rPr>
        <w:t>purpose</w:t>
      </w:r>
      <w:r>
        <w:rPr>
          <w:spacing w:val="-3"/>
          <w:sz w:val="24"/>
        </w:rPr>
        <w:t xml:space="preserve"> </w:t>
      </w:r>
      <w:r>
        <w:rPr>
          <w:sz w:val="24"/>
        </w:rPr>
        <w:t>of</w:t>
      </w:r>
      <w:r>
        <w:rPr>
          <w:spacing w:val="-4"/>
          <w:sz w:val="24"/>
        </w:rPr>
        <w:t xml:space="preserve"> </w:t>
      </w:r>
      <w:r>
        <w:rPr>
          <w:sz w:val="24"/>
        </w:rPr>
        <w:t>M&amp;A</w:t>
      </w:r>
      <w:r>
        <w:rPr>
          <w:spacing w:val="-2"/>
          <w:sz w:val="24"/>
        </w:rPr>
        <w:t xml:space="preserve"> </w:t>
      </w:r>
      <w:r>
        <w:rPr>
          <w:sz w:val="24"/>
        </w:rPr>
        <w:t>is</w:t>
      </w:r>
      <w:r>
        <w:rPr>
          <w:spacing w:val="-3"/>
          <w:sz w:val="24"/>
        </w:rPr>
        <w:t xml:space="preserve"> </w:t>
      </w:r>
      <w:r>
        <w:rPr>
          <w:sz w:val="24"/>
        </w:rPr>
        <w:t>not</w:t>
      </w:r>
      <w:r>
        <w:rPr>
          <w:spacing w:val="-2"/>
          <w:sz w:val="24"/>
        </w:rPr>
        <w:t xml:space="preserve"> </w:t>
      </w:r>
      <w:r>
        <w:rPr>
          <w:sz w:val="24"/>
        </w:rPr>
        <w:t>to</w:t>
      </w:r>
      <w:r>
        <w:rPr>
          <w:spacing w:val="-4"/>
          <w:sz w:val="24"/>
        </w:rPr>
        <w:t xml:space="preserve"> </w:t>
      </w:r>
      <w:r>
        <w:rPr>
          <w:sz w:val="24"/>
        </w:rPr>
        <w:t>grow</w:t>
      </w:r>
      <w:r>
        <w:rPr>
          <w:spacing w:val="-2"/>
          <w:sz w:val="24"/>
        </w:rPr>
        <w:t xml:space="preserve"> </w:t>
      </w:r>
      <w:r>
        <w:rPr>
          <w:sz w:val="24"/>
        </w:rPr>
        <w:t>big</w:t>
      </w:r>
      <w:r>
        <w:rPr>
          <w:spacing w:val="-4"/>
          <w:sz w:val="24"/>
        </w:rPr>
        <w:t xml:space="preserve"> </w:t>
      </w:r>
      <w:r>
        <w:rPr>
          <w:sz w:val="24"/>
        </w:rPr>
        <w:t>fast,</w:t>
      </w:r>
      <w:r>
        <w:rPr>
          <w:spacing w:val="-2"/>
          <w:sz w:val="24"/>
        </w:rPr>
        <w:t xml:space="preserve"> </w:t>
      </w:r>
      <w:r>
        <w:rPr>
          <w:sz w:val="24"/>
        </w:rPr>
        <w:t>but</w:t>
      </w:r>
      <w:r>
        <w:rPr>
          <w:spacing w:val="-4"/>
          <w:sz w:val="24"/>
        </w:rPr>
        <w:t xml:space="preserve"> </w:t>
      </w:r>
      <w:r>
        <w:rPr>
          <w:sz w:val="24"/>
        </w:rPr>
        <w:t>to</w:t>
      </w:r>
      <w:r>
        <w:rPr>
          <w:spacing w:val="-3"/>
          <w:sz w:val="24"/>
        </w:rPr>
        <w:t xml:space="preserve"> </w:t>
      </w:r>
      <w:r>
        <w:rPr>
          <w:sz w:val="24"/>
        </w:rPr>
        <w:t>do</w:t>
      </w:r>
      <w:r>
        <w:rPr>
          <w:spacing w:val="-3"/>
          <w:sz w:val="24"/>
        </w:rPr>
        <w:t xml:space="preserve"> </w:t>
      </w:r>
      <w:r>
        <w:rPr>
          <w:sz w:val="24"/>
        </w:rPr>
        <w:t>what</w:t>
      </w:r>
      <w:r>
        <w:rPr>
          <w:spacing w:val="-3"/>
          <w:sz w:val="24"/>
        </w:rPr>
        <w:t xml:space="preserve"> </w:t>
      </w:r>
      <w:r>
        <w:rPr>
          <w:sz w:val="24"/>
        </w:rPr>
        <w:t>they</w:t>
      </w:r>
      <w:r>
        <w:rPr>
          <w:spacing w:val="-2"/>
          <w:sz w:val="24"/>
        </w:rPr>
        <w:t xml:space="preserve"> </w:t>
      </w:r>
      <w:r>
        <w:rPr>
          <w:sz w:val="24"/>
        </w:rPr>
        <w:t>do</w:t>
      </w:r>
      <w:r>
        <w:rPr>
          <w:spacing w:val="-4"/>
          <w:sz w:val="24"/>
        </w:rPr>
        <w:t xml:space="preserve"> </w:t>
      </w:r>
      <w:r>
        <w:rPr>
          <w:spacing w:val="-5"/>
          <w:sz w:val="24"/>
        </w:rPr>
        <w:t>better.</w:t>
      </w:r>
    </w:p>
    <w:p w14:paraId="117C96FB" w14:textId="77777777" w:rsidR="00407150" w:rsidRDefault="003426F8">
      <w:pPr>
        <w:pStyle w:val="BodyText"/>
        <w:spacing w:before="1"/>
        <w:ind w:left="1264" w:right="846"/>
      </w:pPr>
      <w:r>
        <w:t>Invest in their core and expand into highly related businesses that reinforce their core. Use acquisitions to buttress their basis of competition or to shift to a</w:t>
      </w:r>
    </w:p>
    <w:p w14:paraId="73B8D1F4" w14:textId="77777777" w:rsidR="00407150" w:rsidRDefault="003426F8">
      <w:pPr>
        <w:pStyle w:val="BodyText"/>
        <w:spacing w:line="293" w:lineRule="exact"/>
        <w:ind w:left="1264"/>
      </w:pPr>
      <w:r>
        <w:t>stronger basis of competition</w:t>
      </w:r>
    </w:p>
    <w:p w14:paraId="145B7561" w14:textId="3FE49DCE" w:rsidR="00407150" w:rsidRDefault="003426F8">
      <w:pPr>
        <w:pStyle w:val="ListParagraph"/>
        <w:numPr>
          <w:ilvl w:val="2"/>
          <w:numId w:val="20"/>
        </w:numPr>
        <w:tabs>
          <w:tab w:val="left" w:pos="1264"/>
          <w:tab w:val="left" w:pos="1265"/>
        </w:tabs>
        <w:spacing w:before="180"/>
        <w:ind w:right="1192"/>
        <w:rPr>
          <w:sz w:val="24"/>
        </w:rPr>
      </w:pPr>
      <w:r>
        <w:rPr>
          <w:sz w:val="24"/>
        </w:rPr>
        <w:t>Develop clear view on growth opportunities and M&amp;A needs. Define a</w:t>
      </w:r>
      <w:r>
        <w:rPr>
          <w:spacing w:val="-39"/>
          <w:sz w:val="24"/>
        </w:rPr>
        <w:t xml:space="preserve"> </w:t>
      </w:r>
      <w:r>
        <w:rPr>
          <w:sz w:val="24"/>
        </w:rPr>
        <w:t>growth strategy articulating growth aspirations, portfolio priorities (invest/divest), prioritized growth opportunities and method of growth (organic,</w:t>
      </w:r>
      <w:r>
        <w:rPr>
          <w:spacing w:val="-22"/>
          <w:sz w:val="24"/>
        </w:rPr>
        <w:t xml:space="preserve"> </w:t>
      </w:r>
      <w:r>
        <w:rPr>
          <w:sz w:val="24"/>
        </w:rPr>
        <w:t>M&amp;A,</w:t>
      </w:r>
    </w:p>
    <w:p w14:paraId="13B2C7E8" w14:textId="77777777" w:rsidR="00407150" w:rsidRDefault="003426F8">
      <w:pPr>
        <w:pStyle w:val="BodyText"/>
        <w:ind w:left="1264" w:right="1255"/>
      </w:pPr>
      <w:r>
        <w:t>JV/partnership). Articulate M&amp;A strategy, clearly stating M&amp;A objectives and sources of value tied to growth strategy and role of M&amp;A within it</w:t>
      </w:r>
    </w:p>
    <w:p w14:paraId="4CABD590" w14:textId="77777777" w:rsidR="00407150" w:rsidRDefault="003426F8">
      <w:pPr>
        <w:pStyle w:val="ListParagraph"/>
        <w:numPr>
          <w:ilvl w:val="2"/>
          <w:numId w:val="20"/>
        </w:numPr>
        <w:tabs>
          <w:tab w:val="left" w:pos="1264"/>
          <w:tab w:val="left" w:pos="1265"/>
        </w:tabs>
        <w:spacing w:before="180"/>
        <w:ind w:right="994"/>
        <w:rPr>
          <w:sz w:val="24"/>
        </w:rPr>
      </w:pPr>
      <w:r>
        <w:rPr>
          <w:sz w:val="24"/>
        </w:rPr>
        <w:t xml:space="preserve">Plan </w:t>
      </w:r>
      <w:r>
        <w:rPr>
          <w:spacing w:val="-3"/>
          <w:sz w:val="24"/>
        </w:rPr>
        <w:t xml:space="preserve">for </w:t>
      </w:r>
      <w:r>
        <w:rPr>
          <w:sz w:val="24"/>
        </w:rPr>
        <w:t xml:space="preserve">opportunity long </w:t>
      </w:r>
      <w:r>
        <w:rPr>
          <w:spacing w:val="-3"/>
          <w:sz w:val="24"/>
        </w:rPr>
        <w:t xml:space="preserve">before </w:t>
      </w:r>
      <w:r>
        <w:rPr>
          <w:sz w:val="24"/>
        </w:rPr>
        <w:t>any opportunity arises by creating a pipeline of priority acquisition targets, each with a customized investment thesis</w:t>
      </w:r>
      <w:r>
        <w:rPr>
          <w:spacing w:val="-28"/>
          <w:sz w:val="24"/>
        </w:rPr>
        <w:t xml:space="preserve"> </w:t>
      </w:r>
      <w:r>
        <w:rPr>
          <w:sz w:val="24"/>
        </w:rPr>
        <w:t>and</w:t>
      </w:r>
    </w:p>
    <w:p w14:paraId="772CDDAF" w14:textId="77777777" w:rsidR="00407150" w:rsidRDefault="003426F8">
      <w:pPr>
        <w:pStyle w:val="BodyText"/>
        <w:spacing w:line="293" w:lineRule="exact"/>
        <w:ind w:left="1264"/>
      </w:pPr>
      <w:r>
        <w:t>systematically cultivate relationships with high-priority targets.</w:t>
      </w:r>
    </w:p>
    <w:p w14:paraId="0F4183C1" w14:textId="77777777" w:rsidR="00407150" w:rsidRDefault="003426F8">
      <w:pPr>
        <w:pStyle w:val="ListParagraph"/>
        <w:numPr>
          <w:ilvl w:val="2"/>
          <w:numId w:val="20"/>
        </w:numPr>
        <w:tabs>
          <w:tab w:val="left" w:pos="1264"/>
          <w:tab w:val="left" w:pos="1265"/>
        </w:tabs>
        <w:spacing w:before="180"/>
        <w:ind w:right="779"/>
        <w:rPr>
          <w:sz w:val="24"/>
        </w:rPr>
      </w:pPr>
      <w:r>
        <w:rPr>
          <w:sz w:val="24"/>
        </w:rPr>
        <w:t>Build</w:t>
      </w:r>
      <w:r>
        <w:rPr>
          <w:spacing w:val="-5"/>
          <w:sz w:val="24"/>
        </w:rPr>
        <w:t xml:space="preserve"> </w:t>
      </w:r>
      <w:r>
        <w:rPr>
          <w:sz w:val="24"/>
        </w:rPr>
        <w:t>M&amp;A</w:t>
      </w:r>
      <w:r>
        <w:rPr>
          <w:spacing w:val="-5"/>
          <w:sz w:val="24"/>
        </w:rPr>
        <w:t xml:space="preserve"> </w:t>
      </w:r>
      <w:r>
        <w:rPr>
          <w:sz w:val="24"/>
        </w:rPr>
        <w:t>programs</w:t>
      </w:r>
      <w:r>
        <w:rPr>
          <w:spacing w:val="-6"/>
          <w:sz w:val="24"/>
        </w:rPr>
        <w:t xml:space="preserve"> </w:t>
      </w:r>
      <w:r>
        <w:rPr>
          <w:sz w:val="24"/>
        </w:rPr>
        <w:t>around</w:t>
      </w:r>
      <w:r>
        <w:rPr>
          <w:spacing w:val="-6"/>
          <w:sz w:val="24"/>
        </w:rPr>
        <w:t xml:space="preserve"> </w:t>
      </w:r>
      <w:r>
        <w:rPr>
          <w:sz w:val="24"/>
        </w:rPr>
        <w:t>frequent,</w:t>
      </w:r>
      <w:r>
        <w:rPr>
          <w:spacing w:val="-5"/>
          <w:sz w:val="24"/>
        </w:rPr>
        <w:t xml:space="preserve"> </w:t>
      </w:r>
      <w:r>
        <w:rPr>
          <w:sz w:val="24"/>
        </w:rPr>
        <w:t>continuous</w:t>
      </w:r>
      <w:r>
        <w:rPr>
          <w:spacing w:val="-5"/>
          <w:sz w:val="24"/>
        </w:rPr>
        <w:t xml:space="preserve"> </w:t>
      </w:r>
      <w:r>
        <w:rPr>
          <w:sz w:val="24"/>
        </w:rPr>
        <w:t>deal</w:t>
      </w:r>
      <w:r>
        <w:rPr>
          <w:spacing w:val="-6"/>
          <w:sz w:val="24"/>
        </w:rPr>
        <w:t xml:space="preserve"> </w:t>
      </w:r>
      <w:r>
        <w:rPr>
          <w:sz w:val="24"/>
        </w:rPr>
        <w:t>making</w:t>
      </w:r>
      <w:r>
        <w:rPr>
          <w:spacing w:val="-6"/>
          <w:sz w:val="24"/>
        </w:rPr>
        <w:t xml:space="preserve"> </w:t>
      </w:r>
      <w:r>
        <w:rPr>
          <w:sz w:val="24"/>
        </w:rPr>
        <w:t>and</w:t>
      </w:r>
      <w:r>
        <w:rPr>
          <w:spacing w:val="-6"/>
          <w:sz w:val="24"/>
        </w:rPr>
        <w:t xml:space="preserve"> </w:t>
      </w:r>
      <w:r>
        <w:rPr>
          <w:sz w:val="24"/>
        </w:rPr>
        <w:t>focus</w:t>
      </w:r>
      <w:r>
        <w:rPr>
          <w:spacing w:val="-5"/>
          <w:sz w:val="24"/>
        </w:rPr>
        <w:t xml:space="preserve"> </w:t>
      </w:r>
      <w:r>
        <w:rPr>
          <w:sz w:val="24"/>
        </w:rPr>
        <w:t>on</w:t>
      </w:r>
      <w:r>
        <w:rPr>
          <w:spacing w:val="-6"/>
          <w:sz w:val="24"/>
        </w:rPr>
        <w:t xml:space="preserve"> </w:t>
      </w:r>
      <w:r>
        <w:rPr>
          <w:sz w:val="24"/>
        </w:rPr>
        <w:t xml:space="preserve">small acquisitions initially </w:t>
      </w:r>
      <w:r>
        <w:rPr>
          <w:spacing w:val="-3"/>
          <w:sz w:val="24"/>
        </w:rPr>
        <w:t xml:space="preserve">before </w:t>
      </w:r>
      <w:r>
        <w:rPr>
          <w:sz w:val="24"/>
        </w:rPr>
        <w:t>setting their sights on larger targets and/or targets adjacent to their core with increasing accumulated M&amp;A experience</w:t>
      </w:r>
      <w:r>
        <w:rPr>
          <w:spacing w:val="-14"/>
          <w:sz w:val="24"/>
        </w:rPr>
        <w:t xml:space="preserve"> </w:t>
      </w:r>
      <w:r>
        <w:rPr>
          <w:sz w:val="24"/>
        </w:rPr>
        <w:t>and</w:t>
      </w:r>
    </w:p>
    <w:p w14:paraId="5F683C48" w14:textId="77777777" w:rsidR="00407150" w:rsidRDefault="003426F8">
      <w:pPr>
        <w:pStyle w:val="BodyText"/>
        <w:ind w:left="1264"/>
      </w:pPr>
      <w:r>
        <w:t>institutional knowledge (M&amp;A capability).</w:t>
      </w:r>
    </w:p>
    <w:p w14:paraId="3CDD86B3" w14:textId="77777777" w:rsidR="00407150" w:rsidRDefault="00407150">
      <w:pPr>
        <w:pStyle w:val="BodyText"/>
        <w:rPr>
          <w:sz w:val="23"/>
        </w:rPr>
      </w:pPr>
    </w:p>
    <w:p w14:paraId="19855420" w14:textId="77777777" w:rsidR="00407150" w:rsidRDefault="003426F8">
      <w:pPr>
        <w:pStyle w:val="ListParagraph"/>
        <w:numPr>
          <w:ilvl w:val="2"/>
          <w:numId w:val="13"/>
        </w:numPr>
        <w:tabs>
          <w:tab w:val="left" w:pos="1386"/>
        </w:tabs>
        <w:ind w:hanging="602"/>
        <w:rPr>
          <w:sz w:val="24"/>
        </w:rPr>
      </w:pPr>
      <w:r>
        <w:rPr>
          <w:sz w:val="24"/>
        </w:rPr>
        <w:t>Due diligence: Articulate a clear PMI</w:t>
      </w:r>
      <w:r>
        <w:rPr>
          <w:spacing w:val="-5"/>
          <w:sz w:val="24"/>
        </w:rPr>
        <w:t xml:space="preserve"> </w:t>
      </w:r>
      <w:r>
        <w:rPr>
          <w:sz w:val="24"/>
        </w:rPr>
        <w:t>philosophy</w:t>
      </w:r>
    </w:p>
    <w:p w14:paraId="2AF913F6" w14:textId="77777777" w:rsidR="00407150" w:rsidRDefault="00407150">
      <w:pPr>
        <w:pStyle w:val="BodyText"/>
        <w:spacing w:before="11"/>
        <w:rPr>
          <w:sz w:val="22"/>
        </w:rPr>
      </w:pPr>
    </w:p>
    <w:p w14:paraId="307F9105" w14:textId="77777777" w:rsidR="00407150" w:rsidRDefault="003426F8">
      <w:pPr>
        <w:pStyle w:val="ListParagraph"/>
        <w:numPr>
          <w:ilvl w:val="2"/>
          <w:numId w:val="20"/>
        </w:numPr>
        <w:tabs>
          <w:tab w:val="left" w:pos="1264"/>
          <w:tab w:val="left" w:pos="1265"/>
        </w:tabs>
        <w:ind w:right="1269"/>
        <w:rPr>
          <w:sz w:val="24"/>
        </w:rPr>
      </w:pPr>
      <w:r>
        <w:rPr>
          <w:spacing w:val="-5"/>
          <w:sz w:val="24"/>
        </w:rPr>
        <w:t xml:space="preserve">We </w:t>
      </w:r>
      <w:r>
        <w:rPr>
          <w:sz w:val="24"/>
        </w:rPr>
        <w:t xml:space="preserve">all know of companies that consistently deliver M&amp;A value. What these companies have that others do not is often a post-merger integration philosophy—one that goes beyond traditional PMI </w:t>
      </w:r>
      <w:r>
        <w:rPr>
          <w:spacing w:val="-3"/>
          <w:sz w:val="24"/>
        </w:rPr>
        <w:t xml:space="preserve">(Post-Merger </w:t>
      </w:r>
      <w:r>
        <w:rPr>
          <w:sz w:val="24"/>
        </w:rPr>
        <w:t>Integration) planning</w:t>
      </w:r>
      <w:r>
        <w:rPr>
          <w:spacing w:val="-5"/>
          <w:sz w:val="24"/>
        </w:rPr>
        <w:t xml:space="preserve"> </w:t>
      </w:r>
      <w:r>
        <w:rPr>
          <w:sz w:val="24"/>
        </w:rPr>
        <w:t>and</w:t>
      </w:r>
      <w:r>
        <w:rPr>
          <w:spacing w:val="-5"/>
          <w:sz w:val="24"/>
        </w:rPr>
        <w:t xml:space="preserve"> </w:t>
      </w:r>
      <w:r>
        <w:rPr>
          <w:sz w:val="24"/>
        </w:rPr>
        <w:t>execution</w:t>
      </w:r>
      <w:r>
        <w:rPr>
          <w:spacing w:val="-5"/>
          <w:sz w:val="24"/>
        </w:rPr>
        <w:t xml:space="preserve"> </w:t>
      </w:r>
      <w:r>
        <w:rPr>
          <w:sz w:val="24"/>
        </w:rPr>
        <w:t>and</w:t>
      </w:r>
      <w:r>
        <w:rPr>
          <w:spacing w:val="-4"/>
          <w:sz w:val="24"/>
        </w:rPr>
        <w:t xml:space="preserve"> </w:t>
      </w:r>
      <w:r>
        <w:rPr>
          <w:sz w:val="24"/>
        </w:rPr>
        <w:t>helps</w:t>
      </w:r>
      <w:r>
        <w:rPr>
          <w:spacing w:val="-5"/>
          <w:sz w:val="24"/>
        </w:rPr>
        <w:t xml:space="preserve"> </w:t>
      </w:r>
      <w:r>
        <w:rPr>
          <w:sz w:val="24"/>
        </w:rPr>
        <w:t>guide</w:t>
      </w:r>
      <w:r>
        <w:rPr>
          <w:spacing w:val="-4"/>
          <w:sz w:val="24"/>
        </w:rPr>
        <w:t xml:space="preserve"> </w:t>
      </w:r>
      <w:r>
        <w:rPr>
          <w:sz w:val="24"/>
        </w:rPr>
        <w:t>the</w:t>
      </w:r>
      <w:r>
        <w:rPr>
          <w:spacing w:val="-3"/>
          <w:sz w:val="24"/>
        </w:rPr>
        <w:t xml:space="preserve"> </w:t>
      </w:r>
      <w:r>
        <w:rPr>
          <w:sz w:val="24"/>
        </w:rPr>
        <w:t>entire</w:t>
      </w:r>
      <w:r>
        <w:rPr>
          <w:spacing w:val="-4"/>
          <w:sz w:val="24"/>
        </w:rPr>
        <w:t xml:space="preserve"> </w:t>
      </w:r>
      <w:r>
        <w:rPr>
          <w:sz w:val="24"/>
        </w:rPr>
        <w:t>deal.</w:t>
      </w:r>
      <w:r>
        <w:rPr>
          <w:spacing w:val="-5"/>
          <w:sz w:val="24"/>
        </w:rPr>
        <w:t xml:space="preserve"> </w:t>
      </w:r>
      <w:r>
        <w:rPr>
          <w:sz w:val="24"/>
        </w:rPr>
        <w:t>Creating</w:t>
      </w:r>
      <w:r>
        <w:rPr>
          <w:spacing w:val="-4"/>
          <w:sz w:val="24"/>
        </w:rPr>
        <w:t xml:space="preserve"> </w:t>
      </w:r>
      <w:r>
        <w:rPr>
          <w:sz w:val="24"/>
        </w:rPr>
        <w:t>a</w:t>
      </w:r>
      <w:r>
        <w:rPr>
          <w:spacing w:val="-4"/>
          <w:sz w:val="24"/>
        </w:rPr>
        <w:t xml:space="preserve"> </w:t>
      </w:r>
      <w:r>
        <w:rPr>
          <w:sz w:val="24"/>
        </w:rPr>
        <w:t>handful</w:t>
      </w:r>
      <w:r>
        <w:rPr>
          <w:spacing w:val="-5"/>
          <w:sz w:val="24"/>
        </w:rPr>
        <w:t xml:space="preserve"> </w:t>
      </w:r>
      <w:r>
        <w:rPr>
          <w:sz w:val="24"/>
        </w:rPr>
        <w:t>of</w:t>
      </w:r>
    </w:p>
    <w:p w14:paraId="28EB3FB0" w14:textId="77777777" w:rsidR="00407150" w:rsidRDefault="003426F8">
      <w:pPr>
        <w:pStyle w:val="BodyText"/>
        <w:ind w:left="1264" w:right="657"/>
      </w:pPr>
      <w:r>
        <w:t>guiding principles before planning is underway is a good way to anchor integration goals and processes. Some important areas articulated by PMI philosophy are:</w:t>
      </w:r>
    </w:p>
    <w:p w14:paraId="63F718BB" w14:textId="77777777" w:rsidR="00407150" w:rsidRDefault="003426F8">
      <w:pPr>
        <w:pStyle w:val="ListParagraph"/>
        <w:numPr>
          <w:ilvl w:val="2"/>
          <w:numId w:val="20"/>
        </w:numPr>
        <w:tabs>
          <w:tab w:val="left" w:pos="1264"/>
          <w:tab w:val="left" w:pos="1265"/>
        </w:tabs>
        <w:spacing w:before="180"/>
        <w:ind w:right="964"/>
        <w:rPr>
          <w:sz w:val="24"/>
        </w:rPr>
      </w:pPr>
      <w:r>
        <w:rPr>
          <w:sz w:val="24"/>
        </w:rPr>
        <w:t>Clarify sources of value: During the due diligence stage, it is important to define the sources and stretch targets that can be generated from the merger through both</w:t>
      </w:r>
      <w:r>
        <w:rPr>
          <w:spacing w:val="-5"/>
          <w:sz w:val="24"/>
        </w:rPr>
        <w:t xml:space="preserve"> </w:t>
      </w:r>
      <w:r>
        <w:rPr>
          <w:sz w:val="24"/>
        </w:rPr>
        <w:t>revenues</w:t>
      </w:r>
      <w:r>
        <w:rPr>
          <w:spacing w:val="-4"/>
          <w:sz w:val="24"/>
        </w:rPr>
        <w:t xml:space="preserve"> </w:t>
      </w:r>
      <w:r>
        <w:rPr>
          <w:sz w:val="24"/>
        </w:rPr>
        <w:t>and</w:t>
      </w:r>
      <w:r>
        <w:rPr>
          <w:spacing w:val="-4"/>
          <w:sz w:val="24"/>
        </w:rPr>
        <w:t xml:space="preserve"> </w:t>
      </w:r>
      <w:r>
        <w:rPr>
          <w:sz w:val="24"/>
        </w:rPr>
        <w:t>cost</w:t>
      </w:r>
      <w:r>
        <w:rPr>
          <w:spacing w:val="-4"/>
          <w:sz w:val="24"/>
        </w:rPr>
        <w:t xml:space="preserve"> </w:t>
      </w:r>
      <w:r>
        <w:rPr>
          <w:sz w:val="24"/>
        </w:rPr>
        <w:t>synergies,</w:t>
      </w:r>
      <w:r>
        <w:rPr>
          <w:spacing w:val="-3"/>
          <w:sz w:val="24"/>
        </w:rPr>
        <w:t xml:space="preserve"> </w:t>
      </w:r>
      <w:r>
        <w:rPr>
          <w:sz w:val="24"/>
        </w:rPr>
        <w:t>and</w:t>
      </w:r>
      <w:r>
        <w:rPr>
          <w:spacing w:val="-5"/>
          <w:sz w:val="24"/>
        </w:rPr>
        <w:t xml:space="preserve"> </w:t>
      </w:r>
      <w:r>
        <w:rPr>
          <w:sz w:val="24"/>
        </w:rPr>
        <w:t>what</w:t>
      </w:r>
      <w:r>
        <w:rPr>
          <w:spacing w:val="-3"/>
          <w:sz w:val="24"/>
        </w:rPr>
        <w:t xml:space="preserve"> </w:t>
      </w:r>
      <w:r>
        <w:rPr>
          <w:sz w:val="24"/>
        </w:rPr>
        <w:t>it</w:t>
      </w:r>
      <w:r>
        <w:rPr>
          <w:spacing w:val="-3"/>
          <w:sz w:val="24"/>
        </w:rPr>
        <w:t xml:space="preserve"> </w:t>
      </w:r>
      <w:r>
        <w:rPr>
          <w:sz w:val="24"/>
        </w:rPr>
        <w:t>will</w:t>
      </w:r>
      <w:r>
        <w:rPr>
          <w:spacing w:val="-4"/>
          <w:sz w:val="24"/>
        </w:rPr>
        <w:t xml:space="preserve"> </w:t>
      </w:r>
      <w:r>
        <w:rPr>
          <w:spacing w:val="-3"/>
          <w:sz w:val="24"/>
        </w:rPr>
        <w:t xml:space="preserve">take </w:t>
      </w:r>
      <w:r>
        <w:rPr>
          <w:sz w:val="24"/>
        </w:rPr>
        <w:t>to</w:t>
      </w:r>
      <w:r>
        <w:rPr>
          <w:spacing w:val="-5"/>
          <w:sz w:val="24"/>
        </w:rPr>
        <w:t xml:space="preserve"> </w:t>
      </w:r>
      <w:r>
        <w:rPr>
          <w:sz w:val="24"/>
        </w:rPr>
        <w:t>capture</w:t>
      </w:r>
      <w:r>
        <w:rPr>
          <w:spacing w:val="-3"/>
          <w:sz w:val="24"/>
        </w:rPr>
        <w:t xml:space="preserve"> </w:t>
      </w:r>
      <w:r>
        <w:rPr>
          <w:sz w:val="24"/>
        </w:rPr>
        <w:t>those.</w:t>
      </w:r>
      <w:r>
        <w:rPr>
          <w:spacing w:val="-3"/>
          <w:sz w:val="24"/>
        </w:rPr>
        <w:t xml:space="preserve"> </w:t>
      </w:r>
      <w:r>
        <w:rPr>
          <w:sz w:val="24"/>
        </w:rPr>
        <w:t>A</w:t>
      </w:r>
      <w:r>
        <w:rPr>
          <w:spacing w:val="-4"/>
          <w:sz w:val="24"/>
        </w:rPr>
        <w:t xml:space="preserve"> </w:t>
      </w:r>
      <w:r>
        <w:rPr>
          <w:sz w:val="24"/>
        </w:rPr>
        <w:t>more conservative view can still be used for valuation and other elements of the deal structure.</w:t>
      </w:r>
    </w:p>
    <w:p w14:paraId="197C96F3" w14:textId="77777777" w:rsidR="00407150" w:rsidRDefault="003426F8">
      <w:pPr>
        <w:pStyle w:val="ListParagraph"/>
        <w:numPr>
          <w:ilvl w:val="2"/>
          <w:numId w:val="20"/>
        </w:numPr>
        <w:tabs>
          <w:tab w:val="left" w:pos="1264"/>
          <w:tab w:val="left" w:pos="1265"/>
        </w:tabs>
        <w:spacing w:before="180"/>
        <w:ind w:right="1589"/>
        <w:rPr>
          <w:sz w:val="24"/>
        </w:rPr>
      </w:pPr>
      <w:r>
        <w:rPr>
          <w:sz w:val="24"/>
        </w:rPr>
        <w:t>Extent</w:t>
      </w:r>
      <w:r>
        <w:rPr>
          <w:spacing w:val="-8"/>
          <w:sz w:val="24"/>
        </w:rPr>
        <w:t xml:space="preserve"> </w:t>
      </w:r>
      <w:r>
        <w:rPr>
          <w:sz w:val="24"/>
        </w:rPr>
        <w:t>of</w:t>
      </w:r>
      <w:r>
        <w:rPr>
          <w:spacing w:val="-8"/>
          <w:sz w:val="24"/>
        </w:rPr>
        <w:t xml:space="preserve"> </w:t>
      </w:r>
      <w:r>
        <w:rPr>
          <w:sz w:val="24"/>
        </w:rPr>
        <w:t>standardization</w:t>
      </w:r>
      <w:r>
        <w:rPr>
          <w:spacing w:val="-8"/>
          <w:sz w:val="24"/>
        </w:rPr>
        <w:t xml:space="preserve"> </w:t>
      </w:r>
      <w:r>
        <w:rPr>
          <w:sz w:val="24"/>
        </w:rPr>
        <w:t>and</w:t>
      </w:r>
      <w:r>
        <w:rPr>
          <w:spacing w:val="-8"/>
          <w:sz w:val="24"/>
        </w:rPr>
        <w:t xml:space="preserve"> </w:t>
      </w:r>
      <w:r>
        <w:rPr>
          <w:sz w:val="24"/>
        </w:rPr>
        <w:t>integration:</w:t>
      </w:r>
      <w:r>
        <w:rPr>
          <w:spacing w:val="-7"/>
          <w:sz w:val="24"/>
        </w:rPr>
        <w:t xml:space="preserve"> </w:t>
      </w:r>
      <w:r>
        <w:rPr>
          <w:sz w:val="24"/>
        </w:rPr>
        <w:t>Defining</w:t>
      </w:r>
      <w:r>
        <w:rPr>
          <w:spacing w:val="-8"/>
          <w:sz w:val="24"/>
        </w:rPr>
        <w:t xml:space="preserve"> </w:t>
      </w:r>
      <w:r>
        <w:rPr>
          <w:sz w:val="24"/>
        </w:rPr>
        <w:t>an</w:t>
      </w:r>
      <w:r>
        <w:rPr>
          <w:spacing w:val="-9"/>
          <w:sz w:val="24"/>
        </w:rPr>
        <w:t xml:space="preserve"> </w:t>
      </w:r>
      <w:r>
        <w:rPr>
          <w:sz w:val="24"/>
        </w:rPr>
        <w:t>appropriate</w:t>
      </w:r>
      <w:r>
        <w:rPr>
          <w:spacing w:val="-7"/>
          <w:sz w:val="24"/>
        </w:rPr>
        <w:t xml:space="preserve"> </w:t>
      </w:r>
      <w:r>
        <w:rPr>
          <w:sz w:val="24"/>
        </w:rPr>
        <w:t>level</w:t>
      </w:r>
      <w:r>
        <w:rPr>
          <w:spacing w:val="-7"/>
          <w:sz w:val="24"/>
        </w:rPr>
        <w:t xml:space="preserve"> </w:t>
      </w:r>
      <w:r>
        <w:rPr>
          <w:sz w:val="24"/>
        </w:rPr>
        <w:t>of standardization</w:t>
      </w:r>
      <w:r>
        <w:rPr>
          <w:spacing w:val="-8"/>
          <w:sz w:val="24"/>
        </w:rPr>
        <w:t xml:space="preserve"> </w:t>
      </w:r>
      <w:r>
        <w:rPr>
          <w:sz w:val="24"/>
        </w:rPr>
        <w:t>across</w:t>
      </w:r>
      <w:r>
        <w:rPr>
          <w:spacing w:val="-8"/>
          <w:sz w:val="24"/>
        </w:rPr>
        <w:t xml:space="preserve"> </w:t>
      </w:r>
      <w:r>
        <w:rPr>
          <w:sz w:val="24"/>
        </w:rPr>
        <w:t>different</w:t>
      </w:r>
      <w:r>
        <w:rPr>
          <w:spacing w:val="-6"/>
          <w:sz w:val="24"/>
        </w:rPr>
        <w:t xml:space="preserve"> </w:t>
      </w:r>
      <w:r>
        <w:rPr>
          <w:sz w:val="24"/>
        </w:rPr>
        <w:t>functions</w:t>
      </w:r>
      <w:r>
        <w:rPr>
          <w:spacing w:val="-8"/>
          <w:sz w:val="24"/>
        </w:rPr>
        <w:t xml:space="preserve"> </w:t>
      </w:r>
      <w:r>
        <w:rPr>
          <w:sz w:val="24"/>
        </w:rPr>
        <w:t>early</w:t>
      </w:r>
      <w:r>
        <w:rPr>
          <w:spacing w:val="-7"/>
          <w:sz w:val="24"/>
        </w:rPr>
        <w:t xml:space="preserve"> </w:t>
      </w:r>
      <w:r>
        <w:rPr>
          <w:sz w:val="24"/>
        </w:rPr>
        <w:t>in</w:t>
      </w:r>
      <w:r>
        <w:rPr>
          <w:spacing w:val="-7"/>
          <w:sz w:val="24"/>
        </w:rPr>
        <w:t xml:space="preserve"> </w:t>
      </w:r>
      <w:r>
        <w:rPr>
          <w:sz w:val="24"/>
        </w:rPr>
        <w:t>the</w:t>
      </w:r>
      <w:r>
        <w:rPr>
          <w:spacing w:val="-6"/>
          <w:sz w:val="24"/>
        </w:rPr>
        <w:t xml:space="preserve"> </w:t>
      </w:r>
      <w:r>
        <w:rPr>
          <w:sz w:val="24"/>
        </w:rPr>
        <w:t>process</w:t>
      </w:r>
      <w:r>
        <w:rPr>
          <w:spacing w:val="-8"/>
          <w:sz w:val="24"/>
        </w:rPr>
        <w:t xml:space="preserve"> </w:t>
      </w:r>
      <w:r>
        <w:rPr>
          <w:sz w:val="24"/>
        </w:rPr>
        <w:t>helps</w:t>
      </w:r>
      <w:r>
        <w:rPr>
          <w:spacing w:val="-8"/>
          <w:sz w:val="24"/>
        </w:rPr>
        <w:t xml:space="preserve"> </w:t>
      </w:r>
      <w:r>
        <w:rPr>
          <w:sz w:val="24"/>
        </w:rPr>
        <w:t>avoid</w:t>
      </w:r>
    </w:p>
    <w:p w14:paraId="5BB7BA06" w14:textId="77777777" w:rsidR="00407150" w:rsidRDefault="003426F8">
      <w:pPr>
        <w:pStyle w:val="BodyText"/>
        <w:ind w:left="1264" w:right="846"/>
      </w:pPr>
      <w:r>
        <w:t>integration overkill of shared functions. At this stage, set the pace of integration based on the minimum amount of integration required on day one (such as addressing all legal and financial compliance aspects). After day one, integration efforts are based on the source of value and the size and complexity of the deal.</w:t>
      </w:r>
    </w:p>
    <w:p w14:paraId="3268588A" w14:textId="77777777" w:rsidR="00407150" w:rsidRDefault="00407150">
      <w:pPr>
        <w:sectPr w:rsidR="00407150">
          <w:pgSz w:w="11910" w:h="16840"/>
          <w:pgMar w:top="800" w:right="700" w:bottom="280" w:left="1180" w:header="720" w:footer="720" w:gutter="0"/>
          <w:cols w:space="720"/>
        </w:sectPr>
      </w:pPr>
    </w:p>
    <w:p w14:paraId="6819703C" w14:textId="77777777" w:rsidR="00407150" w:rsidRDefault="003426F8">
      <w:pPr>
        <w:pStyle w:val="BodyText"/>
        <w:spacing w:before="39"/>
        <w:ind w:left="1264" w:right="903"/>
        <w:jc w:val="both"/>
      </w:pPr>
      <w:r>
        <w:lastRenderedPageBreak/>
        <w:t>Both</w:t>
      </w:r>
      <w:r>
        <w:rPr>
          <w:spacing w:val="-4"/>
        </w:rPr>
        <w:t xml:space="preserve"> </w:t>
      </w:r>
      <w:r>
        <w:t>of</w:t>
      </w:r>
      <w:r>
        <w:rPr>
          <w:spacing w:val="-4"/>
        </w:rPr>
        <w:t xml:space="preserve"> </w:t>
      </w:r>
      <w:r>
        <w:t>these</w:t>
      </w:r>
      <w:r>
        <w:rPr>
          <w:spacing w:val="-4"/>
        </w:rPr>
        <w:t xml:space="preserve"> </w:t>
      </w:r>
      <w:r>
        <w:t>aspects</w:t>
      </w:r>
      <w:r>
        <w:rPr>
          <w:spacing w:val="-3"/>
        </w:rPr>
        <w:t xml:space="preserve"> </w:t>
      </w:r>
      <w:r>
        <w:t>of</w:t>
      </w:r>
      <w:r>
        <w:rPr>
          <w:spacing w:val="-4"/>
        </w:rPr>
        <w:t xml:space="preserve"> </w:t>
      </w:r>
      <w:r>
        <w:t>depth</w:t>
      </w:r>
      <w:r>
        <w:rPr>
          <w:spacing w:val="-4"/>
        </w:rPr>
        <w:t xml:space="preserve"> </w:t>
      </w:r>
      <w:r>
        <w:t>and</w:t>
      </w:r>
      <w:r>
        <w:rPr>
          <w:spacing w:val="-4"/>
        </w:rPr>
        <w:t xml:space="preserve"> </w:t>
      </w:r>
      <w:r>
        <w:t>pace</w:t>
      </w:r>
      <w:r>
        <w:rPr>
          <w:spacing w:val="-3"/>
        </w:rPr>
        <w:t xml:space="preserve"> </w:t>
      </w:r>
      <w:r>
        <w:t>of</w:t>
      </w:r>
      <w:r>
        <w:rPr>
          <w:spacing w:val="-5"/>
        </w:rPr>
        <w:t xml:space="preserve"> </w:t>
      </w:r>
      <w:r>
        <w:t>integration</w:t>
      </w:r>
      <w:r>
        <w:rPr>
          <w:spacing w:val="-4"/>
        </w:rPr>
        <w:t xml:space="preserve"> </w:t>
      </w:r>
      <w:r>
        <w:t>are</w:t>
      </w:r>
      <w:r>
        <w:rPr>
          <w:spacing w:val="-3"/>
        </w:rPr>
        <w:t xml:space="preserve"> </w:t>
      </w:r>
      <w:r>
        <w:t>particularly</w:t>
      </w:r>
      <w:r>
        <w:rPr>
          <w:spacing w:val="-4"/>
        </w:rPr>
        <w:t xml:space="preserve"> </w:t>
      </w:r>
      <w:r>
        <w:t>important when the target is smaller than the acquirer and when value is in the market</w:t>
      </w:r>
      <w:r>
        <w:rPr>
          <w:spacing w:val="-36"/>
        </w:rPr>
        <w:t xml:space="preserve"> </w:t>
      </w:r>
      <w:r>
        <w:t>and in customer-facing parts of both</w:t>
      </w:r>
      <w:r>
        <w:rPr>
          <w:spacing w:val="-8"/>
        </w:rPr>
        <w:t xml:space="preserve"> </w:t>
      </w:r>
      <w:r>
        <w:t>organizations.</w:t>
      </w:r>
    </w:p>
    <w:p w14:paraId="32F3A04A" w14:textId="77777777" w:rsidR="00407150" w:rsidRDefault="003426F8">
      <w:pPr>
        <w:pStyle w:val="ListParagraph"/>
        <w:numPr>
          <w:ilvl w:val="2"/>
          <w:numId w:val="20"/>
        </w:numPr>
        <w:tabs>
          <w:tab w:val="left" w:pos="1264"/>
          <w:tab w:val="left" w:pos="1265"/>
        </w:tabs>
        <w:spacing w:before="180"/>
        <w:rPr>
          <w:sz w:val="24"/>
        </w:rPr>
      </w:pPr>
      <w:r>
        <w:rPr>
          <w:sz w:val="24"/>
        </w:rPr>
        <w:t>Cultural integration: Breaking down cultural barriers is an important element</w:t>
      </w:r>
      <w:r>
        <w:rPr>
          <w:spacing w:val="-26"/>
          <w:sz w:val="24"/>
        </w:rPr>
        <w:t xml:space="preserve"> </w:t>
      </w:r>
      <w:r>
        <w:rPr>
          <w:sz w:val="24"/>
        </w:rPr>
        <w:t>in</w:t>
      </w:r>
    </w:p>
    <w:p w14:paraId="4758FF57" w14:textId="77777777" w:rsidR="00407150" w:rsidRDefault="003426F8">
      <w:pPr>
        <w:pStyle w:val="BodyText"/>
        <w:ind w:left="1264" w:right="714"/>
      </w:pPr>
      <w:r>
        <w:t>integrating</w:t>
      </w:r>
      <w:r>
        <w:rPr>
          <w:spacing w:val="-9"/>
        </w:rPr>
        <w:t xml:space="preserve"> </w:t>
      </w:r>
      <w:r>
        <w:t>programs</w:t>
      </w:r>
      <w:r>
        <w:rPr>
          <w:spacing w:val="-8"/>
        </w:rPr>
        <w:t xml:space="preserve"> </w:t>
      </w:r>
      <w:r>
        <w:t>and</w:t>
      </w:r>
      <w:r>
        <w:rPr>
          <w:spacing w:val="-9"/>
        </w:rPr>
        <w:t xml:space="preserve"> </w:t>
      </w:r>
      <w:r>
        <w:t>a</w:t>
      </w:r>
      <w:r>
        <w:rPr>
          <w:spacing w:val="-8"/>
        </w:rPr>
        <w:t xml:space="preserve"> </w:t>
      </w:r>
      <w:r>
        <w:t>prerequisite</w:t>
      </w:r>
      <w:r>
        <w:rPr>
          <w:spacing w:val="-7"/>
        </w:rPr>
        <w:t xml:space="preserve"> </w:t>
      </w:r>
      <w:r>
        <w:t>for</w:t>
      </w:r>
      <w:r>
        <w:rPr>
          <w:spacing w:val="-8"/>
        </w:rPr>
        <w:t xml:space="preserve"> </w:t>
      </w:r>
      <w:r>
        <w:t>capturing</w:t>
      </w:r>
      <w:r>
        <w:rPr>
          <w:spacing w:val="-7"/>
        </w:rPr>
        <w:t xml:space="preserve"> </w:t>
      </w:r>
      <w:r>
        <w:t>revenue</w:t>
      </w:r>
      <w:r>
        <w:rPr>
          <w:spacing w:val="-7"/>
        </w:rPr>
        <w:t xml:space="preserve"> </w:t>
      </w:r>
      <w:r>
        <w:t>synergies,</w:t>
      </w:r>
      <w:r>
        <w:rPr>
          <w:spacing w:val="-8"/>
        </w:rPr>
        <w:t xml:space="preserve"> </w:t>
      </w:r>
      <w:r>
        <w:t xml:space="preserve">especially in a people-centric business such as </w:t>
      </w:r>
      <w:r>
        <w:rPr>
          <w:spacing w:val="-4"/>
        </w:rPr>
        <w:t xml:space="preserve">IT-BPO. </w:t>
      </w:r>
      <w:r>
        <w:t xml:space="preserve">It is important to </w:t>
      </w:r>
      <w:r>
        <w:rPr>
          <w:spacing w:val="-3"/>
        </w:rPr>
        <w:t xml:space="preserve">take </w:t>
      </w:r>
      <w:r>
        <w:t>a balanced view on the cultural differences of each merger and how they need to be addressed, and not to overplay the sensitivities, which we find to be the case in many cross- border mergers by Indian</w:t>
      </w:r>
      <w:r>
        <w:rPr>
          <w:spacing w:val="-4"/>
        </w:rPr>
        <w:t xml:space="preserve"> </w:t>
      </w:r>
      <w:r>
        <w:t>companies.</w:t>
      </w:r>
    </w:p>
    <w:p w14:paraId="3C4878E2" w14:textId="77777777" w:rsidR="00407150" w:rsidRDefault="00407150">
      <w:pPr>
        <w:pStyle w:val="BodyText"/>
        <w:spacing w:before="11"/>
        <w:rPr>
          <w:sz w:val="22"/>
        </w:rPr>
      </w:pPr>
    </w:p>
    <w:p w14:paraId="43524C7E" w14:textId="77777777" w:rsidR="00407150" w:rsidRDefault="003426F8">
      <w:pPr>
        <w:pStyle w:val="ListParagraph"/>
        <w:numPr>
          <w:ilvl w:val="2"/>
          <w:numId w:val="13"/>
        </w:numPr>
        <w:tabs>
          <w:tab w:val="left" w:pos="1344"/>
        </w:tabs>
        <w:ind w:left="1343" w:hanging="602"/>
        <w:rPr>
          <w:sz w:val="24"/>
        </w:rPr>
      </w:pPr>
      <w:r>
        <w:rPr>
          <w:sz w:val="24"/>
        </w:rPr>
        <w:t>Pre-close planning: Establish synergy targets, teams, and performance</w:t>
      </w:r>
      <w:r>
        <w:rPr>
          <w:spacing w:val="-23"/>
          <w:sz w:val="24"/>
        </w:rPr>
        <w:t xml:space="preserve"> </w:t>
      </w:r>
      <w:r>
        <w:rPr>
          <w:sz w:val="24"/>
        </w:rPr>
        <w:t>metrics</w:t>
      </w:r>
    </w:p>
    <w:p w14:paraId="474D682C" w14:textId="77777777" w:rsidR="00407150" w:rsidRDefault="00407150">
      <w:pPr>
        <w:pStyle w:val="BodyText"/>
        <w:rPr>
          <w:sz w:val="23"/>
        </w:rPr>
      </w:pPr>
    </w:p>
    <w:p w14:paraId="7FA2371F" w14:textId="77777777" w:rsidR="00407150" w:rsidRDefault="003426F8">
      <w:pPr>
        <w:pStyle w:val="ListParagraph"/>
        <w:numPr>
          <w:ilvl w:val="2"/>
          <w:numId w:val="20"/>
        </w:numPr>
        <w:tabs>
          <w:tab w:val="left" w:pos="1264"/>
          <w:tab w:val="left" w:pos="1265"/>
        </w:tabs>
        <w:rPr>
          <w:sz w:val="24"/>
        </w:rPr>
      </w:pPr>
      <w:r>
        <w:rPr>
          <w:sz w:val="24"/>
        </w:rPr>
        <w:t>The pre-close planning phase is a time for acquirers to translate</w:t>
      </w:r>
      <w:r>
        <w:rPr>
          <w:spacing w:val="-18"/>
          <w:sz w:val="24"/>
        </w:rPr>
        <w:t xml:space="preserve"> </w:t>
      </w:r>
      <w:r>
        <w:rPr>
          <w:sz w:val="24"/>
        </w:rPr>
        <w:t>their</w:t>
      </w:r>
    </w:p>
    <w:p w14:paraId="0D29A9FC" w14:textId="063CE4BF" w:rsidR="00407150" w:rsidRDefault="003426F8">
      <w:pPr>
        <w:pStyle w:val="BodyText"/>
        <w:ind w:left="1264" w:right="846"/>
      </w:pPr>
      <w:r>
        <w:t>understanding of sources of value into explicit goals. It is the ideal time to set a high bar because there is a clear case for change, top management is paying</w:t>
      </w:r>
    </w:p>
    <w:p w14:paraId="126AD6A2" w14:textId="77777777" w:rsidR="00407150" w:rsidRDefault="003426F8">
      <w:pPr>
        <w:pStyle w:val="BodyText"/>
        <w:ind w:left="1264" w:right="761"/>
      </w:pPr>
      <w:r>
        <w:t>attention, and stakeholders are committed. Successful pre-close planning consists of three main factors:</w:t>
      </w:r>
    </w:p>
    <w:p w14:paraId="27B8AD2A" w14:textId="77777777" w:rsidR="00407150" w:rsidRDefault="003426F8">
      <w:pPr>
        <w:pStyle w:val="ListParagraph"/>
        <w:numPr>
          <w:ilvl w:val="2"/>
          <w:numId w:val="20"/>
        </w:numPr>
        <w:tabs>
          <w:tab w:val="left" w:pos="1264"/>
          <w:tab w:val="left" w:pos="1265"/>
        </w:tabs>
        <w:spacing w:before="179"/>
        <w:rPr>
          <w:sz w:val="24"/>
        </w:rPr>
      </w:pPr>
      <w:r>
        <w:rPr>
          <w:sz w:val="24"/>
        </w:rPr>
        <w:t xml:space="preserve">Set aggressive targets: The most successful integrations </w:t>
      </w:r>
      <w:r>
        <w:rPr>
          <w:spacing w:val="-3"/>
          <w:sz w:val="24"/>
        </w:rPr>
        <w:t xml:space="preserve">take </w:t>
      </w:r>
      <w:r>
        <w:rPr>
          <w:sz w:val="24"/>
        </w:rPr>
        <w:t>an expansive</w:t>
      </w:r>
      <w:r>
        <w:rPr>
          <w:spacing w:val="-23"/>
          <w:sz w:val="24"/>
        </w:rPr>
        <w:t xml:space="preserve"> </w:t>
      </w:r>
      <w:r>
        <w:rPr>
          <w:spacing w:val="-5"/>
          <w:sz w:val="24"/>
        </w:rPr>
        <w:t>view,</w:t>
      </w:r>
    </w:p>
    <w:p w14:paraId="72D7F374" w14:textId="77777777" w:rsidR="00407150" w:rsidRDefault="003426F8">
      <w:pPr>
        <w:pStyle w:val="BodyText"/>
        <w:spacing w:before="1"/>
        <w:ind w:left="1264"/>
      </w:pPr>
      <w:r>
        <w:t>establishing aggressive synergy targets through a bottom-up approach. Three top</w:t>
      </w:r>
    </w:p>
    <w:p w14:paraId="61A3A91E" w14:textId="77777777" w:rsidR="00407150" w:rsidRDefault="003426F8">
      <w:pPr>
        <w:pStyle w:val="BodyText"/>
        <w:ind w:left="1264" w:right="657"/>
      </w:pPr>
      <w:r>
        <w:t>line areas deserve focus; protecting existing accounts and revenues, protecting the acquired company's revenue trajectory, and taking advantage of the joint capabilities to drive cross-selling and enhance go-to-market offerings.</w:t>
      </w:r>
    </w:p>
    <w:p w14:paraId="5E9BC707" w14:textId="77777777" w:rsidR="00407150" w:rsidRDefault="003426F8">
      <w:pPr>
        <w:pStyle w:val="ListParagraph"/>
        <w:numPr>
          <w:ilvl w:val="2"/>
          <w:numId w:val="20"/>
        </w:numPr>
        <w:tabs>
          <w:tab w:val="left" w:pos="1264"/>
          <w:tab w:val="left" w:pos="1265"/>
        </w:tabs>
        <w:spacing w:before="180"/>
        <w:ind w:right="1179"/>
        <w:rPr>
          <w:sz w:val="24"/>
        </w:rPr>
      </w:pPr>
      <w:r>
        <w:rPr>
          <w:sz w:val="24"/>
        </w:rPr>
        <w:t xml:space="preserve">Establish teams: </w:t>
      </w:r>
      <w:r>
        <w:rPr>
          <w:spacing w:val="-3"/>
          <w:sz w:val="24"/>
        </w:rPr>
        <w:t xml:space="preserve">Make </w:t>
      </w:r>
      <w:r>
        <w:rPr>
          <w:sz w:val="24"/>
        </w:rPr>
        <w:t>sure dedicated cross-functional teams are assigned to different</w:t>
      </w:r>
      <w:r>
        <w:rPr>
          <w:spacing w:val="-5"/>
          <w:sz w:val="24"/>
        </w:rPr>
        <w:t xml:space="preserve"> </w:t>
      </w:r>
      <w:r>
        <w:rPr>
          <w:sz w:val="24"/>
        </w:rPr>
        <w:t>synergy</w:t>
      </w:r>
      <w:r>
        <w:rPr>
          <w:spacing w:val="-5"/>
          <w:sz w:val="24"/>
        </w:rPr>
        <w:t xml:space="preserve"> </w:t>
      </w:r>
      <w:r>
        <w:rPr>
          <w:sz w:val="24"/>
        </w:rPr>
        <w:t>work</w:t>
      </w:r>
      <w:r>
        <w:rPr>
          <w:spacing w:val="-5"/>
          <w:sz w:val="24"/>
        </w:rPr>
        <w:t xml:space="preserve"> </w:t>
      </w:r>
      <w:r>
        <w:rPr>
          <w:sz w:val="24"/>
        </w:rPr>
        <w:t>streams</w:t>
      </w:r>
      <w:r>
        <w:rPr>
          <w:spacing w:val="-5"/>
          <w:sz w:val="24"/>
        </w:rPr>
        <w:t xml:space="preserve"> </w:t>
      </w:r>
      <w:r>
        <w:rPr>
          <w:sz w:val="24"/>
        </w:rPr>
        <w:t>and</w:t>
      </w:r>
      <w:r>
        <w:rPr>
          <w:spacing w:val="-5"/>
          <w:sz w:val="24"/>
        </w:rPr>
        <w:t xml:space="preserve"> </w:t>
      </w:r>
      <w:r>
        <w:rPr>
          <w:sz w:val="24"/>
        </w:rPr>
        <w:t>are</w:t>
      </w:r>
      <w:r>
        <w:rPr>
          <w:spacing w:val="-4"/>
          <w:sz w:val="24"/>
        </w:rPr>
        <w:t xml:space="preserve"> </w:t>
      </w:r>
      <w:r>
        <w:rPr>
          <w:sz w:val="24"/>
        </w:rPr>
        <w:t>ready</w:t>
      </w:r>
      <w:r>
        <w:rPr>
          <w:spacing w:val="-6"/>
          <w:sz w:val="24"/>
        </w:rPr>
        <w:t xml:space="preserve"> </w:t>
      </w:r>
      <w:r>
        <w:rPr>
          <w:sz w:val="24"/>
        </w:rPr>
        <w:t>to</w:t>
      </w:r>
      <w:r>
        <w:rPr>
          <w:spacing w:val="-5"/>
          <w:sz w:val="24"/>
        </w:rPr>
        <w:t xml:space="preserve"> </w:t>
      </w:r>
      <w:r>
        <w:rPr>
          <w:sz w:val="24"/>
        </w:rPr>
        <w:t>hit</w:t>
      </w:r>
      <w:r>
        <w:rPr>
          <w:spacing w:val="-6"/>
          <w:sz w:val="24"/>
        </w:rPr>
        <w:t xml:space="preserve"> </w:t>
      </w:r>
      <w:r>
        <w:rPr>
          <w:sz w:val="24"/>
        </w:rPr>
        <w:t>the</w:t>
      </w:r>
      <w:r>
        <w:rPr>
          <w:spacing w:val="-4"/>
          <w:sz w:val="24"/>
        </w:rPr>
        <w:t xml:space="preserve"> </w:t>
      </w:r>
      <w:r>
        <w:rPr>
          <w:sz w:val="24"/>
        </w:rPr>
        <w:t>ground</w:t>
      </w:r>
      <w:r>
        <w:rPr>
          <w:spacing w:val="-6"/>
          <w:sz w:val="24"/>
        </w:rPr>
        <w:t xml:space="preserve"> </w:t>
      </w:r>
      <w:r>
        <w:rPr>
          <w:sz w:val="24"/>
        </w:rPr>
        <w:t>running</w:t>
      </w:r>
      <w:r>
        <w:rPr>
          <w:spacing w:val="-4"/>
          <w:sz w:val="24"/>
        </w:rPr>
        <w:t xml:space="preserve"> </w:t>
      </w:r>
      <w:r>
        <w:rPr>
          <w:sz w:val="24"/>
        </w:rPr>
        <w:t>with</w:t>
      </w:r>
      <w:r>
        <w:rPr>
          <w:spacing w:val="-5"/>
          <w:sz w:val="24"/>
        </w:rPr>
        <w:t xml:space="preserve"> </w:t>
      </w:r>
      <w:r>
        <w:rPr>
          <w:sz w:val="24"/>
        </w:rPr>
        <w:t>a clear plan that details the resources and</w:t>
      </w:r>
      <w:r>
        <w:rPr>
          <w:spacing w:val="-10"/>
          <w:sz w:val="24"/>
        </w:rPr>
        <w:t xml:space="preserve"> </w:t>
      </w:r>
      <w:r>
        <w:rPr>
          <w:sz w:val="24"/>
        </w:rPr>
        <w:t>milestones.</w:t>
      </w:r>
    </w:p>
    <w:p w14:paraId="192F3D4C" w14:textId="77777777" w:rsidR="00407150" w:rsidRDefault="003426F8">
      <w:pPr>
        <w:pStyle w:val="ListParagraph"/>
        <w:numPr>
          <w:ilvl w:val="2"/>
          <w:numId w:val="20"/>
        </w:numPr>
        <w:tabs>
          <w:tab w:val="left" w:pos="1264"/>
          <w:tab w:val="left" w:pos="1265"/>
        </w:tabs>
        <w:spacing w:before="181"/>
        <w:ind w:right="770"/>
        <w:rPr>
          <w:sz w:val="24"/>
        </w:rPr>
      </w:pPr>
      <w:r>
        <w:rPr>
          <w:sz w:val="24"/>
        </w:rPr>
        <w:t>Align</w:t>
      </w:r>
      <w:r>
        <w:rPr>
          <w:spacing w:val="-4"/>
          <w:sz w:val="24"/>
        </w:rPr>
        <w:t xml:space="preserve"> </w:t>
      </w:r>
      <w:r>
        <w:rPr>
          <w:sz w:val="24"/>
        </w:rPr>
        <w:t>targets</w:t>
      </w:r>
      <w:r>
        <w:rPr>
          <w:spacing w:val="-7"/>
          <w:sz w:val="24"/>
        </w:rPr>
        <w:t xml:space="preserve"> </w:t>
      </w:r>
      <w:r>
        <w:rPr>
          <w:sz w:val="24"/>
        </w:rPr>
        <w:t>and</w:t>
      </w:r>
      <w:r>
        <w:rPr>
          <w:spacing w:val="-5"/>
          <w:sz w:val="24"/>
        </w:rPr>
        <w:t xml:space="preserve"> </w:t>
      </w:r>
      <w:r>
        <w:rPr>
          <w:sz w:val="24"/>
        </w:rPr>
        <w:t>KPIs:</w:t>
      </w:r>
      <w:r>
        <w:rPr>
          <w:spacing w:val="-3"/>
          <w:sz w:val="24"/>
        </w:rPr>
        <w:t xml:space="preserve"> </w:t>
      </w:r>
      <w:r>
        <w:rPr>
          <w:sz w:val="24"/>
        </w:rPr>
        <w:t>Among</w:t>
      </w:r>
      <w:r>
        <w:rPr>
          <w:spacing w:val="-5"/>
          <w:sz w:val="24"/>
        </w:rPr>
        <w:t xml:space="preserve"> </w:t>
      </w:r>
      <w:r>
        <w:rPr>
          <w:sz w:val="24"/>
        </w:rPr>
        <w:t>the</w:t>
      </w:r>
      <w:r>
        <w:rPr>
          <w:spacing w:val="-4"/>
          <w:sz w:val="24"/>
        </w:rPr>
        <w:t xml:space="preserve"> </w:t>
      </w:r>
      <w:r>
        <w:rPr>
          <w:sz w:val="24"/>
        </w:rPr>
        <w:t>most</w:t>
      </w:r>
      <w:r>
        <w:rPr>
          <w:spacing w:val="-4"/>
          <w:sz w:val="24"/>
        </w:rPr>
        <w:t xml:space="preserve"> </w:t>
      </w:r>
      <w:r>
        <w:rPr>
          <w:sz w:val="24"/>
        </w:rPr>
        <w:t>important</w:t>
      </w:r>
      <w:r>
        <w:rPr>
          <w:spacing w:val="-4"/>
          <w:sz w:val="24"/>
        </w:rPr>
        <w:t xml:space="preserve"> </w:t>
      </w:r>
      <w:r>
        <w:rPr>
          <w:sz w:val="24"/>
        </w:rPr>
        <w:t>elements</w:t>
      </w:r>
      <w:r>
        <w:rPr>
          <w:spacing w:val="-5"/>
          <w:sz w:val="24"/>
        </w:rPr>
        <w:t xml:space="preserve"> </w:t>
      </w:r>
      <w:r>
        <w:rPr>
          <w:sz w:val="24"/>
        </w:rPr>
        <w:t>for</w:t>
      </w:r>
      <w:r>
        <w:rPr>
          <w:spacing w:val="-5"/>
          <w:sz w:val="24"/>
        </w:rPr>
        <w:t xml:space="preserve"> </w:t>
      </w:r>
      <w:r>
        <w:rPr>
          <w:sz w:val="24"/>
        </w:rPr>
        <w:t>realizing</w:t>
      </w:r>
      <w:r>
        <w:rPr>
          <w:spacing w:val="-4"/>
          <w:sz w:val="24"/>
        </w:rPr>
        <w:t xml:space="preserve"> </w:t>
      </w:r>
      <w:r>
        <w:rPr>
          <w:sz w:val="24"/>
        </w:rPr>
        <w:t xml:space="preserve">synergies is aligning synergy targets and </w:t>
      </w:r>
      <w:r>
        <w:rPr>
          <w:spacing w:val="-3"/>
          <w:sz w:val="24"/>
        </w:rPr>
        <w:t xml:space="preserve">key </w:t>
      </w:r>
      <w:r>
        <w:rPr>
          <w:sz w:val="24"/>
        </w:rPr>
        <w:t>performance indicators (KPI) for</w:t>
      </w:r>
      <w:r>
        <w:rPr>
          <w:spacing w:val="-40"/>
          <w:sz w:val="24"/>
        </w:rPr>
        <w:t xml:space="preserve"> </w:t>
      </w:r>
      <w:r>
        <w:rPr>
          <w:sz w:val="24"/>
        </w:rPr>
        <w:t>leadership</w:t>
      </w:r>
    </w:p>
    <w:p w14:paraId="444F59B6" w14:textId="77777777" w:rsidR="00407150" w:rsidRDefault="003426F8">
      <w:pPr>
        <w:pStyle w:val="BodyText"/>
        <w:ind w:left="1264" w:right="727"/>
      </w:pPr>
      <w:r>
        <w:t>teams and involved business units. It is important to recognize that cross-sell and development of new products/ solutions will not happen through a business as usual approach.</w:t>
      </w:r>
    </w:p>
    <w:p w14:paraId="33317170" w14:textId="77777777" w:rsidR="00407150" w:rsidRDefault="00407150">
      <w:pPr>
        <w:pStyle w:val="BodyText"/>
        <w:spacing w:before="11"/>
        <w:rPr>
          <w:sz w:val="22"/>
        </w:rPr>
      </w:pPr>
    </w:p>
    <w:p w14:paraId="0AD992C2" w14:textId="77777777" w:rsidR="00407150" w:rsidRDefault="003426F8">
      <w:pPr>
        <w:pStyle w:val="ListParagraph"/>
        <w:numPr>
          <w:ilvl w:val="2"/>
          <w:numId w:val="13"/>
        </w:numPr>
        <w:tabs>
          <w:tab w:val="left" w:pos="1386"/>
        </w:tabs>
        <w:ind w:hanging="602"/>
        <w:rPr>
          <w:sz w:val="24"/>
        </w:rPr>
      </w:pPr>
      <w:r>
        <w:rPr>
          <w:sz w:val="24"/>
        </w:rPr>
        <w:t>Post-close implementation: Follow a tiered</w:t>
      </w:r>
      <w:r>
        <w:rPr>
          <w:spacing w:val="-5"/>
          <w:sz w:val="24"/>
        </w:rPr>
        <w:t xml:space="preserve"> </w:t>
      </w:r>
      <w:r>
        <w:rPr>
          <w:sz w:val="24"/>
        </w:rPr>
        <w:t>approach</w:t>
      </w:r>
    </w:p>
    <w:p w14:paraId="57DFD160" w14:textId="77777777" w:rsidR="00407150" w:rsidRDefault="00407150">
      <w:pPr>
        <w:pStyle w:val="BodyText"/>
        <w:spacing w:before="11"/>
        <w:rPr>
          <w:sz w:val="22"/>
        </w:rPr>
      </w:pPr>
    </w:p>
    <w:p w14:paraId="407032DB" w14:textId="77777777" w:rsidR="00407150" w:rsidRDefault="003426F8">
      <w:pPr>
        <w:pStyle w:val="ListParagraph"/>
        <w:numPr>
          <w:ilvl w:val="2"/>
          <w:numId w:val="20"/>
        </w:numPr>
        <w:tabs>
          <w:tab w:val="left" w:pos="1264"/>
          <w:tab w:val="left" w:pos="1265"/>
        </w:tabs>
        <w:ind w:right="1000"/>
        <w:rPr>
          <w:sz w:val="24"/>
        </w:rPr>
      </w:pPr>
      <w:r>
        <w:rPr>
          <w:sz w:val="24"/>
        </w:rPr>
        <w:t>Because</w:t>
      </w:r>
      <w:r>
        <w:rPr>
          <w:spacing w:val="-7"/>
          <w:sz w:val="24"/>
        </w:rPr>
        <w:t xml:space="preserve"> </w:t>
      </w:r>
      <w:r>
        <w:rPr>
          <w:sz w:val="24"/>
        </w:rPr>
        <w:t>revenue</w:t>
      </w:r>
      <w:r>
        <w:rPr>
          <w:spacing w:val="-5"/>
          <w:sz w:val="24"/>
        </w:rPr>
        <w:t xml:space="preserve"> </w:t>
      </w:r>
      <w:r>
        <w:rPr>
          <w:sz w:val="24"/>
        </w:rPr>
        <w:t>synergies</w:t>
      </w:r>
      <w:r>
        <w:rPr>
          <w:spacing w:val="-5"/>
          <w:sz w:val="24"/>
        </w:rPr>
        <w:t xml:space="preserve"> </w:t>
      </w:r>
      <w:r>
        <w:rPr>
          <w:sz w:val="24"/>
        </w:rPr>
        <w:t>are</w:t>
      </w:r>
      <w:r>
        <w:rPr>
          <w:spacing w:val="-6"/>
          <w:sz w:val="24"/>
        </w:rPr>
        <w:t xml:space="preserve"> </w:t>
      </w:r>
      <w:r>
        <w:rPr>
          <w:sz w:val="24"/>
        </w:rPr>
        <w:t>the</w:t>
      </w:r>
      <w:r>
        <w:rPr>
          <w:spacing w:val="-6"/>
          <w:sz w:val="24"/>
        </w:rPr>
        <w:t xml:space="preserve"> </w:t>
      </w:r>
      <w:r>
        <w:rPr>
          <w:sz w:val="24"/>
        </w:rPr>
        <w:t>most</w:t>
      </w:r>
      <w:r>
        <w:rPr>
          <w:spacing w:val="-5"/>
          <w:sz w:val="24"/>
        </w:rPr>
        <w:t xml:space="preserve"> </w:t>
      </w:r>
      <w:r>
        <w:rPr>
          <w:sz w:val="24"/>
        </w:rPr>
        <w:t>important</w:t>
      </w:r>
      <w:r>
        <w:rPr>
          <w:spacing w:val="-6"/>
          <w:sz w:val="24"/>
        </w:rPr>
        <w:t xml:space="preserve"> </w:t>
      </w:r>
      <w:r>
        <w:rPr>
          <w:sz w:val="24"/>
        </w:rPr>
        <w:t>yet</w:t>
      </w:r>
      <w:r>
        <w:rPr>
          <w:spacing w:val="-6"/>
          <w:sz w:val="24"/>
        </w:rPr>
        <w:t xml:space="preserve"> </w:t>
      </w:r>
      <w:r>
        <w:rPr>
          <w:sz w:val="24"/>
        </w:rPr>
        <w:t>most</w:t>
      </w:r>
      <w:r>
        <w:rPr>
          <w:spacing w:val="-7"/>
          <w:sz w:val="24"/>
        </w:rPr>
        <w:t xml:space="preserve"> </w:t>
      </w:r>
      <w:r>
        <w:rPr>
          <w:sz w:val="24"/>
        </w:rPr>
        <w:t>difficult</w:t>
      </w:r>
      <w:r>
        <w:rPr>
          <w:spacing w:val="-6"/>
          <w:sz w:val="24"/>
        </w:rPr>
        <w:t xml:space="preserve"> </w:t>
      </w:r>
      <w:r>
        <w:rPr>
          <w:sz w:val="24"/>
        </w:rPr>
        <w:t>to</w:t>
      </w:r>
      <w:r>
        <w:rPr>
          <w:spacing w:val="-7"/>
          <w:sz w:val="24"/>
        </w:rPr>
        <w:t xml:space="preserve"> </w:t>
      </w:r>
      <w:r>
        <w:rPr>
          <w:sz w:val="24"/>
        </w:rPr>
        <w:t>capture, most successful M&amp;A deals are performed in a tiered approach. The approach consists of protecting existing value while creating added</w:t>
      </w:r>
      <w:r>
        <w:rPr>
          <w:spacing w:val="-13"/>
          <w:sz w:val="24"/>
        </w:rPr>
        <w:t xml:space="preserve"> </w:t>
      </w:r>
      <w:r>
        <w:rPr>
          <w:sz w:val="24"/>
        </w:rPr>
        <w:t>value:</w:t>
      </w:r>
    </w:p>
    <w:p w14:paraId="2B5BD360" w14:textId="77777777" w:rsidR="00407150" w:rsidRDefault="003426F8">
      <w:pPr>
        <w:pStyle w:val="ListParagraph"/>
        <w:numPr>
          <w:ilvl w:val="2"/>
          <w:numId w:val="20"/>
        </w:numPr>
        <w:tabs>
          <w:tab w:val="left" w:pos="1264"/>
          <w:tab w:val="left" w:pos="1265"/>
        </w:tabs>
        <w:spacing w:before="180"/>
        <w:ind w:right="1089"/>
        <w:rPr>
          <w:sz w:val="24"/>
        </w:rPr>
      </w:pPr>
      <w:r>
        <w:rPr>
          <w:sz w:val="24"/>
        </w:rPr>
        <w:t>Protect</w:t>
      </w:r>
      <w:r>
        <w:rPr>
          <w:spacing w:val="-5"/>
          <w:sz w:val="24"/>
        </w:rPr>
        <w:t xml:space="preserve"> </w:t>
      </w:r>
      <w:r>
        <w:rPr>
          <w:sz w:val="24"/>
        </w:rPr>
        <w:t>existing</w:t>
      </w:r>
      <w:r>
        <w:rPr>
          <w:spacing w:val="-4"/>
          <w:sz w:val="24"/>
        </w:rPr>
        <w:t xml:space="preserve"> </w:t>
      </w:r>
      <w:r>
        <w:rPr>
          <w:sz w:val="24"/>
        </w:rPr>
        <w:t>value:</w:t>
      </w:r>
      <w:r>
        <w:rPr>
          <w:spacing w:val="-4"/>
          <w:sz w:val="24"/>
        </w:rPr>
        <w:t xml:space="preserve"> </w:t>
      </w:r>
      <w:r>
        <w:rPr>
          <w:sz w:val="24"/>
        </w:rPr>
        <w:t>Immediately</w:t>
      </w:r>
      <w:r>
        <w:rPr>
          <w:spacing w:val="-5"/>
          <w:sz w:val="24"/>
        </w:rPr>
        <w:t xml:space="preserve"> </w:t>
      </w:r>
      <w:r>
        <w:rPr>
          <w:sz w:val="24"/>
        </w:rPr>
        <w:t>after</w:t>
      </w:r>
      <w:r>
        <w:rPr>
          <w:spacing w:val="-4"/>
          <w:sz w:val="24"/>
        </w:rPr>
        <w:t xml:space="preserve"> </w:t>
      </w:r>
      <w:r>
        <w:rPr>
          <w:sz w:val="24"/>
        </w:rPr>
        <w:t>the</w:t>
      </w:r>
      <w:r>
        <w:rPr>
          <w:spacing w:val="-6"/>
          <w:sz w:val="24"/>
        </w:rPr>
        <w:t xml:space="preserve"> </w:t>
      </w:r>
      <w:r>
        <w:rPr>
          <w:spacing w:val="-4"/>
          <w:sz w:val="24"/>
        </w:rPr>
        <w:t>merger,</w:t>
      </w:r>
      <w:r>
        <w:rPr>
          <w:spacing w:val="-5"/>
          <w:sz w:val="24"/>
        </w:rPr>
        <w:t xml:space="preserve"> </w:t>
      </w:r>
      <w:r>
        <w:rPr>
          <w:sz w:val="24"/>
        </w:rPr>
        <w:t>both</w:t>
      </w:r>
      <w:r>
        <w:rPr>
          <w:spacing w:val="-5"/>
          <w:sz w:val="24"/>
        </w:rPr>
        <w:t xml:space="preserve"> </w:t>
      </w:r>
      <w:r>
        <w:rPr>
          <w:sz w:val="24"/>
        </w:rPr>
        <w:t>the</w:t>
      </w:r>
      <w:r>
        <w:rPr>
          <w:spacing w:val="-4"/>
          <w:sz w:val="24"/>
        </w:rPr>
        <w:t xml:space="preserve"> </w:t>
      </w:r>
      <w:r>
        <w:rPr>
          <w:sz w:val="24"/>
        </w:rPr>
        <w:t>acquirer</w:t>
      </w:r>
      <w:r>
        <w:rPr>
          <w:spacing w:val="-4"/>
          <w:sz w:val="24"/>
        </w:rPr>
        <w:t xml:space="preserve"> </w:t>
      </w:r>
      <w:r>
        <w:rPr>
          <w:sz w:val="24"/>
        </w:rPr>
        <w:t>and</w:t>
      </w:r>
      <w:r>
        <w:rPr>
          <w:spacing w:val="-5"/>
          <w:sz w:val="24"/>
        </w:rPr>
        <w:t xml:space="preserve"> </w:t>
      </w:r>
      <w:r>
        <w:rPr>
          <w:sz w:val="24"/>
        </w:rPr>
        <w:t xml:space="preserve">the target are at risk of losing highly valuable sales resources and customers </w:t>
      </w:r>
      <w:r>
        <w:rPr>
          <w:spacing w:val="-3"/>
          <w:sz w:val="24"/>
        </w:rPr>
        <w:t xml:space="preserve">to </w:t>
      </w:r>
      <w:r>
        <w:rPr>
          <w:sz w:val="24"/>
        </w:rPr>
        <w:t xml:space="preserve">competitors. </w:t>
      </w:r>
      <w:r>
        <w:rPr>
          <w:spacing w:val="-4"/>
          <w:sz w:val="24"/>
        </w:rPr>
        <w:t xml:space="preserve">Early, </w:t>
      </w:r>
      <w:r>
        <w:rPr>
          <w:sz w:val="24"/>
        </w:rPr>
        <w:t>frequent, and positive communication can help</w:t>
      </w:r>
      <w:r>
        <w:rPr>
          <w:spacing w:val="-24"/>
          <w:sz w:val="24"/>
        </w:rPr>
        <w:t xml:space="preserve"> </w:t>
      </w:r>
      <w:r>
        <w:rPr>
          <w:sz w:val="24"/>
        </w:rPr>
        <w:t>retain</w:t>
      </w:r>
    </w:p>
    <w:p w14:paraId="7CC8DF37" w14:textId="77777777" w:rsidR="00407150" w:rsidRDefault="003426F8">
      <w:pPr>
        <w:pStyle w:val="BodyText"/>
        <w:spacing w:before="1"/>
        <w:ind w:left="1264" w:right="846"/>
      </w:pPr>
      <w:r>
        <w:t>customers and sales staff, as can being thoughtful about realigning people and their incentive structures. At the same time, the right resources from both</w:t>
      </w:r>
    </w:p>
    <w:p w14:paraId="41283CEA" w14:textId="77777777" w:rsidR="00407150" w:rsidRDefault="003426F8">
      <w:pPr>
        <w:pStyle w:val="BodyText"/>
        <w:ind w:left="1264"/>
      </w:pPr>
      <w:r>
        <w:t>companies must be deployed and focused on achieving the sales trajectory for the acquired company. Ideally, tracking the pipeline of existing business continues in</w:t>
      </w:r>
    </w:p>
    <w:p w14:paraId="3FB5A145" w14:textId="77777777" w:rsidR="00407150" w:rsidRDefault="003426F8">
      <w:pPr>
        <w:pStyle w:val="BodyText"/>
        <w:spacing w:line="293" w:lineRule="exact"/>
        <w:ind w:left="1264"/>
      </w:pPr>
      <w:r>
        <w:t>the same aggressive manner as before the acquisition.</w:t>
      </w:r>
    </w:p>
    <w:p w14:paraId="35F899C0" w14:textId="77777777" w:rsidR="00407150" w:rsidRDefault="00407150">
      <w:pPr>
        <w:spacing w:line="293" w:lineRule="exact"/>
        <w:sectPr w:rsidR="00407150">
          <w:pgSz w:w="11910" w:h="16840"/>
          <w:pgMar w:top="1360" w:right="700" w:bottom="280" w:left="1180" w:header="720" w:footer="720" w:gutter="0"/>
          <w:cols w:space="720"/>
        </w:sectPr>
      </w:pPr>
    </w:p>
    <w:p w14:paraId="1D2F31BF" w14:textId="77777777" w:rsidR="00407150" w:rsidRDefault="003426F8">
      <w:pPr>
        <w:spacing w:before="31"/>
        <w:ind w:right="714"/>
        <w:jc w:val="right"/>
        <w:rPr>
          <w:sz w:val="20"/>
        </w:rPr>
      </w:pPr>
      <w:r>
        <w:rPr>
          <w:sz w:val="20"/>
        </w:rPr>
        <w:lastRenderedPageBreak/>
        <w:t>129</w:t>
      </w:r>
    </w:p>
    <w:p w14:paraId="36941B71" w14:textId="77777777" w:rsidR="00407150" w:rsidRDefault="00407150">
      <w:pPr>
        <w:pStyle w:val="BodyText"/>
        <w:spacing w:before="6"/>
        <w:rPr>
          <w:sz w:val="26"/>
        </w:rPr>
      </w:pPr>
    </w:p>
    <w:p w14:paraId="6AED9A96" w14:textId="77777777" w:rsidR="00407150" w:rsidRDefault="003426F8">
      <w:pPr>
        <w:pStyle w:val="ListParagraph"/>
        <w:numPr>
          <w:ilvl w:val="2"/>
          <w:numId w:val="20"/>
        </w:numPr>
        <w:tabs>
          <w:tab w:val="left" w:pos="1264"/>
          <w:tab w:val="left" w:pos="1265"/>
        </w:tabs>
        <w:spacing w:before="1"/>
        <w:ind w:right="1490"/>
        <w:rPr>
          <w:sz w:val="24"/>
        </w:rPr>
      </w:pPr>
      <w:r>
        <w:rPr>
          <w:sz w:val="24"/>
        </w:rPr>
        <w:t>Create added value: Making the most of transformational value-creation opportunities—such</w:t>
      </w:r>
      <w:r>
        <w:rPr>
          <w:spacing w:val="-9"/>
          <w:sz w:val="24"/>
        </w:rPr>
        <w:t xml:space="preserve"> </w:t>
      </w:r>
      <w:r>
        <w:rPr>
          <w:sz w:val="24"/>
        </w:rPr>
        <w:t>as</w:t>
      </w:r>
      <w:r>
        <w:rPr>
          <w:spacing w:val="-9"/>
          <w:sz w:val="24"/>
        </w:rPr>
        <w:t xml:space="preserve"> </w:t>
      </w:r>
      <w:r>
        <w:rPr>
          <w:sz w:val="24"/>
        </w:rPr>
        <w:t>innovative</w:t>
      </w:r>
      <w:r>
        <w:rPr>
          <w:spacing w:val="-7"/>
          <w:sz w:val="24"/>
        </w:rPr>
        <w:t xml:space="preserve"> </w:t>
      </w:r>
      <w:r>
        <w:rPr>
          <w:sz w:val="24"/>
        </w:rPr>
        <w:t>product</w:t>
      </w:r>
      <w:r>
        <w:rPr>
          <w:spacing w:val="-9"/>
          <w:sz w:val="24"/>
        </w:rPr>
        <w:t xml:space="preserve"> </w:t>
      </w:r>
      <w:r>
        <w:rPr>
          <w:sz w:val="24"/>
        </w:rPr>
        <w:t>development,</w:t>
      </w:r>
      <w:r>
        <w:rPr>
          <w:spacing w:val="-7"/>
          <w:sz w:val="24"/>
        </w:rPr>
        <w:t xml:space="preserve"> </w:t>
      </w:r>
      <w:r>
        <w:rPr>
          <w:sz w:val="24"/>
        </w:rPr>
        <w:t>cross-selling,</w:t>
      </w:r>
      <w:r>
        <w:rPr>
          <w:spacing w:val="-8"/>
          <w:sz w:val="24"/>
        </w:rPr>
        <w:t xml:space="preserve"> </w:t>
      </w:r>
      <w:r>
        <w:rPr>
          <w:sz w:val="24"/>
        </w:rPr>
        <w:t>and</w:t>
      </w:r>
    </w:p>
    <w:p w14:paraId="385052D8" w14:textId="77777777" w:rsidR="00407150" w:rsidRDefault="003426F8">
      <w:pPr>
        <w:pStyle w:val="BodyText"/>
        <w:ind w:left="1264" w:right="660"/>
      </w:pPr>
      <w:r>
        <w:t>upselling—requires a focused pursuit of early wins in existing accounts, removal of organizational barriers, and risk protection for sales teams. Remember, capitalizing on both companies' capabilities to develop new solutions will never come to fruition unless high-quality teams and resources are dedicated to the task.</w:t>
      </w:r>
    </w:p>
    <w:p w14:paraId="7C87071A" w14:textId="77777777" w:rsidR="00407150" w:rsidRDefault="003426F8">
      <w:pPr>
        <w:pStyle w:val="ListParagraph"/>
        <w:numPr>
          <w:ilvl w:val="2"/>
          <w:numId w:val="20"/>
        </w:numPr>
        <w:tabs>
          <w:tab w:val="left" w:pos="1264"/>
          <w:tab w:val="left" w:pos="1265"/>
        </w:tabs>
        <w:spacing w:before="180"/>
        <w:ind w:right="1589"/>
        <w:rPr>
          <w:sz w:val="24"/>
        </w:rPr>
      </w:pPr>
      <w:r>
        <w:rPr>
          <w:spacing w:val="-3"/>
          <w:sz w:val="24"/>
        </w:rPr>
        <w:t xml:space="preserve">Clearly, </w:t>
      </w:r>
      <w:r>
        <w:rPr>
          <w:sz w:val="24"/>
        </w:rPr>
        <w:t xml:space="preserve">setting aggressive synergy targets </w:t>
      </w:r>
      <w:r>
        <w:rPr>
          <w:spacing w:val="-3"/>
          <w:sz w:val="24"/>
        </w:rPr>
        <w:t xml:space="preserve">for </w:t>
      </w:r>
      <w:r>
        <w:rPr>
          <w:sz w:val="24"/>
        </w:rPr>
        <w:t>the integration team and</w:t>
      </w:r>
      <w:r>
        <w:rPr>
          <w:spacing w:val="-37"/>
          <w:sz w:val="24"/>
        </w:rPr>
        <w:t xml:space="preserve"> </w:t>
      </w:r>
      <w:r>
        <w:rPr>
          <w:spacing w:val="-3"/>
          <w:sz w:val="24"/>
        </w:rPr>
        <w:t xml:space="preserve">for </w:t>
      </w:r>
      <w:r>
        <w:rPr>
          <w:sz w:val="24"/>
        </w:rPr>
        <w:t xml:space="preserve">leadership </w:t>
      </w:r>
      <w:r>
        <w:rPr>
          <w:spacing w:val="-3"/>
          <w:sz w:val="24"/>
        </w:rPr>
        <w:t xml:space="preserve">post- </w:t>
      </w:r>
      <w:r>
        <w:rPr>
          <w:sz w:val="24"/>
        </w:rPr>
        <w:t>closure is essential to capturing a merger's full</w:t>
      </w:r>
      <w:r>
        <w:rPr>
          <w:spacing w:val="-21"/>
          <w:sz w:val="24"/>
        </w:rPr>
        <w:t xml:space="preserve"> </w:t>
      </w:r>
      <w:r>
        <w:rPr>
          <w:sz w:val="24"/>
        </w:rPr>
        <w:t>value.</w:t>
      </w:r>
    </w:p>
    <w:p w14:paraId="63285A18" w14:textId="77777777" w:rsidR="00407150" w:rsidRDefault="00407150">
      <w:pPr>
        <w:pStyle w:val="BodyText"/>
        <w:spacing w:before="11"/>
        <w:rPr>
          <w:sz w:val="22"/>
        </w:rPr>
      </w:pPr>
    </w:p>
    <w:p w14:paraId="1E15290E" w14:textId="77777777" w:rsidR="00407150" w:rsidRDefault="003426F8">
      <w:pPr>
        <w:pStyle w:val="ListParagraph"/>
        <w:numPr>
          <w:ilvl w:val="2"/>
          <w:numId w:val="13"/>
        </w:numPr>
        <w:tabs>
          <w:tab w:val="left" w:pos="1386"/>
        </w:tabs>
        <w:ind w:hanging="602"/>
        <w:rPr>
          <w:sz w:val="24"/>
        </w:rPr>
      </w:pPr>
      <w:r>
        <w:rPr>
          <w:sz w:val="24"/>
        </w:rPr>
        <w:t>Beyond 90 days: Continue tracking progress, particularly</w:t>
      </w:r>
      <w:r>
        <w:rPr>
          <w:spacing w:val="-12"/>
          <w:sz w:val="24"/>
        </w:rPr>
        <w:t xml:space="preserve"> </w:t>
      </w:r>
      <w:r>
        <w:rPr>
          <w:sz w:val="24"/>
        </w:rPr>
        <w:t>revenues</w:t>
      </w:r>
    </w:p>
    <w:p w14:paraId="2CD4CBDD" w14:textId="77777777" w:rsidR="00407150" w:rsidRDefault="00407150">
      <w:pPr>
        <w:pStyle w:val="BodyText"/>
        <w:rPr>
          <w:sz w:val="23"/>
        </w:rPr>
      </w:pPr>
    </w:p>
    <w:p w14:paraId="7A9DA596" w14:textId="69201B65" w:rsidR="00407150" w:rsidRDefault="003426F8">
      <w:pPr>
        <w:pStyle w:val="ListParagraph"/>
        <w:numPr>
          <w:ilvl w:val="2"/>
          <w:numId w:val="20"/>
        </w:numPr>
        <w:tabs>
          <w:tab w:val="left" w:pos="1264"/>
          <w:tab w:val="left" w:pos="1265"/>
        </w:tabs>
        <w:ind w:right="1409"/>
        <w:rPr>
          <w:sz w:val="24"/>
        </w:rPr>
      </w:pPr>
      <w:r>
        <w:rPr>
          <w:sz w:val="24"/>
        </w:rPr>
        <w:t xml:space="preserve">More than 80 percent of cost synergies are realized within one year after a </w:t>
      </w:r>
      <w:r>
        <w:rPr>
          <w:spacing w:val="-4"/>
          <w:sz w:val="24"/>
        </w:rPr>
        <w:t xml:space="preserve">merger, </w:t>
      </w:r>
      <w:r>
        <w:rPr>
          <w:sz w:val="24"/>
        </w:rPr>
        <w:t>and revenue synergies typically within two years. After this</w:t>
      </w:r>
      <w:r>
        <w:rPr>
          <w:spacing w:val="-33"/>
          <w:sz w:val="24"/>
        </w:rPr>
        <w:t xml:space="preserve"> </w:t>
      </w:r>
      <w:r>
        <w:rPr>
          <w:sz w:val="24"/>
        </w:rPr>
        <w:t>window closes,</w:t>
      </w:r>
      <w:r>
        <w:rPr>
          <w:spacing w:val="-4"/>
          <w:sz w:val="24"/>
        </w:rPr>
        <w:t xml:space="preserve"> </w:t>
      </w:r>
      <w:r>
        <w:rPr>
          <w:sz w:val="24"/>
        </w:rPr>
        <w:t>synergies</w:t>
      </w:r>
      <w:r>
        <w:rPr>
          <w:spacing w:val="-4"/>
          <w:sz w:val="24"/>
        </w:rPr>
        <w:t xml:space="preserve"> </w:t>
      </w:r>
      <w:r>
        <w:rPr>
          <w:sz w:val="24"/>
        </w:rPr>
        <w:t>that</w:t>
      </w:r>
      <w:r>
        <w:rPr>
          <w:spacing w:val="-4"/>
          <w:sz w:val="24"/>
        </w:rPr>
        <w:t xml:space="preserve"> </w:t>
      </w:r>
      <w:r>
        <w:rPr>
          <w:sz w:val="24"/>
        </w:rPr>
        <w:t>haven't</w:t>
      </w:r>
      <w:r>
        <w:rPr>
          <w:spacing w:val="-3"/>
          <w:sz w:val="24"/>
        </w:rPr>
        <w:t xml:space="preserve"> </w:t>
      </w:r>
      <w:r>
        <w:rPr>
          <w:sz w:val="24"/>
        </w:rPr>
        <w:t>been</w:t>
      </w:r>
      <w:r>
        <w:rPr>
          <w:spacing w:val="-5"/>
          <w:sz w:val="24"/>
        </w:rPr>
        <w:t xml:space="preserve"> </w:t>
      </w:r>
      <w:r>
        <w:rPr>
          <w:sz w:val="24"/>
        </w:rPr>
        <w:t>achieved</w:t>
      </w:r>
      <w:r>
        <w:rPr>
          <w:spacing w:val="-4"/>
          <w:sz w:val="24"/>
        </w:rPr>
        <w:t xml:space="preserve"> </w:t>
      </w:r>
      <w:r>
        <w:rPr>
          <w:sz w:val="24"/>
        </w:rPr>
        <w:t>are</w:t>
      </w:r>
      <w:r>
        <w:rPr>
          <w:spacing w:val="-4"/>
          <w:sz w:val="24"/>
        </w:rPr>
        <w:t xml:space="preserve"> </w:t>
      </w:r>
      <w:r>
        <w:rPr>
          <w:sz w:val="24"/>
        </w:rPr>
        <w:t>not</w:t>
      </w:r>
      <w:r>
        <w:rPr>
          <w:spacing w:val="-5"/>
          <w:sz w:val="24"/>
        </w:rPr>
        <w:t xml:space="preserve"> </w:t>
      </w:r>
      <w:r>
        <w:rPr>
          <w:sz w:val="24"/>
        </w:rPr>
        <w:t>likely</w:t>
      </w:r>
      <w:r>
        <w:rPr>
          <w:spacing w:val="-3"/>
          <w:sz w:val="24"/>
        </w:rPr>
        <w:t xml:space="preserve"> </w:t>
      </w:r>
      <w:r>
        <w:rPr>
          <w:sz w:val="24"/>
        </w:rPr>
        <w:t>to</w:t>
      </w:r>
      <w:r>
        <w:rPr>
          <w:spacing w:val="-5"/>
          <w:sz w:val="24"/>
        </w:rPr>
        <w:t xml:space="preserve"> </w:t>
      </w:r>
      <w:r>
        <w:rPr>
          <w:sz w:val="24"/>
        </w:rPr>
        <w:t>materialize.</w:t>
      </w:r>
    </w:p>
    <w:p w14:paraId="0CE67690" w14:textId="77777777" w:rsidR="00407150" w:rsidRDefault="003426F8">
      <w:pPr>
        <w:pStyle w:val="BodyText"/>
        <w:ind w:left="1264" w:right="846"/>
      </w:pPr>
      <w:r>
        <w:t>Therefore, capturing the full potential of synergies, especially revenue synergies, requires rigorous tracking for up to two years after the merger. After the initial burst of energy subsides, it is not unusual for team members to get consumed</w:t>
      </w:r>
    </w:p>
    <w:p w14:paraId="005F2A96" w14:textId="77777777" w:rsidR="00407150" w:rsidRDefault="003426F8">
      <w:pPr>
        <w:pStyle w:val="BodyText"/>
        <w:ind w:left="1264" w:right="837"/>
        <w:jc w:val="both"/>
      </w:pPr>
      <w:r>
        <w:t xml:space="preserve">meeting the </w:t>
      </w:r>
      <w:r>
        <w:rPr>
          <w:spacing w:val="-3"/>
        </w:rPr>
        <w:t xml:space="preserve">day-to-day </w:t>
      </w:r>
      <w:r>
        <w:t xml:space="preserve">demands of their jobs. </w:t>
      </w:r>
      <w:r>
        <w:rPr>
          <w:spacing w:val="-5"/>
        </w:rPr>
        <w:t xml:space="preserve">We </w:t>
      </w:r>
      <w:r>
        <w:t>find that within three months, synergy initiatives are likely to slip well down the list of priorities. It is essential to maintain</w:t>
      </w:r>
      <w:r>
        <w:rPr>
          <w:spacing w:val="-8"/>
        </w:rPr>
        <w:t xml:space="preserve"> </w:t>
      </w:r>
      <w:r>
        <w:t>a</w:t>
      </w:r>
      <w:r>
        <w:rPr>
          <w:spacing w:val="-7"/>
        </w:rPr>
        <w:t xml:space="preserve"> </w:t>
      </w:r>
      <w:r>
        <w:t>continued</w:t>
      </w:r>
      <w:r>
        <w:rPr>
          <w:spacing w:val="-6"/>
        </w:rPr>
        <w:t xml:space="preserve"> </w:t>
      </w:r>
      <w:r>
        <w:t>focus</w:t>
      </w:r>
      <w:r>
        <w:rPr>
          <w:spacing w:val="-7"/>
        </w:rPr>
        <w:t xml:space="preserve"> </w:t>
      </w:r>
      <w:r>
        <w:t>on</w:t>
      </w:r>
      <w:r>
        <w:rPr>
          <w:spacing w:val="-7"/>
        </w:rPr>
        <w:t xml:space="preserve"> </w:t>
      </w:r>
      <w:r>
        <w:t>the</w:t>
      </w:r>
      <w:r>
        <w:rPr>
          <w:spacing w:val="-7"/>
        </w:rPr>
        <w:t xml:space="preserve"> </w:t>
      </w:r>
      <w:r>
        <w:t>program,</w:t>
      </w:r>
      <w:r>
        <w:rPr>
          <w:spacing w:val="-7"/>
        </w:rPr>
        <w:t xml:space="preserve"> </w:t>
      </w:r>
      <w:r>
        <w:t>especially</w:t>
      </w:r>
      <w:r>
        <w:rPr>
          <w:spacing w:val="-6"/>
        </w:rPr>
        <w:t xml:space="preserve"> </w:t>
      </w:r>
      <w:r>
        <w:t>revenue</w:t>
      </w:r>
      <w:r>
        <w:rPr>
          <w:spacing w:val="-7"/>
        </w:rPr>
        <w:t xml:space="preserve"> </w:t>
      </w:r>
      <w:r>
        <w:t>synergies,</w:t>
      </w:r>
      <w:r>
        <w:rPr>
          <w:spacing w:val="-6"/>
        </w:rPr>
        <w:t xml:space="preserve"> </w:t>
      </w:r>
      <w:r>
        <w:t>beyond the traditional 90 or even 180</w:t>
      </w:r>
      <w:r>
        <w:rPr>
          <w:spacing w:val="-6"/>
        </w:rPr>
        <w:t xml:space="preserve"> </w:t>
      </w:r>
      <w:r>
        <w:t>days.</w:t>
      </w:r>
    </w:p>
    <w:p w14:paraId="5DF17FC7" w14:textId="77777777" w:rsidR="00407150" w:rsidRDefault="00407150">
      <w:pPr>
        <w:pStyle w:val="BodyText"/>
        <w:spacing w:before="10"/>
        <w:rPr>
          <w:sz w:val="22"/>
        </w:rPr>
      </w:pPr>
    </w:p>
    <w:p w14:paraId="14BFD37B" w14:textId="77777777" w:rsidR="00407150" w:rsidRDefault="003426F8">
      <w:pPr>
        <w:pStyle w:val="ListParagraph"/>
        <w:numPr>
          <w:ilvl w:val="1"/>
          <w:numId w:val="13"/>
        </w:numPr>
        <w:tabs>
          <w:tab w:val="left" w:pos="853"/>
        </w:tabs>
        <w:ind w:left="852"/>
        <w:rPr>
          <w:sz w:val="24"/>
        </w:rPr>
      </w:pPr>
      <w:r>
        <w:rPr>
          <w:sz w:val="24"/>
        </w:rPr>
        <w:t>HR Issues in</w:t>
      </w:r>
      <w:r>
        <w:rPr>
          <w:spacing w:val="-2"/>
          <w:sz w:val="24"/>
        </w:rPr>
        <w:t xml:space="preserve"> </w:t>
      </w:r>
      <w:r>
        <w:rPr>
          <w:sz w:val="24"/>
        </w:rPr>
        <w:t>M&amp;A</w:t>
      </w:r>
    </w:p>
    <w:p w14:paraId="1E20E3E9" w14:textId="77777777" w:rsidR="00407150" w:rsidRDefault="003426F8">
      <w:pPr>
        <w:pStyle w:val="BodyText"/>
        <w:spacing w:before="181"/>
        <w:ind w:left="783" w:right="825" w:firstLine="1"/>
      </w:pPr>
      <w:r>
        <w:t>The human side of M&amp;A activity, however, based upon the failure rates of M&amp;As. So if people issues are so critical, why are they neglected? Possible reasons include:</w:t>
      </w:r>
    </w:p>
    <w:p w14:paraId="6ED42D65" w14:textId="77777777" w:rsidR="00407150" w:rsidRDefault="00407150">
      <w:pPr>
        <w:pStyle w:val="BodyText"/>
        <w:spacing w:before="11"/>
        <w:rPr>
          <w:sz w:val="22"/>
        </w:rPr>
      </w:pPr>
    </w:p>
    <w:p w14:paraId="5CDE6E08" w14:textId="77777777" w:rsidR="00407150" w:rsidRDefault="003426F8">
      <w:pPr>
        <w:pStyle w:val="ListParagraph"/>
        <w:numPr>
          <w:ilvl w:val="0"/>
          <w:numId w:val="5"/>
        </w:numPr>
        <w:tabs>
          <w:tab w:val="left" w:pos="1264"/>
          <w:tab w:val="left" w:pos="1265"/>
        </w:tabs>
        <w:spacing w:before="1"/>
        <w:rPr>
          <w:sz w:val="24"/>
        </w:rPr>
      </w:pPr>
      <w:r>
        <w:rPr>
          <w:sz w:val="24"/>
        </w:rPr>
        <w:t>The belief that they are too soft, and, therefore, hard to</w:t>
      </w:r>
      <w:r>
        <w:rPr>
          <w:spacing w:val="-16"/>
          <w:sz w:val="24"/>
        </w:rPr>
        <w:t xml:space="preserve"> </w:t>
      </w:r>
      <w:r>
        <w:rPr>
          <w:sz w:val="24"/>
        </w:rPr>
        <w:t>manage</w:t>
      </w:r>
    </w:p>
    <w:p w14:paraId="5C3009F0" w14:textId="77777777" w:rsidR="00407150" w:rsidRDefault="003426F8">
      <w:pPr>
        <w:pStyle w:val="ListParagraph"/>
        <w:numPr>
          <w:ilvl w:val="0"/>
          <w:numId w:val="5"/>
        </w:numPr>
        <w:tabs>
          <w:tab w:val="left" w:pos="1264"/>
          <w:tab w:val="left" w:pos="1265"/>
        </w:tabs>
        <w:spacing w:before="179"/>
        <w:rPr>
          <w:sz w:val="24"/>
        </w:rPr>
      </w:pPr>
      <w:r>
        <w:rPr>
          <w:sz w:val="24"/>
        </w:rPr>
        <w:t>Lack of awareness or consensus that people issues are</w:t>
      </w:r>
      <w:r>
        <w:rPr>
          <w:spacing w:val="-10"/>
          <w:sz w:val="24"/>
        </w:rPr>
        <w:t xml:space="preserve"> </w:t>
      </w:r>
      <w:r>
        <w:rPr>
          <w:sz w:val="24"/>
        </w:rPr>
        <w:t>critical</w:t>
      </w:r>
    </w:p>
    <w:p w14:paraId="39FA1EA5" w14:textId="77777777" w:rsidR="00407150" w:rsidRDefault="003426F8">
      <w:pPr>
        <w:pStyle w:val="ListParagraph"/>
        <w:numPr>
          <w:ilvl w:val="0"/>
          <w:numId w:val="5"/>
        </w:numPr>
        <w:tabs>
          <w:tab w:val="left" w:pos="1264"/>
          <w:tab w:val="left" w:pos="1265"/>
        </w:tabs>
        <w:spacing w:before="180"/>
        <w:rPr>
          <w:sz w:val="24"/>
        </w:rPr>
      </w:pPr>
      <w:r>
        <w:rPr>
          <w:sz w:val="24"/>
        </w:rPr>
        <w:t>No spokesperson to articulate these</w:t>
      </w:r>
      <w:r>
        <w:rPr>
          <w:spacing w:val="-6"/>
          <w:sz w:val="24"/>
        </w:rPr>
        <w:t xml:space="preserve"> </w:t>
      </w:r>
      <w:r>
        <w:rPr>
          <w:sz w:val="24"/>
        </w:rPr>
        <w:t>issues</w:t>
      </w:r>
    </w:p>
    <w:p w14:paraId="4B766D58" w14:textId="77777777" w:rsidR="00407150" w:rsidRDefault="003426F8">
      <w:pPr>
        <w:pStyle w:val="ListParagraph"/>
        <w:numPr>
          <w:ilvl w:val="0"/>
          <w:numId w:val="5"/>
        </w:numPr>
        <w:tabs>
          <w:tab w:val="left" w:pos="1264"/>
          <w:tab w:val="left" w:pos="1265"/>
        </w:tabs>
        <w:spacing w:before="181"/>
        <w:ind w:right="865"/>
        <w:rPr>
          <w:sz w:val="24"/>
        </w:rPr>
      </w:pPr>
      <w:r>
        <w:rPr>
          <w:sz w:val="24"/>
        </w:rPr>
        <w:t>No</w:t>
      </w:r>
      <w:r>
        <w:rPr>
          <w:spacing w:val="-6"/>
          <w:sz w:val="24"/>
        </w:rPr>
        <w:t xml:space="preserve"> </w:t>
      </w:r>
      <w:r>
        <w:rPr>
          <w:sz w:val="24"/>
        </w:rPr>
        <w:t>model</w:t>
      </w:r>
      <w:r>
        <w:rPr>
          <w:spacing w:val="-5"/>
          <w:sz w:val="24"/>
        </w:rPr>
        <w:t xml:space="preserve"> </w:t>
      </w:r>
      <w:r>
        <w:rPr>
          <w:sz w:val="24"/>
        </w:rPr>
        <w:t>or</w:t>
      </w:r>
      <w:r>
        <w:rPr>
          <w:spacing w:val="-4"/>
          <w:sz w:val="24"/>
        </w:rPr>
        <w:t xml:space="preserve"> </w:t>
      </w:r>
      <w:r>
        <w:rPr>
          <w:sz w:val="24"/>
        </w:rPr>
        <w:t>framework</w:t>
      </w:r>
      <w:r>
        <w:rPr>
          <w:spacing w:val="-6"/>
          <w:sz w:val="24"/>
        </w:rPr>
        <w:t xml:space="preserve"> </w:t>
      </w:r>
      <w:r>
        <w:rPr>
          <w:sz w:val="24"/>
        </w:rPr>
        <w:t>that</w:t>
      </w:r>
      <w:r>
        <w:rPr>
          <w:spacing w:val="-5"/>
          <w:sz w:val="24"/>
        </w:rPr>
        <w:t xml:space="preserve"> </w:t>
      </w:r>
      <w:r>
        <w:rPr>
          <w:sz w:val="24"/>
        </w:rPr>
        <w:t>can</w:t>
      </w:r>
      <w:r>
        <w:rPr>
          <w:spacing w:val="-6"/>
          <w:sz w:val="24"/>
        </w:rPr>
        <w:t xml:space="preserve"> </w:t>
      </w:r>
      <w:r>
        <w:rPr>
          <w:sz w:val="24"/>
        </w:rPr>
        <w:t>serve</w:t>
      </w:r>
      <w:r>
        <w:rPr>
          <w:spacing w:val="-5"/>
          <w:sz w:val="24"/>
        </w:rPr>
        <w:t xml:space="preserve"> </w:t>
      </w:r>
      <w:r>
        <w:rPr>
          <w:sz w:val="24"/>
        </w:rPr>
        <w:t>as</w:t>
      </w:r>
      <w:r>
        <w:rPr>
          <w:spacing w:val="-5"/>
          <w:sz w:val="24"/>
        </w:rPr>
        <w:t xml:space="preserve"> </w:t>
      </w:r>
      <w:r>
        <w:rPr>
          <w:sz w:val="24"/>
        </w:rPr>
        <w:t>a</w:t>
      </w:r>
      <w:r>
        <w:rPr>
          <w:spacing w:val="-6"/>
          <w:sz w:val="24"/>
        </w:rPr>
        <w:t xml:space="preserve"> </w:t>
      </w:r>
      <w:r>
        <w:rPr>
          <w:sz w:val="24"/>
        </w:rPr>
        <w:t>tool</w:t>
      </w:r>
      <w:r>
        <w:rPr>
          <w:spacing w:val="-5"/>
          <w:sz w:val="24"/>
        </w:rPr>
        <w:t xml:space="preserve"> </w:t>
      </w:r>
      <w:r>
        <w:rPr>
          <w:sz w:val="24"/>
        </w:rPr>
        <w:t>to</w:t>
      </w:r>
      <w:r>
        <w:rPr>
          <w:spacing w:val="-5"/>
          <w:sz w:val="24"/>
        </w:rPr>
        <w:t xml:space="preserve"> </w:t>
      </w:r>
      <w:r>
        <w:rPr>
          <w:sz w:val="24"/>
        </w:rPr>
        <w:t>systematically</w:t>
      </w:r>
      <w:r>
        <w:rPr>
          <w:spacing w:val="-5"/>
          <w:sz w:val="24"/>
        </w:rPr>
        <w:t xml:space="preserve"> </w:t>
      </w:r>
      <w:r>
        <w:rPr>
          <w:sz w:val="24"/>
        </w:rPr>
        <w:t>understand</w:t>
      </w:r>
      <w:r>
        <w:rPr>
          <w:spacing w:val="-6"/>
          <w:sz w:val="24"/>
        </w:rPr>
        <w:t xml:space="preserve"> </w:t>
      </w:r>
      <w:r>
        <w:rPr>
          <w:sz w:val="24"/>
        </w:rPr>
        <w:t>and manage the people issues; and</w:t>
      </w:r>
      <w:r>
        <w:rPr>
          <w:spacing w:val="-5"/>
          <w:sz w:val="24"/>
        </w:rPr>
        <w:t xml:space="preserve"> </w:t>
      </w:r>
      <w:r>
        <w:rPr>
          <w:sz w:val="24"/>
        </w:rPr>
        <w:t>therefore</w:t>
      </w:r>
    </w:p>
    <w:p w14:paraId="194D94CD" w14:textId="77777777" w:rsidR="00407150" w:rsidRDefault="003426F8">
      <w:pPr>
        <w:pStyle w:val="ListParagraph"/>
        <w:numPr>
          <w:ilvl w:val="0"/>
          <w:numId w:val="5"/>
        </w:numPr>
        <w:tabs>
          <w:tab w:val="left" w:pos="1264"/>
          <w:tab w:val="left" w:pos="1265"/>
        </w:tabs>
        <w:spacing w:before="180"/>
        <w:ind w:right="1449"/>
        <w:rPr>
          <w:sz w:val="24"/>
        </w:rPr>
      </w:pPr>
      <w:r>
        <w:rPr>
          <w:sz w:val="24"/>
        </w:rPr>
        <w:t>The</w:t>
      </w:r>
      <w:r>
        <w:rPr>
          <w:spacing w:val="-4"/>
          <w:sz w:val="24"/>
        </w:rPr>
        <w:t xml:space="preserve"> </w:t>
      </w:r>
      <w:r>
        <w:rPr>
          <w:sz w:val="24"/>
        </w:rPr>
        <w:t>focus</w:t>
      </w:r>
      <w:r>
        <w:rPr>
          <w:spacing w:val="-4"/>
          <w:sz w:val="24"/>
        </w:rPr>
        <w:t xml:space="preserve"> </w:t>
      </w:r>
      <w:r>
        <w:rPr>
          <w:sz w:val="24"/>
        </w:rPr>
        <w:t>of</w:t>
      </w:r>
      <w:r>
        <w:rPr>
          <w:spacing w:val="-3"/>
          <w:sz w:val="24"/>
        </w:rPr>
        <w:t xml:space="preserve"> </w:t>
      </w:r>
      <w:r>
        <w:rPr>
          <w:sz w:val="24"/>
        </w:rPr>
        <w:t>attention</w:t>
      </w:r>
      <w:r>
        <w:rPr>
          <w:spacing w:val="-4"/>
          <w:sz w:val="24"/>
        </w:rPr>
        <w:t xml:space="preserve"> </w:t>
      </w:r>
      <w:r>
        <w:rPr>
          <w:sz w:val="24"/>
        </w:rPr>
        <w:t>in</w:t>
      </w:r>
      <w:r>
        <w:rPr>
          <w:spacing w:val="-2"/>
          <w:sz w:val="24"/>
        </w:rPr>
        <w:t xml:space="preserve"> </w:t>
      </w:r>
      <w:r>
        <w:rPr>
          <w:sz w:val="24"/>
        </w:rPr>
        <w:t>M&amp;A</w:t>
      </w:r>
      <w:r>
        <w:rPr>
          <w:spacing w:val="-3"/>
          <w:sz w:val="24"/>
        </w:rPr>
        <w:t xml:space="preserve"> </w:t>
      </w:r>
      <w:r>
        <w:rPr>
          <w:sz w:val="24"/>
        </w:rPr>
        <w:t>activity</w:t>
      </w:r>
      <w:r>
        <w:rPr>
          <w:spacing w:val="-4"/>
          <w:sz w:val="24"/>
        </w:rPr>
        <w:t xml:space="preserve"> </w:t>
      </w:r>
      <w:r>
        <w:rPr>
          <w:sz w:val="24"/>
        </w:rPr>
        <w:t>is</w:t>
      </w:r>
      <w:r>
        <w:rPr>
          <w:spacing w:val="-3"/>
          <w:sz w:val="24"/>
        </w:rPr>
        <w:t xml:space="preserve"> </w:t>
      </w:r>
      <w:r>
        <w:rPr>
          <w:sz w:val="24"/>
        </w:rPr>
        <w:t>on</w:t>
      </w:r>
      <w:r>
        <w:rPr>
          <w:spacing w:val="-4"/>
          <w:sz w:val="24"/>
        </w:rPr>
        <w:t xml:space="preserve"> </w:t>
      </w:r>
      <w:r>
        <w:rPr>
          <w:sz w:val="24"/>
        </w:rPr>
        <w:t>other</w:t>
      </w:r>
      <w:r>
        <w:rPr>
          <w:spacing w:val="-1"/>
          <w:sz w:val="24"/>
        </w:rPr>
        <w:t xml:space="preserve"> </w:t>
      </w:r>
      <w:r>
        <w:rPr>
          <w:sz w:val="24"/>
        </w:rPr>
        <w:t>activities</w:t>
      </w:r>
      <w:r>
        <w:rPr>
          <w:spacing w:val="-2"/>
          <w:sz w:val="24"/>
        </w:rPr>
        <w:t xml:space="preserve"> </w:t>
      </w:r>
      <w:r>
        <w:rPr>
          <w:sz w:val="24"/>
        </w:rPr>
        <w:t>such</w:t>
      </w:r>
      <w:r>
        <w:rPr>
          <w:spacing w:val="-4"/>
          <w:sz w:val="24"/>
        </w:rPr>
        <w:t xml:space="preserve"> </w:t>
      </w:r>
      <w:r>
        <w:rPr>
          <w:sz w:val="24"/>
        </w:rPr>
        <w:t>as</w:t>
      </w:r>
      <w:r>
        <w:rPr>
          <w:spacing w:val="-4"/>
          <w:sz w:val="24"/>
        </w:rPr>
        <w:t xml:space="preserve"> </w:t>
      </w:r>
      <w:r>
        <w:rPr>
          <w:sz w:val="24"/>
        </w:rPr>
        <w:t>finance, accounting, and</w:t>
      </w:r>
      <w:r>
        <w:rPr>
          <w:spacing w:val="-2"/>
          <w:sz w:val="24"/>
        </w:rPr>
        <w:t xml:space="preserve"> </w:t>
      </w:r>
      <w:r>
        <w:rPr>
          <w:sz w:val="24"/>
        </w:rPr>
        <w:t>manufacturing</w:t>
      </w:r>
    </w:p>
    <w:p w14:paraId="5052290E" w14:textId="77777777" w:rsidR="00407150" w:rsidRDefault="00407150">
      <w:pPr>
        <w:pStyle w:val="BodyText"/>
        <w:spacing w:before="10"/>
        <w:rPr>
          <w:sz w:val="22"/>
        </w:rPr>
      </w:pPr>
    </w:p>
    <w:p w14:paraId="7AFDDAD8" w14:textId="77777777" w:rsidR="00407150" w:rsidRDefault="003426F8">
      <w:pPr>
        <w:pStyle w:val="BodyText"/>
        <w:spacing w:before="1"/>
        <w:ind w:left="783" w:right="727" w:firstLine="1"/>
      </w:pPr>
      <w:r>
        <w:t>Research, however, indicates that people issues occur at several phases or stages of M&amp;A activity. More specifically, people issues in just the integration phase of mergers and acquisitions include: (1) retention of key talent; (2) communications; (3) retention</w:t>
      </w:r>
    </w:p>
    <w:p w14:paraId="77C18BB9" w14:textId="77777777" w:rsidR="00407150" w:rsidRDefault="003426F8">
      <w:pPr>
        <w:pStyle w:val="BodyText"/>
        <w:ind w:left="783" w:right="761"/>
      </w:pPr>
      <w:r>
        <w:t>of key managers; and (4) integration of corporate cultures. From these flow numerous, more detailed people issues, e.g., evaluation and selection of duplicate managerial talent to determine who remains and who departs after the merger or acquisition.</w:t>
      </w:r>
    </w:p>
    <w:p w14:paraId="571A30C4" w14:textId="77777777" w:rsidR="00407150" w:rsidRDefault="00407150">
      <w:pPr>
        <w:pStyle w:val="BodyText"/>
        <w:rPr>
          <w:sz w:val="23"/>
        </w:rPr>
      </w:pPr>
    </w:p>
    <w:p w14:paraId="22CDB316" w14:textId="77777777" w:rsidR="00407150" w:rsidRDefault="003426F8">
      <w:pPr>
        <w:pStyle w:val="BodyText"/>
        <w:ind w:left="783" w:right="727" w:firstLine="1"/>
      </w:pPr>
      <w:r>
        <w:t>In the process of integrating corporate cultures, entire sets of human resource policies and practice from both companies may be subject to evaluation, revision, or</w:t>
      </w:r>
    </w:p>
    <w:p w14:paraId="485C0B57" w14:textId="77777777" w:rsidR="00407150" w:rsidRDefault="003426F8">
      <w:pPr>
        <w:pStyle w:val="BodyText"/>
        <w:spacing w:line="293" w:lineRule="exact"/>
        <w:ind w:left="783"/>
      </w:pPr>
      <w:r>
        <w:t>replacement. While these human resource issues are important in M&amp;A activity</w:t>
      </w:r>
    </w:p>
    <w:p w14:paraId="0E2BD2DD" w14:textId="77777777" w:rsidR="00407150" w:rsidRDefault="00407150">
      <w:pPr>
        <w:spacing w:line="293" w:lineRule="exact"/>
        <w:sectPr w:rsidR="00407150">
          <w:pgSz w:w="11910" w:h="16840"/>
          <w:pgMar w:top="800" w:right="700" w:bottom="280" w:left="1180" w:header="720" w:footer="720" w:gutter="0"/>
          <w:cols w:space="720"/>
        </w:sectPr>
      </w:pPr>
    </w:p>
    <w:p w14:paraId="42451BFC" w14:textId="77777777" w:rsidR="00407150" w:rsidRDefault="003426F8">
      <w:pPr>
        <w:pStyle w:val="BodyText"/>
        <w:spacing w:before="39"/>
        <w:ind w:left="783" w:right="692"/>
      </w:pPr>
      <w:r>
        <w:lastRenderedPageBreak/>
        <w:t>throughout the world, their importance tends to vary by the type of M&amp;A combination. For example, if it is an acquisition that will allow for separation of the acquired company, there may be fewer evaluation, selection, and replacement decisions than in acquisitions that result incomplete integration of the two companies.</w:t>
      </w:r>
    </w:p>
    <w:p w14:paraId="704F791F" w14:textId="77777777" w:rsidR="00407150" w:rsidRDefault="00407150">
      <w:pPr>
        <w:pStyle w:val="BodyText"/>
        <w:rPr>
          <w:sz w:val="23"/>
        </w:rPr>
      </w:pPr>
    </w:p>
    <w:p w14:paraId="33E68DA7" w14:textId="77777777" w:rsidR="00407150" w:rsidRDefault="003426F8">
      <w:pPr>
        <w:pStyle w:val="BodyText"/>
        <w:ind w:left="783" w:right="727" w:firstLine="1"/>
      </w:pPr>
      <w:r>
        <w:t>In addition to these people issues in the integration phase of M&amp;A activity, there are several other people issues that are evident in the phases before and after integration.</w:t>
      </w:r>
    </w:p>
    <w:p w14:paraId="2ED50F05" w14:textId="77777777" w:rsidR="00407150" w:rsidRDefault="003426F8">
      <w:pPr>
        <w:pStyle w:val="BodyText"/>
        <w:ind w:left="783" w:right="1271"/>
      </w:pPr>
      <w:r>
        <w:t>Those become more evident and more manageable by detailing a model of M&amp;A activity.</w:t>
      </w:r>
    </w:p>
    <w:p w14:paraId="3EADF401" w14:textId="77777777" w:rsidR="00407150" w:rsidRDefault="00407150">
      <w:pPr>
        <w:pStyle w:val="BodyText"/>
        <w:spacing w:before="10"/>
        <w:rPr>
          <w:sz w:val="22"/>
        </w:rPr>
      </w:pPr>
    </w:p>
    <w:p w14:paraId="3276A541" w14:textId="0FC7F1BF" w:rsidR="00407150" w:rsidRDefault="0005231C">
      <w:pPr>
        <w:pStyle w:val="Heading1"/>
        <w:ind w:left="707" w:right="587" w:firstLine="0"/>
        <w:jc w:val="center"/>
      </w:pPr>
      <w:r>
        <w:pict w14:anchorId="74B07F09">
          <v:group id="_x0000_s1038" style="position:absolute;left:0;text-align:left;margin-left:94.8pt;margin-top:28.7pt;width:405.75pt;height:30.1pt;z-index:-18823680;mso-position-horizontal-relative:page" coordorigin="1896,574" coordsize="8115,602">
            <v:shape id="_x0000_s1052" style="position:absolute;left:1896;top:609;width:8115;height:566" coordorigin="1896,609" coordsize="8115,566" path="m10010,609r-2704,l4601,609r-2705,l1896,1175r2705,l7306,1175r2704,l10010,609xe" fillcolor="#b1c1db" stroked="f">
              <v:path arrowok="t"/>
            </v:shape>
            <v:shape id="_x0000_s1051" type="#_x0000_t75" style="position:absolute;left:2025;top:573;width:932;height:561">
              <v:imagedata r:id="rId94" o:title=""/>
            </v:shape>
            <v:shape id="_x0000_s1050" type="#_x0000_t75" style="position:absolute;left:2623;top:573;width:411;height:561">
              <v:imagedata r:id="rId95" o:title=""/>
            </v:shape>
            <v:shape id="_x0000_s1049" type="#_x0000_t75" style="position:absolute;left:2699;top:573;width:1098;height:561">
              <v:imagedata r:id="rId96" o:title=""/>
            </v:shape>
            <v:shape id="_x0000_s1048" type="#_x0000_t75" style="position:absolute;left:3462;top:573;width:411;height:561">
              <v:imagedata r:id="rId95" o:title=""/>
            </v:shape>
            <v:shape id="_x0000_s1047" type="#_x0000_t75" style="position:absolute;left:3539;top:573;width:955;height:561">
              <v:imagedata r:id="rId97" o:title=""/>
            </v:shape>
            <v:shape id="_x0000_s1046" type="#_x0000_t75" style="position:absolute;left:4939;top:573;width:1349;height:561">
              <v:imagedata r:id="rId98" o:title=""/>
            </v:shape>
            <v:shape id="_x0000_s1045" type="#_x0000_t75" style="position:absolute;left:5954;top:573;width:411;height:561">
              <v:imagedata r:id="rId99" o:title=""/>
            </v:shape>
            <v:shape id="_x0000_s1044" type="#_x0000_t75" style="position:absolute;left:6030;top:573;width:955;height:561">
              <v:imagedata r:id="rId100" o:title=""/>
            </v:shape>
            <v:shape id="_x0000_s1043" type="#_x0000_t75" style="position:absolute;left:7380;top:573;width:1036;height:561">
              <v:imagedata r:id="rId101" o:title=""/>
            </v:shape>
            <v:shape id="_x0000_s1042" type="#_x0000_t75" style="position:absolute;left:8082;top:573;width:411;height:561">
              <v:imagedata r:id="rId102" o:title=""/>
            </v:shape>
            <v:shape id="_x0000_s1041" type="#_x0000_t75" style="position:absolute;left:8159;top:573;width:1098;height:561">
              <v:imagedata r:id="rId103" o:title=""/>
            </v:shape>
            <v:shape id="_x0000_s1040" type="#_x0000_t75" style="position:absolute;left:8922;top:573;width:411;height:561">
              <v:imagedata r:id="rId102" o:title=""/>
            </v:shape>
            <v:shape id="_x0000_s1039" type="#_x0000_t75" style="position:absolute;left:8999;top:573;width:955;height:561">
              <v:imagedata r:id="rId104" o:title=""/>
            </v:shape>
            <w10:wrap anchorx="page"/>
          </v:group>
        </w:pict>
      </w:r>
      <w:r w:rsidR="003426F8">
        <w:t>HR Issues in M&amp;A</w:t>
      </w:r>
    </w:p>
    <w:p w14:paraId="0CAE6EC1" w14:textId="77777777" w:rsidR="00407150" w:rsidRDefault="00407150">
      <w:pPr>
        <w:pStyle w:val="BodyText"/>
        <w:spacing w:before="5"/>
        <w:rPr>
          <w:b/>
          <w:sz w:val="25"/>
        </w:rPr>
      </w:pPr>
    </w:p>
    <w:tbl>
      <w:tblPr>
        <w:tblW w:w="0" w:type="auto"/>
        <w:tblInd w:w="725" w:type="dxa"/>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Layout w:type="fixed"/>
        <w:tblCellMar>
          <w:left w:w="0" w:type="dxa"/>
          <w:right w:w="0" w:type="dxa"/>
        </w:tblCellMar>
        <w:tblLook w:val="01E0" w:firstRow="1" w:lastRow="1" w:firstColumn="1" w:lastColumn="1" w:noHBand="0" w:noVBand="0"/>
      </w:tblPr>
      <w:tblGrid>
        <w:gridCol w:w="2702"/>
        <w:gridCol w:w="2705"/>
        <w:gridCol w:w="2702"/>
      </w:tblGrid>
      <w:tr w:rsidR="00407150" w14:paraId="7AB7D1E8" w14:textId="77777777">
        <w:trPr>
          <w:trHeight w:val="535"/>
        </w:trPr>
        <w:tc>
          <w:tcPr>
            <w:tcW w:w="2702" w:type="dxa"/>
            <w:tcBorders>
              <w:left w:val="single" w:sz="4" w:space="0" w:color="FFFFFF"/>
              <w:bottom w:val="single" w:sz="18" w:space="0" w:color="FFFFFF"/>
            </w:tcBorders>
          </w:tcPr>
          <w:p w14:paraId="1ADBA82D" w14:textId="77777777" w:rsidR="00407150" w:rsidRDefault="003426F8">
            <w:pPr>
              <w:pStyle w:val="TableParagraph"/>
              <w:spacing w:before="35"/>
              <w:ind w:left="280"/>
              <w:rPr>
                <w:b/>
                <w:sz w:val="25"/>
              </w:rPr>
            </w:pPr>
            <w:r>
              <w:rPr>
                <w:b/>
                <w:color w:val="244060"/>
                <w:sz w:val="25"/>
              </w:rPr>
              <w:t>1. Pre-Merger-Phase</w:t>
            </w:r>
          </w:p>
        </w:tc>
        <w:tc>
          <w:tcPr>
            <w:tcW w:w="2705" w:type="dxa"/>
            <w:tcBorders>
              <w:bottom w:val="single" w:sz="18" w:space="0" w:color="FFFFFF"/>
            </w:tcBorders>
          </w:tcPr>
          <w:p w14:paraId="77CF7374" w14:textId="77777777" w:rsidR="00407150" w:rsidRDefault="003426F8">
            <w:pPr>
              <w:pStyle w:val="TableParagraph"/>
              <w:spacing w:before="35"/>
              <w:ind w:left="491"/>
              <w:rPr>
                <w:b/>
                <w:sz w:val="25"/>
              </w:rPr>
            </w:pPr>
            <w:r>
              <w:rPr>
                <w:b/>
                <w:color w:val="244060"/>
                <w:sz w:val="25"/>
              </w:rPr>
              <w:t>2. Merger-Phase</w:t>
            </w:r>
          </w:p>
        </w:tc>
        <w:tc>
          <w:tcPr>
            <w:tcW w:w="2702" w:type="dxa"/>
            <w:tcBorders>
              <w:bottom w:val="single" w:sz="18" w:space="0" w:color="FFFFFF"/>
              <w:right w:val="single" w:sz="4" w:space="0" w:color="FFFFFF"/>
            </w:tcBorders>
          </w:tcPr>
          <w:p w14:paraId="6C8D1051" w14:textId="77777777" w:rsidR="00407150" w:rsidRDefault="003426F8">
            <w:pPr>
              <w:pStyle w:val="TableParagraph"/>
              <w:spacing w:before="35"/>
              <w:ind w:left="228"/>
              <w:rPr>
                <w:b/>
                <w:sz w:val="25"/>
              </w:rPr>
            </w:pPr>
            <w:r>
              <w:rPr>
                <w:b/>
                <w:color w:val="244060"/>
                <w:sz w:val="25"/>
              </w:rPr>
              <w:t>3. Post-Merger-Phase</w:t>
            </w:r>
          </w:p>
        </w:tc>
      </w:tr>
      <w:tr w:rsidR="00407150" w14:paraId="5FC2C1D5" w14:textId="77777777">
        <w:trPr>
          <w:trHeight w:val="680"/>
        </w:trPr>
        <w:tc>
          <w:tcPr>
            <w:tcW w:w="2702" w:type="dxa"/>
            <w:tcBorders>
              <w:top w:val="single" w:sz="18" w:space="0" w:color="FFFFFF"/>
              <w:left w:val="single" w:sz="4" w:space="0" w:color="FFFFFF"/>
              <w:bottom w:val="nil"/>
            </w:tcBorders>
            <w:shd w:val="clear" w:color="auto" w:fill="E3E9F0"/>
          </w:tcPr>
          <w:p w14:paraId="78FCB36E" w14:textId="77777777" w:rsidR="00407150" w:rsidRDefault="003426F8">
            <w:pPr>
              <w:pStyle w:val="TableParagraph"/>
              <w:spacing w:before="21" w:line="224" w:lineRule="exact"/>
              <w:ind w:left="85"/>
              <w:rPr>
                <w:sz w:val="20"/>
              </w:rPr>
            </w:pPr>
            <w:r>
              <w:rPr>
                <w:sz w:val="20"/>
              </w:rPr>
              <w:t>Due Diligence</w:t>
            </w:r>
          </w:p>
          <w:p w14:paraId="117C706F" w14:textId="77777777" w:rsidR="00407150" w:rsidRDefault="003426F8">
            <w:pPr>
              <w:pStyle w:val="TableParagraph"/>
              <w:spacing w:before="14" w:line="196" w:lineRule="auto"/>
              <w:ind w:left="85" w:right="561"/>
              <w:rPr>
                <w:sz w:val="20"/>
              </w:rPr>
            </w:pPr>
            <w:r>
              <w:rPr>
                <w:sz w:val="20"/>
              </w:rPr>
              <w:t>Human Resources Culture</w:t>
            </w:r>
          </w:p>
        </w:tc>
        <w:tc>
          <w:tcPr>
            <w:tcW w:w="2705" w:type="dxa"/>
            <w:vMerge w:val="restart"/>
            <w:tcBorders>
              <w:top w:val="single" w:sz="18" w:space="0" w:color="FFFFFF"/>
              <w:bottom w:val="single" w:sz="4" w:space="0" w:color="FFFFFF"/>
            </w:tcBorders>
            <w:shd w:val="clear" w:color="auto" w:fill="E3E9F0"/>
          </w:tcPr>
          <w:p w14:paraId="6DF21455" w14:textId="77777777" w:rsidR="00407150" w:rsidRDefault="003426F8">
            <w:pPr>
              <w:pStyle w:val="TableParagraph"/>
              <w:spacing w:before="53" w:line="199" w:lineRule="auto"/>
              <w:ind w:left="86" w:right="1305"/>
              <w:rPr>
                <w:sz w:val="20"/>
              </w:rPr>
            </w:pPr>
            <w:r>
              <w:rPr>
                <w:spacing w:val="-1"/>
                <w:sz w:val="20"/>
              </w:rPr>
              <w:t xml:space="preserve">Communication </w:t>
            </w:r>
            <w:r>
              <w:rPr>
                <w:sz w:val="20"/>
              </w:rPr>
              <w:t>Intern</w:t>
            </w:r>
          </w:p>
          <w:p w14:paraId="7B03020D" w14:textId="77777777" w:rsidR="00407150" w:rsidRDefault="003426F8">
            <w:pPr>
              <w:pStyle w:val="TableParagraph"/>
              <w:spacing w:line="209" w:lineRule="exact"/>
              <w:ind w:left="86"/>
              <w:rPr>
                <w:sz w:val="20"/>
              </w:rPr>
            </w:pPr>
            <w:r>
              <w:rPr>
                <w:sz w:val="20"/>
              </w:rPr>
              <w:t>Extern</w:t>
            </w:r>
          </w:p>
          <w:p w14:paraId="3D72B29F" w14:textId="77777777" w:rsidR="00407150" w:rsidRDefault="003426F8">
            <w:pPr>
              <w:pStyle w:val="TableParagraph"/>
              <w:spacing w:line="242" w:lineRule="exact"/>
              <w:ind w:left="86"/>
              <w:rPr>
                <w:sz w:val="20"/>
              </w:rPr>
            </w:pPr>
            <w:r>
              <w:rPr>
                <w:sz w:val="20"/>
              </w:rPr>
              <w:t>Organization</w:t>
            </w:r>
          </w:p>
          <w:p w14:paraId="743B4803" w14:textId="77777777" w:rsidR="00407150" w:rsidRDefault="003426F8">
            <w:pPr>
              <w:pStyle w:val="TableParagraph"/>
              <w:spacing w:before="73" w:line="243" w:lineRule="exact"/>
              <w:ind w:left="86"/>
              <w:rPr>
                <w:sz w:val="20"/>
              </w:rPr>
            </w:pPr>
            <w:r>
              <w:rPr>
                <w:sz w:val="20"/>
              </w:rPr>
              <w:t>Organization</w:t>
            </w:r>
          </w:p>
          <w:p w14:paraId="21469B85" w14:textId="77777777" w:rsidR="00407150" w:rsidRDefault="003426F8">
            <w:pPr>
              <w:pStyle w:val="TableParagraph"/>
              <w:spacing w:before="31" w:line="199" w:lineRule="auto"/>
              <w:ind w:left="86" w:right="26"/>
              <w:rPr>
                <w:sz w:val="20"/>
              </w:rPr>
            </w:pPr>
            <w:r>
              <w:rPr>
                <w:sz w:val="20"/>
              </w:rPr>
              <w:t>Post-Merger Management Tasks</w:t>
            </w:r>
          </w:p>
          <w:p w14:paraId="2CC8FDAE" w14:textId="77777777" w:rsidR="00407150" w:rsidRDefault="003426F8">
            <w:pPr>
              <w:pStyle w:val="TableParagraph"/>
              <w:spacing w:line="208" w:lineRule="exact"/>
              <w:ind w:left="86"/>
              <w:rPr>
                <w:sz w:val="20"/>
              </w:rPr>
            </w:pPr>
            <w:r>
              <w:rPr>
                <w:sz w:val="20"/>
              </w:rPr>
              <w:t>Responsibility</w:t>
            </w:r>
          </w:p>
          <w:p w14:paraId="35B8D72D" w14:textId="77777777" w:rsidR="00407150" w:rsidRDefault="003426F8">
            <w:pPr>
              <w:pStyle w:val="TableParagraph"/>
              <w:spacing w:line="241" w:lineRule="exact"/>
              <w:ind w:left="86"/>
              <w:rPr>
                <w:sz w:val="20"/>
              </w:rPr>
            </w:pPr>
            <w:r>
              <w:rPr>
                <w:sz w:val="20"/>
              </w:rPr>
              <w:t>Timeframe</w:t>
            </w:r>
          </w:p>
          <w:p w14:paraId="0F23A075" w14:textId="77777777" w:rsidR="00407150" w:rsidRDefault="003426F8">
            <w:pPr>
              <w:pStyle w:val="TableParagraph"/>
              <w:spacing w:before="90" w:line="218" w:lineRule="auto"/>
              <w:ind w:left="86" w:right="26"/>
              <w:rPr>
                <w:sz w:val="20"/>
              </w:rPr>
            </w:pPr>
            <w:r>
              <w:rPr>
                <w:sz w:val="20"/>
              </w:rPr>
              <w:t>HR-Integration Strategy Integration objectives Resources</w:t>
            </w:r>
          </w:p>
          <w:p w14:paraId="64CF6A70" w14:textId="77777777" w:rsidR="00407150" w:rsidRDefault="00407150">
            <w:pPr>
              <w:pStyle w:val="TableParagraph"/>
              <w:rPr>
                <w:b/>
                <w:sz w:val="20"/>
              </w:rPr>
            </w:pPr>
          </w:p>
          <w:p w14:paraId="043344E6" w14:textId="77777777" w:rsidR="00407150" w:rsidRDefault="003426F8">
            <w:pPr>
              <w:pStyle w:val="TableParagraph"/>
              <w:spacing w:before="149"/>
              <w:ind w:left="86"/>
              <w:rPr>
                <w:sz w:val="20"/>
              </w:rPr>
            </w:pPr>
            <w:r>
              <w:rPr>
                <w:sz w:val="20"/>
              </w:rPr>
              <w:t>Employee supervision</w:t>
            </w:r>
          </w:p>
        </w:tc>
        <w:tc>
          <w:tcPr>
            <w:tcW w:w="2702" w:type="dxa"/>
            <w:tcBorders>
              <w:top w:val="single" w:sz="18" w:space="0" w:color="FFFFFF"/>
              <w:bottom w:val="nil"/>
              <w:right w:val="single" w:sz="4" w:space="0" w:color="FFFFFF"/>
            </w:tcBorders>
            <w:shd w:val="clear" w:color="auto" w:fill="E3E9F0"/>
          </w:tcPr>
          <w:p w14:paraId="3DE6E8D9" w14:textId="77777777" w:rsidR="00407150" w:rsidRDefault="003426F8">
            <w:pPr>
              <w:pStyle w:val="TableParagraph"/>
              <w:spacing w:before="21" w:line="224" w:lineRule="exact"/>
              <w:ind w:left="86"/>
              <w:rPr>
                <w:sz w:val="20"/>
              </w:rPr>
            </w:pPr>
            <w:r>
              <w:rPr>
                <w:sz w:val="20"/>
              </w:rPr>
              <w:t>HR Strategy</w:t>
            </w:r>
          </w:p>
          <w:p w14:paraId="5E7F96A3" w14:textId="77777777" w:rsidR="00407150" w:rsidRDefault="003426F8">
            <w:pPr>
              <w:pStyle w:val="TableParagraph"/>
              <w:spacing w:before="14" w:line="196" w:lineRule="auto"/>
              <w:ind w:left="86" w:right="561"/>
              <w:rPr>
                <w:sz w:val="20"/>
              </w:rPr>
            </w:pPr>
            <w:r>
              <w:rPr>
                <w:sz w:val="20"/>
              </w:rPr>
              <w:t>Recruitment Reorganization</w:t>
            </w:r>
          </w:p>
        </w:tc>
      </w:tr>
      <w:tr w:rsidR="00407150" w14:paraId="075BA444" w14:textId="77777777">
        <w:trPr>
          <w:trHeight w:val="268"/>
        </w:trPr>
        <w:tc>
          <w:tcPr>
            <w:tcW w:w="2702" w:type="dxa"/>
            <w:tcBorders>
              <w:top w:val="nil"/>
              <w:left w:val="single" w:sz="4" w:space="0" w:color="FFFFFF"/>
              <w:bottom w:val="nil"/>
            </w:tcBorders>
            <w:shd w:val="clear" w:color="auto" w:fill="E3E9F0"/>
          </w:tcPr>
          <w:p w14:paraId="4D92E151" w14:textId="77777777" w:rsidR="00407150" w:rsidRDefault="003426F8">
            <w:pPr>
              <w:pStyle w:val="TableParagraph"/>
              <w:spacing w:line="219" w:lineRule="exact"/>
              <w:ind w:left="85"/>
              <w:rPr>
                <w:sz w:val="20"/>
              </w:rPr>
            </w:pPr>
            <w:r>
              <w:rPr>
                <w:sz w:val="20"/>
              </w:rPr>
              <w:t>Organization</w:t>
            </w:r>
          </w:p>
        </w:tc>
        <w:tc>
          <w:tcPr>
            <w:tcW w:w="2705" w:type="dxa"/>
            <w:vMerge/>
            <w:tcBorders>
              <w:top w:val="nil"/>
              <w:bottom w:val="single" w:sz="4" w:space="0" w:color="FFFFFF"/>
            </w:tcBorders>
            <w:shd w:val="clear" w:color="auto" w:fill="E3E9F0"/>
          </w:tcPr>
          <w:p w14:paraId="16DAD192"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63A68C27" w14:textId="77777777" w:rsidR="00407150" w:rsidRDefault="003426F8">
            <w:pPr>
              <w:pStyle w:val="TableParagraph"/>
              <w:spacing w:line="219" w:lineRule="exact"/>
              <w:ind w:left="86"/>
              <w:rPr>
                <w:sz w:val="20"/>
              </w:rPr>
            </w:pPr>
            <w:r>
              <w:rPr>
                <w:sz w:val="20"/>
              </w:rPr>
              <w:t>Development</w:t>
            </w:r>
          </w:p>
        </w:tc>
      </w:tr>
      <w:tr w:rsidR="00407150" w14:paraId="6F678411" w14:textId="77777777">
        <w:trPr>
          <w:trHeight w:val="690"/>
        </w:trPr>
        <w:tc>
          <w:tcPr>
            <w:tcW w:w="2702" w:type="dxa"/>
            <w:tcBorders>
              <w:top w:val="nil"/>
              <w:left w:val="single" w:sz="4" w:space="0" w:color="FFFFFF"/>
              <w:bottom w:val="nil"/>
            </w:tcBorders>
            <w:shd w:val="clear" w:color="auto" w:fill="E3E9F0"/>
          </w:tcPr>
          <w:p w14:paraId="61B96DFD" w14:textId="77777777" w:rsidR="00407150" w:rsidRDefault="003426F8">
            <w:pPr>
              <w:pStyle w:val="TableParagraph"/>
              <w:spacing w:before="45" w:line="199" w:lineRule="auto"/>
              <w:ind w:left="85" w:right="1404"/>
              <w:rPr>
                <w:sz w:val="20"/>
              </w:rPr>
            </w:pPr>
            <w:r>
              <w:rPr>
                <w:sz w:val="20"/>
              </w:rPr>
              <w:t>Recruitment Key players</w:t>
            </w:r>
          </w:p>
          <w:p w14:paraId="21BD5FF9" w14:textId="77777777" w:rsidR="00407150" w:rsidRDefault="003426F8">
            <w:pPr>
              <w:pStyle w:val="TableParagraph"/>
              <w:spacing w:before="5" w:line="216" w:lineRule="exact"/>
              <w:ind w:left="85"/>
              <w:rPr>
                <w:sz w:val="20"/>
              </w:rPr>
            </w:pPr>
            <w:r>
              <w:rPr>
                <w:sz w:val="20"/>
              </w:rPr>
              <w:t>Merger-Team</w:t>
            </w:r>
          </w:p>
        </w:tc>
        <w:tc>
          <w:tcPr>
            <w:tcW w:w="2705" w:type="dxa"/>
            <w:vMerge/>
            <w:tcBorders>
              <w:top w:val="nil"/>
              <w:bottom w:val="single" w:sz="4" w:space="0" w:color="FFFFFF"/>
            </w:tcBorders>
            <w:shd w:val="clear" w:color="auto" w:fill="E3E9F0"/>
          </w:tcPr>
          <w:p w14:paraId="79179DDC"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1A0FE8ED" w14:textId="77777777" w:rsidR="00407150" w:rsidRDefault="003426F8">
            <w:pPr>
              <w:pStyle w:val="TableParagraph"/>
              <w:spacing w:before="45" w:line="199" w:lineRule="auto"/>
              <w:ind w:left="86" w:right="1404"/>
              <w:rPr>
                <w:sz w:val="20"/>
              </w:rPr>
            </w:pPr>
            <w:r>
              <w:rPr>
                <w:sz w:val="20"/>
              </w:rPr>
              <w:t>HR-Systems Compensation Evaluation</w:t>
            </w:r>
          </w:p>
        </w:tc>
      </w:tr>
      <w:tr w:rsidR="00407150" w14:paraId="6D36A708" w14:textId="77777777">
        <w:trPr>
          <w:trHeight w:val="951"/>
        </w:trPr>
        <w:tc>
          <w:tcPr>
            <w:tcW w:w="2702" w:type="dxa"/>
            <w:tcBorders>
              <w:top w:val="nil"/>
              <w:left w:val="single" w:sz="4" w:space="0" w:color="FFFFFF"/>
              <w:bottom w:val="nil"/>
            </w:tcBorders>
            <w:shd w:val="clear" w:color="auto" w:fill="E3E9F0"/>
          </w:tcPr>
          <w:p w14:paraId="71427450" w14:textId="77777777" w:rsidR="00407150" w:rsidRDefault="003426F8">
            <w:pPr>
              <w:pStyle w:val="TableParagraph"/>
              <w:spacing w:before="103" w:line="199" w:lineRule="auto"/>
              <w:ind w:left="85" w:right="561"/>
              <w:rPr>
                <w:sz w:val="20"/>
              </w:rPr>
            </w:pPr>
            <w:r>
              <w:rPr>
                <w:sz w:val="20"/>
              </w:rPr>
              <w:t>Operative Business Rationalization potential Process organization</w:t>
            </w:r>
          </w:p>
          <w:p w14:paraId="1D750FE2" w14:textId="77777777" w:rsidR="00407150" w:rsidRDefault="003426F8">
            <w:pPr>
              <w:pStyle w:val="TableParagraph"/>
              <w:spacing w:before="4" w:line="216" w:lineRule="exact"/>
              <w:ind w:left="85"/>
              <w:rPr>
                <w:sz w:val="20"/>
              </w:rPr>
            </w:pPr>
            <w:r>
              <w:rPr>
                <w:sz w:val="20"/>
              </w:rPr>
              <w:t>HR-System</w:t>
            </w:r>
          </w:p>
        </w:tc>
        <w:tc>
          <w:tcPr>
            <w:tcW w:w="2705" w:type="dxa"/>
            <w:vMerge/>
            <w:tcBorders>
              <w:top w:val="nil"/>
              <w:bottom w:val="single" w:sz="4" w:space="0" w:color="FFFFFF"/>
            </w:tcBorders>
            <w:shd w:val="clear" w:color="auto" w:fill="E3E9F0"/>
          </w:tcPr>
          <w:p w14:paraId="2EEF1D74"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2649C881" w14:textId="77777777" w:rsidR="00407150" w:rsidRDefault="003426F8">
            <w:pPr>
              <w:pStyle w:val="TableParagraph"/>
              <w:spacing w:line="199" w:lineRule="exact"/>
              <w:ind w:left="86"/>
              <w:rPr>
                <w:sz w:val="20"/>
              </w:rPr>
            </w:pPr>
            <w:r>
              <w:rPr>
                <w:sz w:val="20"/>
              </w:rPr>
              <w:t>Development</w:t>
            </w:r>
          </w:p>
          <w:p w14:paraId="779DBCC6" w14:textId="77777777" w:rsidR="00407150" w:rsidRDefault="003426F8">
            <w:pPr>
              <w:pStyle w:val="TableParagraph"/>
              <w:spacing w:before="72" w:line="224" w:lineRule="exact"/>
              <w:ind w:left="86"/>
              <w:rPr>
                <w:sz w:val="20"/>
              </w:rPr>
            </w:pPr>
            <w:r>
              <w:rPr>
                <w:sz w:val="20"/>
              </w:rPr>
              <w:t>Culture</w:t>
            </w:r>
          </w:p>
          <w:p w14:paraId="795FF5CE" w14:textId="77777777" w:rsidR="00407150" w:rsidRDefault="003426F8">
            <w:pPr>
              <w:pStyle w:val="TableParagraph"/>
              <w:spacing w:line="203" w:lineRule="exact"/>
              <w:ind w:left="86"/>
              <w:rPr>
                <w:sz w:val="20"/>
              </w:rPr>
            </w:pPr>
            <w:r>
              <w:rPr>
                <w:sz w:val="20"/>
              </w:rPr>
              <w:t>Culture integration</w:t>
            </w:r>
          </w:p>
          <w:p w14:paraId="7165E608" w14:textId="77777777" w:rsidR="00407150" w:rsidRDefault="003426F8">
            <w:pPr>
              <w:pStyle w:val="TableParagraph"/>
              <w:spacing w:line="223" w:lineRule="exact"/>
              <w:ind w:left="86"/>
              <w:rPr>
                <w:sz w:val="20"/>
              </w:rPr>
            </w:pPr>
            <w:r>
              <w:rPr>
                <w:sz w:val="20"/>
              </w:rPr>
              <w:t>Value and norms transfer</w:t>
            </w:r>
          </w:p>
        </w:tc>
      </w:tr>
      <w:tr w:rsidR="00407150" w14:paraId="2ACF800F" w14:textId="77777777">
        <w:trPr>
          <w:trHeight w:val="529"/>
        </w:trPr>
        <w:tc>
          <w:tcPr>
            <w:tcW w:w="2702" w:type="dxa"/>
            <w:tcBorders>
              <w:top w:val="nil"/>
              <w:left w:val="single" w:sz="4" w:space="0" w:color="FFFFFF"/>
              <w:bottom w:val="nil"/>
            </w:tcBorders>
            <w:shd w:val="clear" w:color="auto" w:fill="E3E9F0"/>
          </w:tcPr>
          <w:p w14:paraId="64B2CDEC" w14:textId="77777777" w:rsidR="00407150" w:rsidRDefault="003426F8">
            <w:pPr>
              <w:pStyle w:val="TableParagraph"/>
              <w:spacing w:before="103" w:line="199" w:lineRule="auto"/>
              <w:ind w:left="85" w:right="1293"/>
              <w:rPr>
                <w:sz w:val="20"/>
              </w:rPr>
            </w:pPr>
            <w:r>
              <w:rPr>
                <w:sz w:val="20"/>
              </w:rPr>
              <w:t>Communication Information</w:t>
            </w:r>
          </w:p>
        </w:tc>
        <w:tc>
          <w:tcPr>
            <w:tcW w:w="2705" w:type="dxa"/>
            <w:vMerge/>
            <w:tcBorders>
              <w:top w:val="nil"/>
              <w:bottom w:val="single" w:sz="4" w:space="0" w:color="FFFFFF"/>
            </w:tcBorders>
            <w:shd w:val="clear" w:color="auto" w:fill="E3E9F0"/>
          </w:tcPr>
          <w:p w14:paraId="3A92C5DB"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2BBD2459" w14:textId="77777777" w:rsidR="00407150" w:rsidRDefault="003426F8">
            <w:pPr>
              <w:pStyle w:val="TableParagraph"/>
              <w:spacing w:line="199" w:lineRule="exact"/>
              <w:ind w:left="86"/>
              <w:rPr>
                <w:sz w:val="20"/>
              </w:rPr>
            </w:pPr>
            <w:r>
              <w:rPr>
                <w:sz w:val="20"/>
              </w:rPr>
              <w:t>Interest adjustment</w:t>
            </w:r>
          </w:p>
          <w:p w14:paraId="1228303E" w14:textId="77777777" w:rsidR="00407150" w:rsidRDefault="003426F8">
            <w:pPr>
              <w:pStyle w:val="TableParagraph"/>
              <w:spacing w:before="72" w:line="237" w:lineRule="exact"/>
              <w:ind w:left="86"/>
              <w:rPr>
                <w:sz w:val="20"/>
              </w:rPr>
            </w:pPr>
            <w:r>
              <w:rPr>
                <w:sz w:val="20"/>
              </w:rPr>
              <w:t>Merger Syndrome</w:t>
            </w:r>
          </w:p>
        </w:tc>
      </w:tr>
      <w:tr w:rsidR="00407150" w14:paraId="065F9C72" w14:textId="77777777">
        <w:trPr>
          <w:trHeight w:val="610"/>
        </w:trPr>
        <w:tc>
          <w:tcPr>
            <w:tcW w:w="2702" w:type="dxa"/>
            <w:tcBorders>
              <w:top w:val="nil"/>
              <w:left w:val="single" w:sz="4" w:space="0" w:color="FFFFFF"/>
              <w:bottom w:val="single" w:sz="4" w:space="0" w:color="FFFFFF"/>
            </w:tcBorders>
            <w:shd w:val="clear" w:color="auto" w:fill="E3E9F0"/>
          </w:tcPr>
          <w:p w14:paraId="75708880" w14:textId="77777777" w:rsidR="00407150" w:rsidRDefault="003426F8">
            <w:pPr>
              <w:pStyle w:val="TableParagraph"/>
              <w:spacing w:line="218" w:lineRule="exact"/>
              <w:ind w:left="85"/>
              <w:rPr>
                <w:sz w:val="20"/>
              </w:rPr>
            </w:pPr>
            <w:r>
              <w:rPr>
                <w:sz w:val="20"/>
              </w:rPr>
              <w:t>External contact to labor union</w:t>
            </w:r>
          </w:p>
        </w:tc>
        <w:tc>
          <w:tcPr>
            <w:tcW w:w="2705" w:type="dxa"/>
            <w:vMerge/>
            <w:tcBorders>
              <w:top w:val="nil"/>
              <w:bottom w:val="single" w:sz="4" w:space="0" w:color="FFFFFF"/>
            </w:tcBorders>
            <w:shd w:val="clear" w:color="auto" w:fill="E3E9F0"/>
          </w:tcPr>
          <w:p w14:paraId="79319A85" w14:textId="77777777" w:rsidR="00407150" w:rsidRDefault="00407150">
            <w:pPr>
              <w:rPr>
                <w:sz w:val="2"/>
                <w:szCs w:val="2"/>
              </w:rPr>
            </w:pPr>
          </w:p>
        </w:tc>
        <w:tc>
          <w:tcPr>
            <w:tcW w:w="2702" w:type="dxa"/>
            <w:tcBorders>
              <w:top w:val="nil"/>
              <w:bottom w:val="single" w:sz="4" w:space="0" w:color="FFFFFF"/>
              <w:right w:val="single" w:sz="4" w:space="0" w:color="FFFFFF"/>
            </w:tcBorders>
            <w:shd w:val="clear" w:color="auto" w:fill="E3E9F0"/>
          </w:tcPr>
          <w:p w14:paraId="7F01E29D" w14:textId="77777777" w:rsidR="00407150" w:rsidRDefault="003426F8">
            <w:pPr>
              <w:pStyle w:val="TableParagraph"/>
              <w:spacing w:line="218" w:lineRule="exact"/>
              <w:ind w:left="86"/>
              <w:rPr>
                <w:sz w:val="20"/>
              </w:rPr>
            </w:pPr>
            <w:r>
              <w:rPr>
                <w:sz w:val="20"/>
              </w:rPr>
              <w:t>Management</w:t>
            </w:r>
          </w:p>
        </w:tc>
      </w:tr>
    </w:tbl>
    <w:p w14:paraId="1D017B30" w14:textId="77777777" w:rsidR="00407150" w:rsidRDefault="00407150">
      <w:pPr>
        <w:pStyle w:val="BodyText"/>
        <w:spacing w:before="11"/>
        <w:rPr>
          <w:b/>
          <w:sz w:val="22"/>
        </w:rPr>
      </w:pPr>
    </w:p>
    <w:p w14:paraId="5CDF95A3" w14:textId="77777777" w:rsidR="00407150" w:rsidRDefault="003426F8">
      <w:pPr>
        <w:pStyle w:val="BodyText"/>
        <w:spacing w:before="1"/>
        <w:ind w:left="839" w:right="1401"/>
      </w:pPr>
      <w:r>
        <w:t>Source: Schuler, R. &amp; Jackson, S. (2001). HR Issues and Activities in Mergers and Acquisitions. European Management Journal, 19(3), p.239–253.</w:t>
      </w:r>
    </w:p>
    <w:p w14:paraId="087C66B5" w14:textId="77777777" w:rsidR="00407150" w:rsidRDefault="00407150">
      <w:pPr>
        <w:pStyle w:val="BodyText"/>
        <w:spacing w:before="10"/>
        <w:rPr>
          <w:sz w:val="22"/>
        </w:rPr>
      </w:pPr>
    </w:p>
    <w:p w14:paraId="277CF516" w14:textId="77777777" w:rsidR="00407150" w:rsidRDefault="003426F8">
      <w:pPr>
        <w:pStyle w:val="BodyText"/>
        <w:ind w:left="784"/>
        <w:jc w:val="both"/>
      </w:pPr>
      <w:r>
        <w:t>The experiences of companies in merger and acquisition activity suggest a model of</w:t>
      </w:r>
    </w:p>
    <w:p w14:paraId="7FD323D5" w14:textId="77777777" w:rsidR="00407150" w:rsidRDefault="003426F8">
      <w:pPr>
        <w:pStyle w:val="BodyText"/>
        <w:spacing w:before="1"/>
        <w:ind w:left="783" w:right="817"/>
        <w:jc w:val="both"/>
      </w:pPr>
      <w:r>
        <w:t>M&amp;A</w:t>
      </w:r>
      <w:r>
        <w:rPr>
          <w:spacing w:val="-6"/>
        </w:rPr>
        <w:t xml:space="preserve"> </w:t>
      </w:r>
      <w:r>
        <w:t>activity</w:t>
      </w:r>
      <w:r>
        <w:rPr>
          <w:spacing w:val="-7"/>
        </w:rPr>
        <w:t xml:space="preserve"> </w:t>
      </w:r>
      <w:r>
        <w:t>that</w:t>
      </w:r>
      <w:r>
        <w:rPr>
          <w:spacing w:val="-5"/>
        </w:rPr>
        <w:t xml:space="preserve"> </w:t>
      </w:r>
      <w:r>
        <w:t>has</w:t>
      </w:r>
      <w:r>
        <w:rPr>
          <w:spacing w:val="-7"/>
        </w:rPr>
        <w:t xml:space="preserve"> </w:t>
      </w:r>
      <w:r>
        <w:t>three</w:t>
      </w:r>
      <w:r>
        <w:rPr>
          <w:spacing w:val="-6"/>
        </w:rPr>
        <w:t xml:space="preserve"> </w:t>
      </w:r>
      <w:r>
        <w:t>stages:</w:t>
      </w:r>
      <w:r>
        <w:rPr>
          <w:spacing w:val="-5"/>
        </w:rPr>
        <w:t xml:space="preserve"> </w:t>
      </w:r>
      <w:r>
        <w:t>(1)</w:t>
      </w:r>
      <w:r>
        <w:rPr>
          <w:spacing w:val="-7"/>
        </w:rPr>
        <w:t xml:space="preserve"> </w:t>
      </w:r>
      <w:r>
        <w:t>pre-combination;</w:t>
      </w:r>
      <w:r>
        <w:rPr>
          <w:spacing w:val="-6"/>
        </w:rPr>
        <w:t xml:space="preserve"> </w:t>
      </w:r>
      <w:r>
        <w:t>(2)</w:t>
      </w:r>
      <w:r>
        <w:rPr>
          <w:spacing w:val="-6"/>
        </w:rPr>
        <w:t xml:space="preserve"> </w:t>
      </w:r>
      <w:r>
        <w:t>combination—</w:t>
      </w:r>
      <w:r>
        <w:rPr>
          <w:spacing w:val="-7"/>
        </w:rPr>
        <w:t xml:space="preserve"> </w:t>
      </w:r>
      <w:r>
        <w:t xml:space="preserve">integration of the partners; and (3) solidification and advancement — the new </w:t>
      </w:r>
      <w:r>
        <w:rPr>
          <w:spacing w:val="-3"/>
        </w:rPr>
        <w:t xml:space="preserve">entity. </w:t>
      </w:r>
      <w:r>
        <w:t xml:space="preserve">While these three stages are applicable to and encompass the larger set of business functions such as business </w:t>
      </w:r>
      <w:r>
        <w:rPr>
          <w:spacing w:val="-4"/>
        </w:rPr>
        <w:t xml:space="preserve">strategy, </w:t>
      </w:r>
      <w:r>
        <w:t xml:space="preserve">finance, marketing, distribution, </w:t>
      </w:r>
      <w:r>
        <w:rPr>
          <w:spacing w:val="-9"/>
        </w:rPr>
        <w:t xml:space="preserve">IT, </w:t>
      </w:r>
      <w:r>
        <w:t>and manufacturing, the issues highlighted here are those that reflect issues most closely associated with</w:t>
      </w:r>
      <w:r>
        <w:rPr>
          <w:spacing w:val="-27"/>
        </w:rPr>
        <w:t xml:space="preserve"> </w:t>
      </w:r>
      <w:r>
        <w:t>human</w:t>
      </w:r>
    </w:p>
    <w:p w14:paraId="62129039" w14:textId="77777777" w:rsidR="00407150" w:rsidRDefault="003426F8">
      <w:pPr>
        <w:pStyle w:val="BodyText"/>
        <w:ind w:left="783" w:right="1389"/>
        <w:jc w:val="both"/>
      </w:pPr>
      <w:r>
        <w:t>resource</w:t>
      </w:r>
      <w:r>
        <w:rPr>
          <w:spacing w:val="-6"/>
        </w:rPr>
        <w:t xml:space="preserve"> </w:t>
      </w:r>
      <w:r>
        <w:t>management.</w:t>
      </w:r>
      <w:r>
        <w:rPr>
          <w:spacing w:val="-5"/>
        </w:rPr>
        <w:t xml:space="preserve"> </w:t>
      </w:r>
      <w:r>
        <w:t>Then</w:t>
      </w:r>
      <w:r>
        <w:rPr>
          <w:spacing w:val="-7"/>
        </w:rPr>
        <w:t xml:space="preserve"> </w:t>
      </w:r>
      <w:r>
        <w:t>to</w:t>
      </w:r>
      <w:r>
        <w:rPr>
          <w:spacing w:val="-6"/>
        </w:rPr>
        <w:t xml:space="preserve"> </w:t>
      </w:r>
      <w:r>
        <w:t>provide</w:t>
      </w:r>
      <w:r>
        <w:rPr>
          <w:spacing w:val="-6"/>
        </w:rPr>
        <w:t xml:space="preserve"> </w:t>
      </w:r>
      <w:r>
        <w:t>further</w:t>
      </w:r>
      <w:r>
        <w:rPr>
          <w:spacing w:val="-6"/>
        </w:rPr>
        <w:t xml:space="preserve"> </w:t>
      </w:r>
      <w:r>
        <w:t>focus</w:t>
      </w:r>
      <w:r>
        <w:rPr>
          <w:spacing w:val="-6"/>
        </w:rPr>
        <w:t xml:space="preserve"> </w:t>
      </w:r>
      <w:r>
        <w:t>and</w:t>
      </w:r>
      <w:r>
        <w:rPr>
          <w:spacing w:val="-7"/>
        </w:rPr>
        <w:t xml:space="preserve"> </w:t>
      </w:r>
      <w:r>
        <w:t>detail</w:t>
      </w:r>
      <w:r>
        <w:rPr>
          <w:spacing w:val="-6"/>
        </w:rPr>
        <w:t xml:space="preserve"> </w:t>
      </w:r>
      <w:r>
        <w:t>for</w:t>
      </w:r>
      <w:r>
        <w:rPr>
          <w:spacing w:val="-6"/>
        </w:rPr>
        <w:t xml:space="preserve"> </w:t>
      </w:r>
      <w:r>
        <w:t>these</w:t>
      </w:r>
      <w:r>
        <w:rPr>
          <w:spacing w:val="-6"/>
        </w:rPr>
        <w:t xml:space="preserve"> </w:t>
      </w:r>
      <w:r>
        <w:t>human resources (HR) issues in M&amp;A</w:t>
      </w:r>
      <w:r>
        <w:rPr>
          <w:spacing w:val="-4"/>
        </w:rPr>
        <w:t xml:space="preserve"> </w:t>
      </w:r>
      <w:r>
        <w:t>activity.</w:t>
      </w:r>
    </w:p>
    <w:p w14:paraId="7D33BFA2" w14:textId="77777777" w:rsidR="00407150" w:rsidRDefault="00407150">
      <w:pPr>
        <w:pStyle w:val="BodyText"/>
        <w:spacing w:before="11"/>
        <w:rPr>
          <w:sz w:val="22"/>
        </w:rPr>
      </w:pPr>
    </w:p>
    <w:p w14:paraId="454B9D64" w14:textId="77777777" w:rsidR="00407150" w:rsidRDefault="003426F8">
      <w:pPr>
        <w:pStyle w:val="ListParagraph"/>
        <w:numPr>
          <w:ilvl w:val="2"/>
          <w:numId w:val="13"/>
        </w:numPr>
        <w:tabs>
          <w:tab w:val="left" w:pos="1384"/>
        </w:tabs>
        <w:ind w:left="1383" w:hanging="600"/>
        <w:rPr>
          <w:sz w:val="24"/>
        </w:rPr>
      </w:pPr>
      <w:r>
        <w:rPr>
          <w:sz w:val="24"/>
        </w:rPr>
        <w:t>Stage 1:</w:t>
      </w:r>
      <w:r>
        <w:rPr>
          <w:spacing w:val="-1"/>
          <w:sz w:val="24"/>
        </w:rPr>
        <w:t xml:space="preserve"> </w:t>
      </w:r>
      <w:r>
        <w:rPr>
          <w:sz w:val="24"/>
        </w:rPr>
        <w:t>Pre-Combination</w:t>
      </w:r>
    </w:p>
    <w:p w14:paraId="00E1E2C5" w14:textId="77777777" w:rsidR="00407150" w:rsidRDefault="00407150">
      <w:pPr>
        <w:pStyle w:val="BodyText"/>
        <w:spacing w:before="12"/>
        <w:rPr>
          <w:sz w:val="22"/>
        </w:rPr>
      </w:pPr>
    </w:p>
    <w:p w14:paraId="74C54015" w14:textId="77777777" w:rsidR="00407150" w:rsidRDefault="003426F8">
      <w:pPr>
        <w:pStyle w:val="ListParagraph"/>
        <w:numPr>
          <w:ilvl w:val="0"/>
          <w:numId w:val="5"/>
        </w:numPr>
        <w:tabs>
          <w:tab w:val="left" w:pos="1264"/>
          <w:tab w:val="left" w:pos="1265"/>
        </w:tabs>
        <w:ind w:right="1088"/>
        <w:rPr>
          <w:sz w:val="24"/>
        </w:rPr>
      </w:pPr>
      <w:r>
        <w:rPr>
          <w:sz w:val="24"/>
        </w:rPr>
        <w:t>There are several human resource issues in this first stage of the M&amp;A activity. While</w:t>
      </w:r>
      <w:r>
        <w:rPr>
          <w:spacing w:val="-6"/>
          <w:sz w:val="24"/>
        </w:rPr>
        <w:t xml:space="preserve"> </w:t>
      </w:r>
      <w:r>
        <w:rPr>
          <w:sz w:val="24"/>
        </w:rPr>
        <w:t>discussed</w:t>
      </w:r>
      <w:r>
        <w:rPr>
          <w:spacing w:val="-6"/>
          <w:sz w:val="24"/>
        </w:rPr>
        <w:t xml:space="preserve"> </w:t>
      </w:r>
      <w:r>
        <w:rPr>
          <w:spacing w:val="-4"/>
          <w:sz w:val="24"/>
        </w:rPr>
        <w:t>together,</w:t>
      </w:r>
      <w:r>
        <w:rPr>
          <w:spacing w:val="-5"/>
          <w:sz w:val="24"/>
        </w:rPr>
        <w:t xml:space="preserve"> </w:t>
      </w:r>
      <w:r>
        <w:rPr>
          <w:sz w:val="24"/>
        </w:rPr>
        <w:t>the</w:t>
      </w:r>
      <w:r>
        <w:rPr>
          <w:spacing w:val="-5"/>
          <w:sz w:val="24"/>
        </w:rPr>
        <w:t xml:space="preserve"> </w:t>
      </w:r>
      <w:r>
        <w:rPr>
          <w:sz w:val="24"/>
        </w:rPr>
        <w:t>differences</w:t>
      </w:r>
      <w:r>
        <w:rPr>
          <w:spacing w:val="-6"/>
          <w:sz w:val="24"/>
        </w:rPr>
        <w:t xml:space="preserve"> </w:t>
      </w:r>
      <w:r>
        <w:rPr>
          <w:sz w:val="24"/>
        </w:rPr>
        <w:t>that</w:t>
      </w:r>
      <w:r>
        <w:rPr>
          <w:spacing w:val="-5"/>
          <w:sz w:val="24"/>
        </w:rPr>
        <w:t xml:space="preserve"> </w:t>
      </w:r>
      <w:r>
        <w:rPr>
          <w:sz w:val="24"/>
        </w:rPr>
        <w:t>may</w:t>
      </w:r>
      <w:r>
        <w:rPr>
          <w:spacing w:val="-5"/>
          <w:sz w:val="24"/>
        </w:rPr>
        <w:t xml:space="preserve"> </w:t>
      </w:r>
      <w:r>
        <w:rPr>
          <w:sz w:val="24"/>
        </w:rPr>
        <w:t>accompany</w:t>
      </w:r>
      <w:r>
        <w:rPr>
          <w:spacing w:val="-5"/>
          <w:sz w:val="24"/>
        </w:rPr>
        <w:t xml:space="preserve"> </w:t>
      </w:r>
      <w:r>
        <w:rPr>
          <w:sz w:val="24"/>
        </w:rPr>
        <w:t>a</w:t>
      </w:r>
      <w:r>
        <w:rPr>
          <w:spacing w:val="-6"/>
          <w:sz w:val="24"/>
        </w:rPr>
        <w:t xml:space="preserve"> </w:t>
      </w:r>
      <w:r>
        <w:rPr>
          <w:sz w:val="24"/>
        </w:rPr>
        <w:t>merger</w:t>
      </w:r>
      <w:r>
        <w:rPr>
          <w:spacing w:val="-5"/>
          <w:sz w:val="24"/>
        </w:rPr>
        <w:t xml:space="preserve"> </w:t>
      </w:r>
      <w:r>
        <w:rPr>
          <w:sz w:val="24"/>
        </w:rPr>
        <w:t>rather than an acquisition are noted. Because of the wide variation of mergers</w:t>
      </w:r>
      <w:r>
        <w:rPr>
          <w:spacing w:val="-26"/>
          <w:sz w:val="24"/>
        </w:rPr>
        <w:t xml:space="preserve"> </w:t>
      </w:r>
      <w:r>
        <w:rPr>
          <w:sz w:val="24"/>
        </w:rPr>
        <w:t>and</w:t>
      </w:r>
    </w:p>
    <w:p w14:paraId="4E385F63" w14:textId="77777777" w:rsidR="00407150" w:rsidRDefault="003426F8">
      <w:pPr>
        <w:pStyle w:val="BodyText"/>
        <w:ind w:left="1264" w:right="781"/>
      </w:pPr>
      <w:r>
        <w:t>acquisitions that are possible, however, details of all such possible differences are not fully articulated here. In this Pre-Combination stage the most significant HR</w:t>
      </w:r>
    </w:p>
    <w:p w14:paraId="63B044C9" w14:textId="77777777" w:rsidR="00407150" w:rsidRDefault="003426F8">
      <w:pPr>
        <w:pStyle w:val="BodyText"/>
        <w:spacing w:line="293" w:lineRule="exact"/>
        <w:ind w:left="1264"/>
      </w:pPr>
      <w:r>
        <w:t>issues for M&amp;A activity are illustrated in the above table.</w:t>
      </w:r>
    </w:p>
    <w:p w14:paraId="7C4BBB77" w14:textId="77777777" w:rsidR="00407150" w:rsidRDefault="00407150">
      <w:pPr>
        <w:spacing w:line="293" w:lineRule="exact"/>
        <w:sectPr w:rsidR="00407150">
          <w:pgSz w:w="11910" w:h="16840"/>
          <w:pgMar w:top="1360" w:right="700" w:bottom="280" w:left="1180" w:header="720" w:footer="720" w:gutter="0"/>
          <w:cols w:space="720"/>
        </w:sectPr>
      </w:pPr>
    </w:p>
    <w:p w14:paraId="0063CC61" w14:textId="77777777" w:rsidR="00407150" w:rsidRDefault="003426F8">
      <w:pPr>
        <w:spacing w:before="31"/>
        <w:ind w:right="714"/>
        <w:jc w:val="right"/>
        <w:rPr>
          <w:sz w:val="20"/>
        </w:rPr>
      </w:pPr>
      <w:r>
        <w:rPr>
          <w:sz w:val="20"/>
        </w:rPr>
        <w:lastRenderedPageBreak/>
        <w:t>131</w:t>
      </w:r>
    </w:p>
    <w:p w14:paraId="0FA45A5E" w14:textId="77777777" w:rsidR="00407150" w:rsidRDefault="00407150">
      <w:pPr>
        <w:pStyle w:val="BodyText"/>
        <w:spacing w:before="6"/>
        <w:rPr>
          <w:sz w:val="26"/>
        </w:rPr>
      </w:pPr>
    </w:p>
    <w:p w14:paraId="2F2B734F" w14:textId="77777777" w:rsidR="00407150" w:rsidRDefault="003426F8">
      <w:pPr>
        <w:pStyle w:val="ListParagraph"/>
        <w:numPr>
          <w:ilvl w:val="0"/>
          <w:numId w:val="5"/>
        </w:numPr>
        <w:tabs>
          <w:tab w:val="left" w:pos="1264"/>
          <w:tab w:val="left" w:pos="1265"/>
        </w:tabs>
        <w:spacing w:before="1"/>
        <w:rPr>
          <w:sz w:val="24"/>
        </w:rPr>
      </w:pPr>
      <w:r>
        <w:rPr>
          <w:sz w:val="24"/>
        </w:rPr>
        <w:t>An important HR issue in the Pre-Combination stage of any M&amp;A activity</w:t>
      </w:r>
      <w:r>
        <w:rPr>
          <w:spacing w:val="-15"/>
          <w:sz w:val="24"/>
        </w:rPr>
        <w:t xml:space="preserve"> </w:t>
      </w:r>
      <w:r>
        <w:rPr>
          <w:sz w:val="24"/>
        </w:rPr>
        <w:t>is</w:t>
      </w:r>
    </w:p>
    <w:p w14:paraId="30F37785" w14:textId="77777777" w:rsidR="00407150" w:rsidRDefault="003426F8">
      <w:pPr>
        <w:pStyle w:val="BodyText"/>
        <w:ind w:left="1264" w:right="657"/>
      </w:pPr>
      <w:r>
        <w:t>identifying the reasons to initiate the activity. A substantial number of the many possible reasons for an M&amp;A, are human resource related, e.g., acquisition of key talent. Here the M&amp;A is announced because a major reason for the combination is to obtain that talent in the first place.</w:t>
      </w:r>
    </w:p>
    <w:p w14:paraId="073D02DC" w14:textId="0491F020" w:rsidR="00407150" w:rsidRDefault="003426F8">
      <w:pPr>
        <w:pStyle w:val="ListParagraph"/>
        <w:numPr>
          <w:ilvl w:val="0"/>
          <w:numId w:val="5"/>
        </w:numPr>
        <w:tabs>
          <w:tab w:val="left" w:pos="1264"/>
          <w:tab w:val="left" w:pos="1265"/>
        </w:tabs>
        <w:spacing w:before="179"/>
        <w:ind w:right="735"/>
        <w:rPr>
          <w:sz w:val="24"/>
        </w:rPr>
      </w:pPr>
      <w:r>
        <w:rPr>
          <w:sz w:val="24"/>
        </w:rPr>
        <w:t xml:space="preserve">Another important HR issue is the creation of a dedicated senior executive and a team to head the M&amp;A process. A </w:t>
      </w:r>
      <w:r>
        <w:rPr>
          <w:spacing w:val="-3"/>
          <w:sz w:val="24"/>
        </w:rPr>
        <w:t xml:space="preserve">key </w:t>
      </w:r>
      <w:r>
        <w:rPr>
          <w:sz w:val="24"/>
        </w:rPr>
        <w:t>reason for M&amp;A failure is the lack of a capable leader who can focus completely on all the aspects of the M&amp;A process, one of which is seeking out potential companies to merge with or acquire. Then after the identification of potential companies, comes the selection discussion of which</w:t>
      </w:r>
      <w:r>
        <w:rPr>
          <w:spacing w:val="-4"/>
          <w:sz w:val="24"/>
        </w:rPr>
        <w:t xml:space="preserve"> </w:t>
      </w:r>
      <w:r>
        <w:rPr>
          <w:sz w:val="24"/>
        </w:rPr>
        <w:t>one</w:t>
      </w:r>
      <w:r>
        <w:rPr>
          <w:spacing w:val="-5"/>
          <w:sz w:val="24"/>
        </w:rPr>
        <w:t xml:space="preserve"> </w:t>
      </w:r>
      <w:r>
        <w:rPr>
          <w:sz w:val="24"/>
        </w:rPr>
        <w:t>to</w:t>
      </w:r>
      <w:r>
        <w:rPr>
          <w:spacing w:val="-5"/>
          <w:sz w:val="24"/>
        </w:rPr>
        <w:t xml:space="preserve"> </w:t>
      </w:r>
      <w:r>
        <w:rPr>
          <w:sz w:val="24"/>
        </w:rPr>
        <w:t>choose.</w:t>
      </w:r>
      <w:r>
        <w:rPr>
          <w:spacing w:val="-3"/>
          <w:sz w:val="24"/>
        </w:rPr>
        <w:t xml:space="preserve"> </w:t>
      </w:r>
      <w:r>
        <w:rPr>
          <w:sz w:val="24"/>
        </w:rPr>
        <w:t>Regardless</w:t>
      </w:r>
      <w:r>
        <w:rPr>
          <w:spacing w:val="-5"/>
          <w:sz w:val="24"/>
        </w:rPr>
        <w:t xml:space="preserve"> </w:t>
      </w:r>
      <w:r>
        <w:rPr>
          <w:sz w:val="24"/>
        </w:rPr>
        <w:t>of</w:t>
      </w:r>
      <w:r>
        <w:rPr>
          <w:spacing w:val="-3"/>
          <w:sz w:val="24"/>
        </w:rPr>
        <w:t xml:space="preserve"> </w:t>
      </w:r>
      <w:r>
        <w:rPr>
          <w:sz w:val="24"/>
        </w:rPr>
        <w:t>how</w:t>
      </w:r>
      <w:r>
        <w:rPr>
          <w:spacing w:val="-4"/>
          <w:sz w:val="24"/>
        </w:rPr>
        <w:t xml:space="preserve"> </w:t>
      </w:r>
      <w:r>
        <w:rPr>
          <w:sz w:val="24"/>
        </w:rPr>
        <w:t>well</w:t>
      </w:r>
      <w:r>
        <w:rPr>
          <w:spacing w:val="-4"/>
          <w:sz w:val="24"/>
        </w:rPr>
        <w:t xml:space="preserve"> </w:t>
      </w:r>
      <w:r>
        <w:rPr>
          <w:sz w:val="24"/>
        </w:rPr>
        <w:t>the</w:t>
      </w:r>
      <w:r>
        <w:rPr>
          <w:spacing w:val="-4"/>
          <w:sz w:val="24"/>
        </w:rPr>
        <w:t xml:space="preserve"> </w:t>
      </w:r>
      <w:r>
        <w:rPr>
          <w:sz w:val="24"/>
        </w:rPr>
        <w:t>two</w:t>
      </w:r>
      <w:r>
        <w:rPr>
          <w:spacing w:val="-5"/>
          <w:sz w:val="24"/>
        </w:rPr>
        <w:t xml:space="preserve"> </w:t>
      </w:r>
      <w:r>
        <w:rPr>
          <w:sz w:val="24"/>
        </w:rPr>
        <w:t>other</w:t>
      </w:r>
      <w:r>
        <w:rPr>
          <w:spacing w:val="-5"/>
          <w:sz w:val="24"/>
        </w:rPr>
        <w:t xml:space="preserve"> </w:t>
      </w:r>
      <w:r>
        <w:rPr>
          <w:sz w:val="24"/>
        </w:rPr>
        <w:t>stages</w:t>
      </w:r>
      <w:r>
        <w:rPr>
          <w:spacing w:val="-3"/>
          <w:sz w:val="24"/>
        </w:rPr>
        <w:t xml:space="preserve"> </w:t>
      </w:r>
      <w:r>
        <w:rPr>
          <w:sz w:val="24"/>
        </w:rPr>
        <w:t>may</w:t>
      </w:r>
      <w:r>
        <w:rPr>
          <w:spacing w:val="-5"/>
          <w:sz w:val="24"/>
        </w:rPr>
        <w:t xml:space="preserve"> </w:t>
      </w:r>
      <w:r>
        <w:rPr>
          <w:sz w:val="24"/>
        </w:rPr>
        <w:t>be</w:t>
      </w:r>
      <w:r>
        <w:rPr>
          <w:spacing w:val="-5"/>
          <w:sz w:val="24"/>
        </w:rPr>
        <w:t xml:space="preserve"> </w:t>
      </w:r>
      <w:r>
        <w:rPr>
          <w:sz w:val="24"/>
        </w:rPr>
        <w:t xml:space="preserve">planned for and done, selection of the wrong partner is likely to diminish the possible success of the combination. Alternatively, selection of the right partner without a well-thought plan </w:t>
      </w:r>
      <w:r>
        <w:rPr>
          <w:spacing w:val="-3"/>
          <w:sz w:val="24"/>
        </w:rPr>
        <w:t xml:space="preserve">for </w:t>
      </w:r>
      <w:r>
        <w:rPr>
          <w:sz w:val="24"/>
        </w:rPr>
        <w:t>managing the rest of the M&amp;A process is also likely to diminish the possible success of the</w:t>
      </w:r>
      <w:r>
        <w:rPr>
          <w:spacing w:val="-6"/>
          <w:sz w:val="24"/>
        </w:rPr>
        <w:t xml:space="preserve"> </w:t>
      </w:r>
      <w:r>
        <w:rPr>
          <w:sz w:val="24"/>
        </w:rPr>
        <w:t>combination.</w:t>
      </w:r>
    </w:p>
    <w:p w14:paraId="4AA367B8" w14:textId="77777777" w:rsidR="00407150" w:rsidRDefault="003426F8">
      <w:pPr>
        <w:pStyle w:val="ListParagraph"/>
        <w:numPr>
          <w:ilvl w:val="0"/>
          <w:numId w:val="5"/>
        </w:numPr>
        <w:tabs>
          <w:tab w:val="left" w:pos="1264"/>
          <w:tab w:val="left" w:pos="1265"/>
        </w:tabs>
        <w:spacing w:before="181"/>
        <w:ind w:right="1386"/>
        <w:rPr>
          <w:sz w:val="24"/>
        </w:rPr>
      </w:pPr>
      <w:r>
        <w:rPr>
          <w:sz w:val="24"/>
        </w:rPr>
        <w:t>A</w:t>
      </w:r>
      <w:r>
        <w:rPr>
          <w:spacing w:val="-4"/>
          <w:sz w:val="24"/>
        </w:rPr>
        <w:t xml:space="preserve"> </w:t>
      </w:r>
      <w:r>
        <w:rPr>
          <w:sz w:val="24"/>
        </w:rPr>
        <w:t>final</w:t>
      </w:r>
      <w:r>
        <w:rPr>
          <w:spacing w:val="-4"/>
          <w:sz w:val="24"/>
        </w:rPr>
        <w:t xml:space="preserve"> </w:t>
      </w:r>
      <w:r>
        <w:rPr>
          <w:sz w:val="24"/>
        </w:rPr>
        <w:t>HR</w:t>
      </w:r>
      <w:r>
        <w:rPr>
          <w:spacing w:val="-4"/>
          <w:sz w:val="24"/>
        </w:rPr>
        <w:t xml:space="preserve"> </w:t>
      </w:r>
      <w:r>
        <w:rPr>
          <w:sz w:val="24"/>
        </w:rPr>
        <w:t>issue</w:t>
      </w:r>
      <w:r>
        <w:rPr>
          <w:spacing w:val="-4"/>
          <w:sz w:val="24"/>
        </w:rPr>
        <w:t xml:space="preserve"> </w:t>
      </w:r>
      <w:r>
        <w:rPr>
          <w:sz w:val="24"/>
        </w:rPr>
        <w:t>highlighted</w:t>
      </w:r>
      <w:r>
        <w:rPr>
          <w:spacing w:val="-3"/>
          <w:sz w:val="24"/>
        </w:rPr>
        <w:t xml:space="preserve"> </w:t>
      </w:r>
      <w:r>
        <w:rPr>
          <w:sz w:val="24"/>
        </w:rPr>
        <w:t>is</w:t>
      </w:r>
      <w:r>
        <w:rPr>
          <w:spacing w:val="-4"/>
          <w:sz w:val="24"/>
        </w:rPr>
        <w:t xml:space="preserve"> </w:t>
      </w:r>
      <w:r>
        <w:rPr>
          <w:sz w:val="24"/>
        </w:rPr>
        <w:t>the</w:t>
      </w:r>
      <w:r>
        <w:rPr>
          <w:spacing w:val="-5"/>
          <w:sz w:val="24"/>
        </w:rPr>
        <w:t xml:space="preserve"> </w:t>
      </w:r>
      <w:r>
        <w:rPr>
          <w:sz w:val="24"/>
        </w:rPr>
        <w:t>‘planning</w:t>
      </w:r>
      <w:r>
        <w:rPr>
          <w:spacing w:val="-4"/>
          <w:sz w:val="24"/>
        </w:rPr>
        <w:t xml:space="preserve"> </w:t>
      </w:r>
      <w:r>
        <w:rPr>
          <w:sz w:val="24"/>
        </w:rPr>
        <w:t>to</w:t>
      </w:r>
      <w:r>
        <w:rPr>
          <w:spacing w:val="-4"/>
          <w:sz w:val="24"/>
        </w:rPr>
        <w:t xml:space="preserve"> </w:t>
      </w:r>
      <w:r>
        <w:rPr>
          <w:sz w:val="24"/>
        </w:rPr>
        <w:t>learn</w:t>
      </w:r>
      <w:r>
        <w:rPr>
          <w:spacing w:val="-4"/>
          <w:sz w:val="24"/>
        </w:rPr>
        <w:t xml:space="preserve"> </w:t>
      </w:r>
      <w:r>
        <w:rPr>
          <w:sz w:val="24"/>
        </w:rPr>
        <w:t>from</w:t>
      </w:r>
      <w:r>
        <w:rPr>
          <w:spacing w:val="-4"/>
          <w:sz w:val="24"/>
        </w:rPr>
        <w:t xml:space="preserve"> </w:t>
      </w:r>
      <w:r>
        <w:rPr>
          <w:sz w:val="24"/>
        </w:rPr>
        <w:t>the</w:t>
      </w:r>
      <w:r>
        <w:rPr>
          <w:spacing w:val="-3"/>
          <w:sz w:val="24"/>
        </w:rPr>
        <w:t xml:space="preserve"> </w:t>
      </w:r>
      <w:r>
        <w:rPr>
          <w:sz w:val="24"/>
        </w:rPr>
        <w:t>M&amp;A</w:t>
      </w:r>
      <w:r>
        <w:rPr>
          <w:spacing w:val="-4"/>
          <w:sz w:val="24"/>
        </w:rPr>
        <w:t xml:space="preserve"> </w:t>
      </w:r>
      <w:r>
        <w:rPr>
          <w:sz w:val="24"/>
        </w:rPr>
        <w:t>process.’ According to a global survey company’s recent global</w:t>
      </w:r>
      <w:r>
        <w:rPr>
          <w:spacing w:val="-15"/>
          <w:sz w:val="24"/>
        </w:rPr>
        <w:t xml:space="preserve"> </w:t>
      </w:r>
      <w:r>
        <w:rPr>
          <w:sz w:val="24"/>
        </w:rPr>
        <w:t>survey:</w:t>
      </w:r>
    </w:p>
    <w:p w14:paraId="79CEE7B7" w14:textId="77777777" w:rsidR="00407150" w:rsidRDefault="003426F8">
      <w:pPr>
        <w:pStyle w:val="ListParagraph"/>
        <w:numPr>
          <w:ilvl w:val="0"/>
          <w:numId w:val="5"/>
        </w:numPr>
        <w:tabs>
          <w:tab w:val="left" w:pos="1264"/>
          <w:tab w:val="left" w:pos="1265"/>
        </w:tabs>
        <w:spacing w:before="180"/>
        <w:ind w:right="857"/>
        <w:rPr>
          <w:sz w:val="24"/>
        </w:rPr>
      </w:pPr>
      <w:r>
        <w:rPr>
          <w:sz w:val="24"/>
        </w:rPr>
        <w:t xml:space="preserve">“Companies that embark on a program of M&amp;A should build up a pool of talent, which they can redeploy to share and apply the learning gained around the organization. </w:t>
      </w:r>
      <w:r>
        <w:rPr>
          <w:spacing w:val="-3"/>
          <w:sz w:val="24"/>
        </w:rPr>
        <w:t xml:space="preserve">Similarly, </w:t>
      </w:r>
      <w:r>
        <w:rPr>
          <w:sz w:val="24"/>
        </w:rPr>
        <w:t>they could and should be turning the knowledge and experience</w:t>
      </w:r>
      <w:r>
        <w:rPr>
          <w:spacing w:val="-8"/>
          <w:sz w:val="24"/>
        </w:rPr>
        <w:t xml:space="preserve"> </w:t>
      </w:r>
      <w:r>
        <w:rPr>
          <w:sz w:val="24"/>
        </w:rPr>
        <w:t>acquired</w:t>
      </w:r>
      <w:r>
        <w:rPr>
          <w:spacing w:val="-5"/>
          <w:sz w:val="24"/>
        </w:rPr>
        <w:t xml:space="preserve"> </w:t>
      </w:r>
      <w:r>
        <w:rPr>
          <w:sz w:val="24"/>
        </w:rPr>
        <w:t>in</w:t>
      </w:r>
      <w:r>
        <w:rPr>
          <w:spacing w:val="-6"/>
          <w:sz w:val="24"/>
        </w:rPr>
        <w:t xml:space="preserve"> </w:t>
      </w:r>
      <w:r>
        <w:rPr>
          <w:sz w:val="24"/>
        </w:rPr>
        <w:t>each</w:t>
      </w:r>
      <w:r>
        <w:rPr>
          <w:spacing w:val="-5"/>
          <w:sz w:val="24"/>
        </w:rPr>
        <w:t xml:space="preserve"> </w:t>
      </w:r>
      <w:r>
        <w:rPr>
          <w:sz w:val="24"/>
        </w:rPr>
        <w:t>deal</w:t>
      </w:r>
      <w:r>
        <w:rPr>
          <w:spacing w:val="-6"/>
          <w:sz w:val="24"/>
        </w:rPr>
        <w:t xml:space="preserve"> </w:t>
      </w:r>
      <w:r>
        <w:rPr>
          <w:sz w:val="24"/>
        </w:rPr>
        <w:t>into</w:t>
      </w:r>
      <w:r>
        <w:rPr>
          <w:spacing w:val="-6"/>
          <w:sz w:val="24"/>
        </w:rPr>
        <w:t xml:space="preserve"> </w:t>
      </w:r>
      <w:r>
        <w:rPr>
          <w:sz w:val="24"/>
        </w:rPr>
        <w:t>comprehensive,</w:t>
      </w:r>
      <w:r>
        <w:rPr>
          <w:spacing w:val="-5"/>
          <w:sz w:val="24"/>
        </w:rPr>
        <w:t xml:space="preserve"> </w:t>
      </w:r>
      <w:r>
        <w:rPr>
          <w:sz w:val="24"/>
        </w:rPr>
        <w:t>streamlined</w:t>
      </w:r>
      <w:r>
        <w:rPr>
          <w:spacing w:val="-5"/>
          <w:sz w:val="24"/>
        </w:rPr>
        <w:t xml:space="preserve"> </w:t>
      </w:r>
      <w:r>
        <w:rPr>
          <w:sz w:val="24"/>
        </w:rPr>
        <w:t>and</w:t>
      </w:r>
      <w:r>
        <w:rPr>
          <w:spacing w:val="-7"/>
          <w:sz w:val="24"/>
        </w:rPr>
        <w:t xml:space="preserve"> </w:t>
      </w:r>
      <w:r>
        <w:rPr>
          <w:sz w:val="24"/>
        </w:rPr>
        <w:t>pragmatic processes and knowledge centers, which can be applied to future</w:t>
      </w:r>
      <w:r>
        <w:rPr>
          <w:spacing w:val="-25"/>
          <w:sz w:val="24"/>
        </w:rPr>
        <w:t xml:space="preserve"> </w:t>
      </w:r>
      <w:r>
        <w:rPr>
          <w:sz w:val="24"/>
        </w:rPr>
        <w:t>deals.</w:t>
      </w:r>
    </w:p>
    <w:p w14:paraId="119C4A93" w14:textId="77777777" w:rsidR="00407150" w:rsidRDefault="003426F8">
      <w:pPr>
        <w:pStyle w:val="ListParagraph"/>
        <w:numPr>
          <w:ilvl w:val="0"/>
          <w:numId w:val="5"/>
        </w:numPr>
        <w:tabs>
          <w:tab w:val="left" w:pos="1264"/>
          <w:tab w:val="left" w:pos="1265"/>
        </w:tabs>
        <w:spacing w:before="180"/>
        <w:ind w:right="951"/>
        <w:rPr>
          <w:sz w:val="24"/>
        </w:rPr>
      </w:pPr>
      <w:r>
        <w:rPr>
          <w:sz w:val="24"/>
        </w:rPr>
        <w:t>HR Implications and Actions. An immediate HR implication of this last HR issue</w:t>
      </w:r>
      <w:r>
        <w:rPr>
          <w:spacing w:val="-37"/>
          <w:sz w:val="24"/>
        </w:rPr>
        <w:t xml:space="preserve"> </w:t>
      </w:r>
      <w:r>
        <w:rPr>
          <w:sz w:val="24"/>
        </w:rPr>
        <w:t>is that</w:t>
      </w:r>
      <w:r>
        <w:rPr>
          <w:spacing w:val="-6"/>
          <w:sz w:val="24"/>
        </w:rPr>
        <w:t xml:space="preserve"> </w:t>
      </w:r>
      <w:r>
        <w:rPr>
          <w:sz w:val="24"/>
        </w:rPr>
        <w:t>organizations</w:t>
      </w:r>
      <w:r>
        <w:rPr>
          <w:spacing w:val="-6"/>
          <w:sz w:val="24"/>
        </w:rPr>
        <w:t xml:space="preserve"> </w:t>
      </w:r>
      <w:r>
        <w:rPr>
          <w:sz w:val="24"/>
        </w:rPr>
        <w:t>have</w:t>
      </w:r>
      <w:r>
        <w:rPr>
          <w:spacing w:val="-6"/>
          <w:sz w:val="24"/>
        </w:rPr>
        <w:t xml:space="preserve"> </w:t>
      </w:r>
      <w:r>
        <w:rPr>
          <w:sz w:val="24"/>
        </w:rPr>
        <w:t>a</w:t>
      </w:r>
      <w:r>
        <w:rPr>
          <w:spacing w:val="-6"/>
          <w:sz w:val="24"/>
        </w:rPr>
        <w:t xml:space="preserve"> </w:t>
      </w:r>
      <w:r>
        <w:rPr>
          <w:sz w:val="24"/>
        </w:rPr>
        <w:t>better</w:t>
      </w:r>
      <w:r>
        <w:rPr>
          <w:spacing w:val="-6"/>
          <w:sz w:val="24"/>
        </w:rPr>
        <w:t xml:space="preserve"> </w:t>
      </w:r>
      <w:r>
        <w:rPr>
          <w:sz w:val="24"/>
        </w:rPr>
        <w:t>understanding</w:t>
      </w:r>
      <w:r>
        <w:rPr>
          <w:spacing w:val="-6"/>
          <w:sz w:val="24"/>
        </w:rPr>
        <w:t xml:space="preserve"> </w:t>
      </w:r>
      <w:r>
        <w:rPr>
          <w:sz w:val="24"/>
        </w:rPr>
        <w:t>and</w:t>
      </w:r>
      <w:r>
        <w:rPr>
          <w:spacing w:val="-6"/>
          <w:sz w:val="24"/>
        </w:rPr>
        <w:t xml:space="preserve"> </w:t>
      </w:r>
      <w:r>
        <w:rPr>
          <w:sz w:val="24"/>
        </w:rPr>
        <w:t>knowledge</w:t>
      </w:r>
      <w:r>
        <w:rPr>
          <w:spacing w:val="-6"/>
          <w:sz w:val="24"/>
        </w:rPr>
        <w:t xml:space="preserve"> </w:t>
      </w:r>
      <w:r>
        <w:rPr>
          <w:sz w:val="24"/>
        </w:rPr>
        <w:t>base</w:t>
      </w:r>
      <w:r>
        <w:rPr>
          <w:spacing w:val="-5"/>
          <w:sz w:val="24"/>
        </w:rPr>
        <w:t xml:space="preserve"> </w:t>
      </w:r>
      <w:r>
        <w:rPr>
          <w:sz w:val="24"/>
        </w:rPr>
        <w:t>of</w:t>
      </w:r>
      <w:r>
        <w:rPr>
          <w:spacing w:val="-7"/>
          <w:sz w:val="24"/>
        </w:rPr>
        <w:t xml:space="preserve"> </w:t>
      </w:r>
      <w:r>
        <w:rPr>
          <w:sz w:val="24"/>
        </w:rPr>
        <w:t>the</w:t>
      </w:r>
      <w:r>
        <w:rPr>
          <w:spacing w:val="-6"/>
          <w:sz w:val="24"/>
        </w:rPr>
        <w:t xml:space="preserve"> </w:t>
      </w:r>
      <w:r>
        <w:rPr>
          <w:sz w:val="24"/>
        </w:rPr>
        <w:t>M&amp;A</w:t>
      </w:r>
    </w:p>
    <w:p w14:paraId="33E59CE1" w14:textId="77777777" w:rsidR="00407150" w:rsidRDefault="003426F8">
      <w:pPr>
        <w:pStyle w:val="BodyText"/>
        <w:ind w:left="1264" w:right="657"/>
      </w:pPr>
      <w:r>
        <w:t>process are likely to be more successful in their M&amp;A activities. This understanding and this knowledge base, however, have to be shared and disseminated to have</w:t>
      </w:r>
    </w:p>
    <w:p w14:paraId="0AC0356A" w14:textId="77777777" w:rsidR="00407150" w:rsidRDefault="003426F8">
      <w:pPr>
        <w:pStyle w:val="BodyText"/>
        <w:ind w:left="1264" w:right="727"/>
      </w:pPr>
      <w:r>
        <w:t xml:space="preserve">maximum impact because M&amp;A activity is likely to affect everyone in the </w:t>
      </w:r>
      <w:r>
        <w:rPr>
          <w:spacing w:val="-4"/>
        </w:rPr>
        <w:t>company,</w:t>
      </w:r>
      <w:r>
        <w:rPr>
          <w:spacing w:val="-5"/>
        </w:rPr>
        <w:t xml:space="preserve"> </w:t>
      </w:r>
      <w:r>
        <w:t>particularly</w:t>
      </w:r>
      <w:r>
        <w:rPr>
          <w:spacing w:val="-5"/>
        </w:rPr>
        <w:t xml:space="preserve"> </w:t>
      </w:r>
      <w:r>
        <w:t>if</w:t>
      </w:r>
      <w:r>
        <w:rPr>
          <w:spacing w:val="-5"/>
        </w:rPr>
        <w:t xml:space="preserve"> </w:t>
      </w:r>
      <w:r>
        <w:t>the</w:t>
      </w:r>
      <w:r>
        <w:rPr>
          <w:spacing w:val="-6"/>
        </w:rPr>
        <w:t xml:space="preserve"> </w:t>
      </w:r>
      <w:r>
        <w:t>combination</w:t>
      </w:r>
      <w:r>
        <w:rPr>
          <w:spacing w:val="-5"/>
        </w:rPr>
        <w:t xml:space="preserve"> </w:t>
      </w:r>
      <w:r>
        <w:t>results</w:t>
      </w:r>
      <w:r>
        <w:rPr>
          <w:spacing w:val="-4"/>
        </w:rPr>
        <w:t xml:space="preserve"> </w:t>
      </w:r>
      <w:r>
        <w:t>in</w:t>
      </w:r>
      <w:r>
        <w:rPr>
          <w:spacing w:val="-5"/>
        </w:rPr>
        <w:t xml:space="preserve"> </w:t>
      </w:r>
      <w:r>
        <w:t>extensive</w:t>
      </w:r>
      <w:r>
        <w:rPr>
          <w:spacing w:val="-5"/>
        </w:rPr>
        <w:t xml:space="preserve"> </w:t>
      </w:r>
      <w:r>
        <w:t>integration</w:t>
      </w:r>
      <w:r>
        <w:rPr>
          <w:spacing w:val="-5"/>
        </w:rPr>
        <w:t xml:space="preserve"> </w:t>
      </w:r>
      <w:r>
        <w:t>of</w:t>
      </w:r>
      <w:r>
        <w:rPr>
          <w:spacing w:val="-5"/>
        </w:rPr>
        <w:t xml:space="preserve"> </w:t>
      </w:r>
      <w:r>
        <w:t>the</w:t>
      </w:r>
      <w:r>
        <w:rPr>
          <w:spacing w:val="-5"/>
        </w:rPr>
        <w:t xml:space="preserve"> </w:t>
      </w:r>
      <w:r>
        <w:t>two companies. Significant HR implications result from the need to have a dedicated and</w:t>
      </w:r>
      <w:r>
        <w:rPr>
          <w:spacing w:val="-4"/>
        </w:rPr>
        <w:t xml:space="preserve"> </w:t>
      </w:r>
      <w:r>
        <w:t>skilled</w:t>
      </w:r>
      <w:r>
        <w:rPr>
          <w:spacing w:val="-4"/>
        </w:rPr>
        <w:t xml:space="preserve"> </w:t>
      </w:r>
      <w:r>
        <w:t>leader</w:t>
      </w:r>
      <w:r>
        <w:rPr>
          <w:spacing w:val="-3"/>
        </w:rPr>
        <w:t xml:space="preserve"> </w:t>
      </w:r>
      <w:r>
        <w:t>and</w:t>
      </w:r>
      <w:r>
        <w:rPr>
          <w:spacing w:val="-3"/>
        </w:rPr>
        <w:t xml:space="preserve"> </w:t>
      </w:r>
      <w:r>
        <w:t>team</w:t>
      </w:r>
      <w:r>
        <w:rPr>
          <w:spacing w:val="-3"/>
        </w:rPr>
        <w:t xml:space="preserve"> </w:t>
      </w:r>
      <w:r>
        <w:t>for</w:t>
      </w:r>
      <w:r>
        <w:rPr>
          <w:spacing w:val="-4"/>
        </w:rPr>
        <w:t xml:space="preserve"> </w:t>
      </w:r>
      <w:r>
        <w:t>M&amp;A</w:t>
      </w:r>
      <w:r>
        <w:rPr>
          <w:spacing w:val="-2"/>
        </w:rPr>
        <w:t xml:space="preserve"> </w:t>
      </w:r>
      <w:r>
        <w:t>activities.</w:t>
      </w:r>
      <w:r>
        <w:rPr>
          <w:spacing w:val="-4"/>
        </w:rPr>
        <w:t xml:space="preserve"> </w:t>
      </w:r>
      <w:r>
        <w:t>This</w:t>
      </w:r>
      <w:r>
        <w:rPr>
          <w:spacing w:val="-5"/>
        </w:rPr>
        <w:t xml:space="preserve"> </w:t>
      </w:r>
      <w:r>
        <w:t>need</w:t>
      </w:r>
      <w:r>
        <w:rPr>
          <w:spacing w:val="-3"/>
        </w:rPr>
        <w:t xml:space="preserve"> </w:t>
      </w:r>
      <w:r>
        <w:t>is</w:t>
      </w:r>
      <w:r>
        <w:rPr>
          <w:spacing w:val="-3"/>
        </w:rPr>
        <w:t xml:space="preserve"> </w:t>
      </w:r>
      <w:r>
        <w:t>likely</w:t>
      </w:r>
      <w:r>
        <w:rPr>
          <w:spacing w:val="-3"/>
        </w:rPr>
        <w:t xml:space="preserve"> </w:t>
      </w:r>
      <w:r>
        <w:t>to</w:t>
      </w:r>
      <w:r>
        <w:rPr>
          <w:spacing w:val="-3"/>
        </w:rPr>
        <w:t xml:space="preserve"> </w:t>
      </w:r>
      <w:r>
        <w:t>be</w:t>
      </w:r>
      <w:r>
        <w:rPr>
          <w:spacing w:val="-4"/>
        </w:rPr>
        <w:t xml:space="preserve"> </w:t>
      </w:r>
      <w:r>
        <w:t>best</w:t>
      </w:r>
      <w:r>
        <w:rPr>
          <w:spacing w:val="-3"/>
        </w:rPr>
        <w:t xml:space="preserve"> </w:t>
      </w:r>
      <w:r>
        <w:t>served through the best use of a variety of HR practices working in concert,</w:t>
      </w:r>
      <w:r>
        <w:rPr>
          <w:spacing w:val="-28"/>
        </w:rPr>
        <w:t xml:space="preserve"> </w:t>
      </w:r>
      <w:r>
        <w:rPr>
          <w:spacing w:val="-4"/>
        </w:rPr>
        <w:t>namely,</w:t>
      </w:r>
    </w:p>
    <w:p w14:paraId="0ACDD68A" w14:textId="77777777" w:rsidR="00407150" w:rsidRDefault="003426F8">
      <w:pPr>
        <w:pStyle w:val="BodyText"/>
        <w:ind w:left="1264" w:right="1401"/>
      </w:pPr>
      <w:r>
        <w:t>recruitment, selection, development, appraisal, compensation, and labor relations.</w:t>
      </w:r>
    </w:p>
    <w:p w14:paraId="15AC13FF" w14:textId="77777777" w:rsidR="00407150" w:rsidRDefault="003426F8">
      <w:pPr>
        <w:pStyle w:val="ListParagraph"/>
        <w:numPr>
          <w:ilvl w:val="0"/>
          <w:numId w:val="5"/>
        </w:numPr>
        <w:tabs>
          <w:tab w:val="left" w:pos="1264"/>
          <w:tab w:val="left" w:pos="1265"/>
        </w:tabs>
        <w:spacing w:before="180"/>
        <w:rPr>
          <w:sz w:val="24"/>
        </w:rPr>
      </w:pPr>
      <w:r>
        <w:rPr>
          <w:sz w:val="24"/>
        </w:rPr>
        <w:t>Conducting a thorough due diligence in the M&amp;A process also has critical</w:t>
      </w:r>
      <w:r>
        <w:rPr>
          <w:spacing w:val="-21"/>
          <w:sz w:val="24"/>
        </w:rPr>
        <w:t xml:space="preserve"> </w:t>
      </w:r>
      <w:r>
        <w:rPr>
          <w:sz w:val="24"/>
        </w:rPr>
        <w:t>HR</w:t>
      </w:r>
    </w:p>
    <w:p w14:paraId="0587E965" w14:textId="77777777" w:rsidR="00407150" w:rsidRDefault="003426F8">
      <w:pPr>
        <w:pStyle w:val="BodyText"/>
        <w:ind w:left="1264" w:right="951"/>
      </w:pPr>
      <w:r>
        <w:t>implications: Many CEOs gloss over softer HR issues, including potential cultural problems, only to realize later that they’ve made a huge mistake. Consequently, cultural assessments, as an element of soft due diligence, are also becoming common.</w:t>
      </w:r>
    </w:p>
    <w:p w14:paraId="4A116D4E" w14:textId="77777777" w:rsidR="00407150" w:rsidRDefault="00407150">
      <w:pPr>
        <w:pStyle w:val="BodyText"/>
        <w:spacing w:before="11"/>
        <w:rPr>
          <w:sz w:val="22"/>
        </w:rPr>
      </w:pPr>
    </w:p>
    <w:p w14:paraId="199B2A39" w14:textId="77777777" w:rsidR="00407150" w:rsidRDefault="003426F8">
      <w:pPr>
        <w:pStyle w:val="ListParagraph"/>
        <w:numPr>
          <w:ilvl w:val="2"/>
          <w:numId w:val="13"/>
        </w:numPr>
        <w:tabs>
          <w:tab w:val="left" w:pos="1384"/>
        </w:tabs>
        <w:ind w:left="1383" w:hanging="600"/>
        <w:rPr>
          <w:sz w:val="24"/>
        </w:rPr>
      </w:pPr>
      <w:r>
        <w:rPr>
          <w:sz w:val="24"/>
        </w:rPr>
        <w:t>Stage 2: Combination — Integrating the</w:t>
      </w:r>
      <w:r>
        <w:rPr>
          <w:spacing w:val="-4"/>
          <w:sz w:val="24"/>
        </w:rPr>
        <w:t xml:space="preserve"> </w:t>
      </w:r>
      <w:r>
        <w:rPr>
          <w:sz w:val="24"/>
        </w:rPr>
        <w:t>Companies</w:t>
      </w:r>
    </w:p>
    <w:p w14:paraId="70AF7ADC" w14:textId="77777777" w:rsidR="00407150" w:rsidRDefault="00407150">
      <w:pPr>
        <w:pStyle w:val="BodyText"/>
        <w:rPr>
          <w:sz w:val="23"/>
        </w:rPr>
      </w:pPr>
    </w:p>
    <w:p w14:paraId="170945EE" w14:textId="77777777" w:rsidR="00407150" w:rsidRDefault="003426F8">
      <w:pPr>
        <w:pStyle w:val="ListParagraph"/>
        <w:numPr>
          <w:ilvl w:val="0"/>
          <w:numId w:val="5"/>
        </w:numPr>
        <w:tabs>
          <w:tab w:val="left" w:pos="1264"/>
          <w:tab w:val="left" w:pos="1265"/>
        </w:tabs>
        <w:ind w:right="779"/>
        <w:rPr>
          <w:sz w:val="24"/>
        </w:rPr>
      </w:pPr>
      <w:r>
        <w:rPr>
          <w:sz w:val="24"/>
        </w:rPr>
        <w:t>Although we are now at the second stage of the M&amp;A process, it is important to acknowledge</w:t>
      </w:r>
      <w:r>
        <w:rPr>
          <w:spacing w:val="-4"/>
          <w:sz w:val="24"/>
        </w:rPr>
        <w:t xml:space="preserve"> </w:t>
      </w:r>
      <w:r>
        <w:rPr>
          <w:sz w:val="24"/>
        </w:rPr>
        <w:t>the</w:t>
      </w:r>
      <w:r>
        <w:rPr>
          <w:spacing w:val="-3"/>
          <w:sz w:val="24"/>
        </w:rPr>
        <w:t xml:space="preserve"> </w:t>
      </w:r>
      <w:r>
        <w:rPr>
          <w:sz w:val="24"/>
        </w:rPr>
        <w:t>base</w:t>
      </w:r>
      <w:r>
        <w:rPr>
          <w:spacing w:val="-5"/>
          <w:sz w:val="24"/>
        </w:rPr>
        <w:t xml:space="preserve"> </w:t>
      </w:r>
      <w:r>
        <w:rPr>
          <w:sz w:val="24"/>
        </w:rPr>
        <w:t>that</w:t>
      </w:r>
      <w:r>
        <w:rPr>
          <w:spacing w:val="-3"/>
          <w:sz w:val="24"/>
        </w:rPr>
        <w:t xml:space="preserve"> </w:t>
      </w:r>
      <w:r>
        <w:rPr>
          <w:sz w:val="24"/>
        </w:rPr>
        <w:t>has</w:t>
      </w:r>
      <w:r>
        <w:rPr>
          <w:spacing w:val="-5"/>
          <w:sz w:val="24"/>
        </w:rPr>
        <w:t xml:space="preserve"> </w:t>
      </w:r>
      <w:r>
        <w:rPr>
          <w:sz w:val="24"/>
        </w:rPr>
        <w:t>been</w:t>
      </w:r>
      <w:r>
        <w:rPr>
          <w:spacing w:val="-4"/>
          <w:sz w:val="24"/>
        </w:rPr>
        <w:t xml:space="preserve"> </w:t>
      </w:r>
      <w:r>
        <w:rPr>
          <w:sz w:val="24"/>
        </w:rPr>
        <w:t>established</w:t>
      </w:r>
      <w:r>
        <w:rPr>
          <w:spacing w:val="-5"/>
          <w:sz w:val="24"/>
        </w:rPr>
        <w:t xml:space="preserve"> </w:t>
      </w:r>
      <w:r>
        <w:rPr>
          <w:sz w:val="24"/>
        </w:rPr>
        <w:t>by</w:t>
      </w:r>
      <w:r>
        <w:rPr>
          <w:spacing w:val="-3"/>
          <w:sz w:val="24"/>
        </w:rPr>
        <w:t xml:space="preserve"> </w:t>
      </w:r>
      <w:r>
        <w:rPr>
          <w:sz w:val="24"/>
        </w:rPr>
        <w:t>the</w:t>
      </w:r>
      <w:r>
        <w:rPr>
          <w:spacing w:val="-4"/>
          <w:sz w:val="24"/>
        </w:rPr>
        <w:t xml:space="preserve"> </w:t>
      </w:r>
      <w:r>
        <w:rPr>
          <w:sz w:val="24"/>
        </w:rPr>
        <w:t>activities</w:t>
      </w:r>
      <w:r>
        <w:rPr>
          <w:spacing w:val="-3"/>
          <w:sz w:val="24"/>
        </w:rPr>
        <w:t xml:space="preserve"> </w:t>
      </w:r>
      <w:r>
        <w:rPr>
          <w:sz w:val="24"/>
        </w:rPr>
        <w:t>in</w:t>
      </w:r>
      <w:r>
        <w:rPr>
          <w:spacing w:val="-4"/>
          <w:sz w:val="24"/>
        </w:rPr>
        <w:t xml:space="preserve"> </w:t>
      </w:r>
      <w:r>
        <w:rPr>
          <w:sz w:val="24"/>
        </w:rPr>
        <w:t>the</w:t>
      </w:r>
      <w:r>
        <w:rPr>
          <w:spacing w:val="-4"/>
          <w:sz w:val="24"/>
        </w:rPr>
        <w:t xml:space="preserve"> </w:t>
      </w:r>
      <w:r>
        <w:rPr>
          <w:sz w:val="24"/>
        </w:rPr>
        <w:t>first</w:t>
      </w:r>
      <w:r>
        <w:rPr>
          <w:spacing w:val="-3"/>
          <w:sz w:val="24"/>
        </w:rPr>
        <w:t xml:space="preserve"> </w:t>
      </w:r>
      <w:r>
        <w:rPr>
          <w:sz w:val="24"/>
        </w:rPr>
        <w:t xml:space="preserve">stage. For example, </w:t>
      </w:r>
      <w:r>
        <w:rPr>
          <w:spacing w:val="-3"/>
          <w:sz w:val="24"/>
        </w:rPr>
        <w:t xml:space="preserve">for </w:t>
      </w:r>
      <w:r>
        <w:rPr>
          <w:sz w:val="24"/>
        </w:rPr>
        <w:t xml:space="preserve">Stage 2 to be effective, it is important that planning </w:t>
      </w:r>
      <w:r>
        <w:rPr>
          <w:spacing w:val="-3"/>
          <w:sz w:val="24"/>
        </w:rPr>
        <w:t>for</w:t>
      </w:r>
      <w:r>
        <w:rPr>
          <w:spacing w:val="-36"/>
          <w:sz w:val="24"/>
        </w:rPr>
        <w:t xml:space="preserve"> </w:t>
      </w:r>
      <w:r>
        <w:rPr>
          <w:sz w:val="24"/>
        </w:rPr>
        <w:t>their</w:t>
      </w:r>
    </w:p>
    <w:p w14:paraId="59CC869D" w14:textId="77777777" w:rsidR="00407150" w:rsidRDefault="00407150">
      <w:pPr>
        <w:rPr>
          <w:sz w:val="24"/>
        </w:rPr>
        <w:sectPr w:rsidR="00407150">
          <w:pgSz w:w="11910" w:h="16840"/>
          <w:pgMar w:top="800" w:right="700" w:bottom="280" w:left="1180" w:header="720" w:footer="720" w:gutter="0"/>
          <w:cols w:space="720"/>
        </w:sectPr>
      </w:pPr>
    </w:p>
    <w:p w14:paraId="165515FF" w14:textId="77777777" w:rsidR="00407150" w:rsidRDefault="003426F8">
      <w:pPr>
        <w:pStyle w:val="BodyText"/>
        <w:spacing w:before="39"/>
        <w:ind w:left="1264" w:right="727"/>
      </w:pPr>
      <w:r>
        <w:lastRenderedPageBreak/>
        <w:t>integration activities be skillfully prepared in Stage 1: ‘lack of integration planning is found in 80% of the M&amp;A’s that underperform’ indicated by a scholar. This</w:t>
      </w:r>
    </w:p>
    <w:p w14:paraId="59398CC2" w14:textId="77777777" w:rsidR="00407150" w:rsidRDefault="003426F8">
      <w:pPr>
        <w:pStyle w:val="BodyText"/>
        <w:ind w:left="1264" w:right="672"/>
      </w:pPr>
      <w:r>
        <w:t>crucial second stage incorporates a wide variety of activities as shown in the above table. In general, integration is the process by which two companies combine after a merger or an acquisition is announced and pre-combination activities are completed.</w:t>
      </w:r>
    </w:p>
    <w:p w14:paraId="0FD9E65D" w14:textId="77777777" w:rsidR="00407150" w:rsidRDefault="003426F8">
      <w:pPr>
        <w:pStyle w:val="ListParagraph"/>
        <w:numPr>
          <w:ilvl w:val="0"/>
          <w:numId w:val="5"/>
        </w:numPr>
        <w:tabs>
          <w:tab w:val="left" w:pos="1264"/>
          <w:tab w:val="left" w:pos="1265"/>
        </w:tabs>
        <w:spacing w:before="181"/>
        <w:rPr>
          <w:sz w:val="24"/>
        </w:rPr>
      </w:pPr>
      <w:r>
        <w:rPr>
          <w:sz w:val="24"/>
        </w:rPr>
        <w:t>This crucial second stage incorporates a wide variety of activities. In</w:t>
      </w:r>
      <w:r>
        <w:rPr>
          <w:spacing w:val="-21"/>
          <w:sz w:val="24"/>
        </w:rPr>
        <w:t xml:space="preserve"> </w:t>
      </w:r>
      <w:r>
        <w:rPr>
          <w:sz w:val="24"/>
        </w:rPr>
        <w:t>general,</w:t>
      </w:r>
    </w:p>
    <w:p w14:paraId="3567493D" w14:textId="77777777" w:rsidR="00407150" w:rsidRDefault="003426F8">
      <w:pPr>
        <w:pStyle w:val="BodyText"/>
        <w:ind w:left="1264"/>
      </w:pPr>
      <w:r>
        <w:t>integration is the process by which two companies combine after a merger or an acquisition is announced and pre-combination activities are completed.</w:t>
      </w:r>
    </w:p>
    <w:p w14:paraId="56717FA0" w14:textId="77777777" w:rsidR="00407150" w:rsidRDefault="003426F8">
      <w:pPr>
        <w:pStyle w:val="ListParagraph"/>
        <w:numPr>
          <w:ilvl w:val="0"/>
          <w:numId w:val="5"/>
        </w:numPr>
        <w:tabs>
          <w:tab w:val="left" w:pos="1264"/>
          <w:tab w:val="left" w:pos="1265"/>
        </w:tabs>
        <w:spacing w:before="179"/>
        <w:ind w:right="899"/>
        <w:rPr>
          <w:sz w:val="24"/>
        </w:rPr>
      </w:pPr>
      <w:r>
        <w:rPr>
          <w:sz w:val="24"/>
        </w:rPr>
        <w:t>HR</w:t>
      </w:r>
      <w:r>
        <w:rPr>
          <w:spacing w:val="-4"/>
          <w:sz w:val="24"/>
        </w:rPr>
        <w:t xml:space="preserve"> </w:t>
      </w:r>
      <w:r>
        <w:rPr>
          <w:sz w:val="24"/>
        </w:rPr>
        <w:t>Implications</w:t>
      </w:r>
      <w:r>
        <w:rPr>
          <w:spacing w:val="-4"/>
          <w:sz w:val="24"/>
        </w:rPr>
        <w:t xml:space="preserve"> </w:t>
      </w:r>
      <w:r>
        <w:rPr>
          <w:sz w:val="24"/>
        </w:rPr>
        <w:t>and</w:t>
      </w:r>
      <w:r>
        <w:rPr>
          <w:spacing w:val="-4"/>
          <w:sz w:val="24"/>
        </w:rPr>
        <w:t xml:space="preserve"> </w:t>
      </w:r>
      <w:r>
        <w:rPr>
          <w:sz w:val="24"/>
        </w:rPr>
        <w:t>Actions.</w:t>
      </w:r>
      <w:r>
        <w:rPr>
          <w:spacing w:val="-3"/>
          <w:sz w:val="24"/>
        </w:rPr>
        <w:t xml:space="preserve"> </w:t>
      </w:r>
      <w:r>
        <w:rPr>
          <w:sz w:val="24"/>
        </w:rPr>
        <w:t>Perhaps</w:t>
      </w:r>
      <w:r>
        <w:rPr>
          <w:spacing w:val="-5"/>
          <w:sz w:val="24"/>
        </w:rPr>
        <w:t xml:space="preserve"> </w:t>
      </w:r>
      <w:r>
        <w:rPr>
          <w:sz w:val="24"/>
        </w:rPr>
        <w:t>the</w:t>
      </w:r>
      <w:r>
        <w:rPr>
          <w:spacing w:val="-3"/>
          <w:sz w:val="24"/>
        </w:rPr>
        <w:t xml:space="preserve"> </w:t>
      </w:r>
      <w:r>
        <w:rPr>
          <w:sz w:val="24"/>
        </w:rPr>
        <w:t>most</w:t>
      </w:r>
      <w:r>
        <w:rPr>
          <w:spacing w:val="-3"/>
          <w:sz w:val="24"/>
        </w:rPr>
        <w:t xml:space="preserve"> </w:t>
      </w:r>
      <w:r>
        <w:rPr>
          <w:sz w:val="24"/>
        </w:rPr>
        <w:t>critical</w:t>
      </w:r>
      <w:r>
        <w:rPr>
          <w:spacing w:val="-4"/>
          <w:sz w:val="24"/>
        </w:rPr>
        <w:t xml:space="preserve"> </w:t>
      </w:r>
      <w:r>
        <w:rPr>
          <w:sz w:val="24"/>
        </w:rPr>
        <w:t>HR</w:t>
      </w:r>
      <w:r>
        <w:rPr>
          <w:spacing w:val="-4"/>
          <w:sz w:val="24"/>
        </w:rPr>
        <w:t xml:space="preserve"> </w:t>
      </w:r>
      <w:r>
        <w:rPr>
          <w:sz w:val="24"/>
        </w:rPr>
        <w:t>issue</w:t>
      </w:r>
      <w:r>
        <w:rPr>
          <w:spacing w:val="-4"/>
          <w:sz w:val="24"/>
        </w:rPr>
        <w:t xml:space="preserve"> </w:t>
      </w:r>
      <w:r>
        <w:rPr>
          <w:sz w:val="24"/>
        </w:rPr>
        <w:t>for</w:t>
      </w:r>
      <w:r>
        <w:rPr>
          <w:spacing w:val="-4"/>
          <w:sz w:val="24"/>
        </w:rPr>
        <w:t xml:space="preserve"> </w:t>
      </w:r>
      <w:r>
        <w:rPr>
          <w:sz w:val="24"/>
        </w:rPr>
        <w:t>the</w:t>
      </w:r>
      <w:r>
        <w:rPr>
          <w:spacing w:val="-3"/>
          <w:sz w:val="24"/>
        </w:rPr>
        <w:t xml:space="preserve"> </w:t>
      </w:r>
      <w:r>
        <w:rPr>
          <w:sz w:val="24"/>
        </w:rPr>
        <w:t>success</w:t>
      </w:r>
      <w:r>
        <w:rPr>
          <w:spacing w:val="-4"/>
          <w:sz w:val="24"/>
        </w:rPr>
        <w:t xml:space="preserve"> </w:t>
      </w:r>
      <w:r>
        <w:rPr>
          <w:sz w:val="24"/>
        </w:rPr>
        <w:t xml:space="preserve">of this integration stage is selection of the integration </w:t>
      </w:r>
      <w:r>
        <w:rPr>
          <w:spacing w:val="-4"/>
          <w:sz w:val="24"/>
        </w:rPr>
        <w:t xml:space="preserve">manager. </w:t>
      </w:r>
      <w:r>
        <w:rPr>
          <w:sz w:val="24"/>
        </w:rPr>
        <w:t>Combinations that were guided by the integration</w:t>
      </w:r>
      <w:r>
        <w:rPr>
          <w:spacing w:val="-4"/>
          <w:sz w:val="24"/>
        </w:rPr>
        <w:t xml:space="preserve"> </w:t>
      </w:r>
      <w:r>
        <w:rPr>
          <w:sz w:val="24"/>
        </w:rPr>
        <w:t>manager:</w:t>
      </w:r>
    </w:p>
    <w:p w14:paraId="5B3A0E7D" w14:textId="77777777" w:rsidR="00407150" w:rsidRDefault="00407150">
      <w:pPr>
        <w:pStyle w:val="BodyText"/>
        <w:rPr>
          <w:sz w:val="23"/>
        </w:rPr>
      </w:pPr>
    </w:p>
    <w:p w14:paraId="5D4ACACB" w14:textId="6DB5B6E4" w:rsidR="00407150" w:rsidRDefault="003426F8">
      <w:pPr>
        <w:pStyle w:val="ListParagraph"/>
        <w:numPr>
          <w:ilvl w:val="1"/>
          <w:numId w:val="5"/>
        </w:numPr>
        <w:tabs>
          <w:tab w:val="left" w:pos="2254"/>
          <w:tab w:val="left" w:pos="2255"/>
        </w:tabs>
        <w:ind w:hanging="481"/>
        <w:rPr>
          <w:sz w:val="24"/>
        </w:rPr>
      </w:pPr>
      <w:r>
        <w:rPr>
          <w:sz w:val="24"/>
        </w:rPr>
        <w:t>Retained a higher % of the acquired companies’</w:t>
      </w:r>
      <w:r>
        <w:rPr>
          <w:spacing w:val="-9"/>
          <w:sz w:val="24"/>
        </w:rPr>
        <w:t xml:space="preserve"> </w:t>
      </w:r>
      <w:r>
        <w:rPr>
          <w:sz w:val="24"/>
        </w:rPr>
        <w:t>leaders</w:t>
      </w:r>
    </w:p>
    <w:p w14:paraId="1952B17A" w14:textId="77777777" w:rsidR="00407150" w:rsidRDefault="003426F8">
      <w:pPr>
        <w:pStyle w:val="ListParagraph"/>
        <w:numPr>
          <w:ilvl w:val="1"/>
          <w:numId w:val="5"/>
        </w:numPr>
        <w:tabs>
          <w:tab w:val="left" w:pos="2254"/>
          <w:tab w:val="left" w:pos="2255"/>
        </w:tabs>
        <w:spacing w:before="180"/>
        <w:ind w:hanging="481"/>
        <w:rPr>
          <w:sz w:val="24"/>
        </w:rPr>
      </w:pPr>
      <w:r>
        <w:rPr>
          <w:sz w:val="24"/>
        </w:rPr>
        <w:t>Retained a higher % of the total</w:t>
      </w:r>
      <w:r>
        <w:rPr>
          <w:spacing w:val="-7"/>
          <w:sz w:val="24"/>
        </w:rPr>
        <w:t xml:space="preserve"> </w:t>
      </w:r>
      <w:r>
        <w:rPr>
          <w:sz w:val="24"/>
        </w:rPr>
        <w:t>employees</w:t>
      </w:r>
    </w:p>
    <w:p w14:paraId="146F6619" w14:textId="77777777" w:rsidR="00407150" w:rsidRDefault="003426F8">
      <w:pPr>
        <w:pStyle w:val="ListParagraph"/>
        <w:numPr>
          <w:ilvl w:val="1"/>
          <w:numId w:val="5"/>
        </w:numPr>
        <w:tabs>
          <w:tab w:val="left" w:pos="2254"/>
          <w:tab w:val="left" w:pos="2255"/>
        </w:tabs>
        <w:spacing w:before="179"/>
        <w:ind w:hanging="481"/>
        <w:rPr>
          <w:sz w:val="24"/>
        </w:rPr>
      </w:pPr>
      <w:r>
        <w:rPr>
          <w:sz w:val="24"/>
        </w:rPr>
        <w:t>Achieved business goals</w:t>
      </w:r>
      <w:r>
        <w:rPr>
          <w:spacing w:val="-3"/>
          <w:sz w:val="24"/>
        </w:rPr>
        <w:t xml:space="preserve"> </w:t>
      </w:r>
      <w:r>
        <w:rPr>
          <w:sz w:val="24"/>
        </w:rPr>
        <w:t>earlier</w:t>
      </w:r>
    </w:p>
    <w:p w14:paraId="10AC7938" w14:textId="77777777" w:rsidR="00407150" w:rsidRDefault="00407150">
      <w:pPr>
        <w:pStyle w:val="BodyText"/>
        <w:spacing w:before="11"/>
        <w:rPr>
          <w:sz w:val="22"/>
        </w:rPr>
      </w:pPr>
    </w:p>
    <w:p w14:paraId="43B30C4C" w14:textId="77777777" w:rsidR="00407150" w:rsidRDefault="003426F8">
      <w:pPr>
        <w:pStyle w:val="ListParagraph"/>
        <w:numPr>
          <w:ilvl w:val="0"/>
          <w:numId w:val="5"/>
        </w:numPr>
        <w:tabs>
          <w:tab w:val="left" w:pos="1264"/>
          <w:tab w:val="left" w:pos="1265"/>
        </w:tabs>
        <w:rPr>
          <w:sz w:val="24"/>
        </w:rPr>
      </w:pPr>
      <w:r>
        <w:rPr>
          <w:sz w:val="24"/>
        </w:rPr>
        <w:t>There are several things about the integration</w:t>
      </w:r>
      <w:r>
        <w:rPr>
          <w:spacing w:val="-8"/>
          <w:sz w:val="24"/>
        </w:rPr>
        <w:t xml:space="preserve"> </w:t>
      </w:r>
      <w:r>
        <w:rPr>
          <w:sz w:val="24"/>
        </w:rPr>
        <w:t>manager:</w:t>
      </w:r>
    </w:p>
    <w:p w14:paraId="46EB86DE" w14:textId="77777777" w:rsidR="00407150" w:rsidRDefault="00407150">
      <w:pPr>
        <w:pStyle w:val="BodyText"/>
        <w:rPr>
          <w:sz w:val="23"/>
        </w:rPr>
      </w:pPr>
    </w:p>
    <w:p w14:paraId="54A1C285" w14:textId="77777777" w:rsidR="00407150" w:rsidRDefault="003426F8">
      <w:pPr>
        <w:pStyle w:val="ListParagraph"/>
        <w:numPr>
          <w:ilvl w:val="1"/>
          <w:numId w:val="5"/>
        </w:numPr>
        <w:tabs>
          <w:tab w:val="left" w:pos="2254"/>
          <w:tab w:val="left" w:pos="2255"/>
        </w:tabs>
        <w:ind w:right="1057"/>
        <w:rPr>
          <w:sz w:val="24"/>
        </w:rPr>
      </w:pPr>
      <w:r>
        <w:rPr>
          <w:sz w:val="24"/>
        </w:rPr>
        <w:t>It</w:t>
      </w:r>
      <w:r>
        <w:rPr>
          <w:spacing w:val="-6"/>
          <w:sz w:val="24"/>
        </w:rPr>
        <w:t xml:space="preserve"> </w:t>
      </w:r>
      <w:r>
        <w:rPr>
          <w:sz w:val="24"/>
        </w:rPr>
        <w:t>is</w:t>
      </w:r>
      <w:r>
        <w:rPr>
          <w:spacing w:val="-6"/>
          <w:sz w:val="24"/>
        </w:rPr>
        <w:t xml:space="preserve"> </w:t>
      </w:r>
      <w:r>
        <w:rPr>
          <w:sz w:val="24"/>
        </w:rPr>
        <w:t>important</w:t>
      </w:r>
      <w:r>
        <w:rPr>
          <w:spacing w:val="-5"/>
          <w:sz w:val="24"/>
        </w:rPr>
        <w:t xml:space="preserve"> </w:t>
      </w:r>
      <w:r>
        <w:rPr>
          <w:sz w:val="24"/>
        </w:rPr>
        <w:t>to</w:t>
      </w:r>
      <w:r>
        <w:rPr>
          <w:spacing w:val="-7"/>
          <w:sz w:val="24"/>
        </w:rPr>
        <w:t xml:space="preserve"> </w:t>
      </w:r>
      <w:r>
        <w:rPr>
          <w:sz w:val="24"/>
        </w:rPr>
        <w:t>have</w:t>
      </w:r>
      <w:r>
        <w:rPr>
          <w:spacing w:val="-5"/>
          <w:sz w:val="24"/>
        </w:rPr>
        <w:t xml:space="preserve"> </w:t>
      </w:r>
      <w:r>
        <w:rPr>
          <w:sz w:val="24"/>
        </w:rPr>
        <w:t>an</w:t>
      </w:r>
      <w:r>
        <w:rPr>
          <w:spacing w:val="-6"/>
          <w:sz w:val="24"/>
        </w:rPr>
        <w:t xml:space="preserve"> </w:t>
      </w:r>
      <w:r>
        <w:rPr>
          <w:sz w:val="24"/>
        </w:rPr>
        <w:t>integration</w:t>
      </w:r>
      <w:r>
        <w:rPr>
          <w:spacing w:val="-7"/>
          <w:sz w:val="24"/>
        </w:rPr>
        <w:t xml:space="preserve"> </w:t>
      </w:r>
      <w:r>
        <w:rPr>
          <w:sz w:val="24"/>
        </w:rPr>
        <w:t>manager</w:t>
      </w:r>
      <w:r>
        <w:rPr>
          <w:spacing w:val="-5"/>
          <w:sz w:val="24"/>
        </w:rPr>
        <w:t xml:space="preserve"> </w:t>
      </w:r>
      <w:r>
        <w:rPr>
          <w:sz w:val="24"/>
        </w:rPr>
        <w:t>to</w:t>
      </w:r>
      <w:r>
        <w:rPr>
          <w:spacing w:val="-6"/>
          <w:sz w:val="24"/>
        </w:rPr>
        <w:t xml:space="preserve"> </w:t>
      </w:r>
      <w:r>
        <w:rPr>
          <w:sz w:val="24"/>
        </w:rPr>
        <w:t>focus</w:t>
      </w:r>
      <w:r>
        <w:rPr>
          <w:spacing w:val="-7"/>
          <w:sz w:val="24"/>
        </w:rPr>
        <w:t xml:space="preserve"> </w:t>
      </w:r>
      <w:r>
        <w:rPr>
          <w:sz w:val="24"/>
        </w:rPr>
        <w:t>exclusively</w:t>
      </w:r>
      <w:r>
        <w:rPr>
          <w:spacing w:val="-5"/>
          <w:sz w:val="24"/>
        </w:rPr>
        <w:t xml:space="preserve"> </w:t>
      </w:r>
      <w:r>
        <w:rPr>
          <w:sz w:val="24"/>
        </w:rPr>
        <w:t>on the particular acquisition or</w:t>
      </w:r>
      <w:r>
        <w:rPr>
          <w:spacing w:val="-3"/>
          <w:sz w:val="24"/>
        </w:rPr>
        <w:t xml:space="preserve"> </w:t>
      </w:r>
      <w:r>
        <w:rPr>
          <w:spacing w:val="-5"/>
          <w:sz w:val="24"/>
        </w:rPr>
        <w:t>merger.</w:t>
      </w:r>
    </w:p>
    <w:p w14:paraId="5CB05A48" w14:textId="77777777" w:rsidR="00407150" w:rsidRDefault="003426F8">
      <w:pPr>
        <w:pStyle w:val="ListParagraph"/>
        <w:numPr>
          <w:ilvl w:val="1"/>
          <w:numId w:val="5"/>
        </w:numPr>
        <w:tabs>
          <w:tab w:val="left" w:pos="2254"/>
          <w:tab w:val="left" w:pos="2255"/>
        </w:tabs>
        <w:spacing w:before="180"/>
        <w:ind w:hanging="481"/>
        <w:rPr>
          <w:sz w:val="24"/>
        </w:rPr>
      </w:pPr>
      <w:r>
        <w:rPr>
          <w:sz w:val="24"/>
        </w:rPr>
        <w:t>This person is not one of the people running the</w:t>
      </w:r>
      <w:r>
        <w:rPr>
          <w:spacing w:val="-13"/>
          <w:sz w:val="24"/>
        </w:rPr>
        <w:t xml:space="preserve"> </w:t>
      </w:r>
      <w:r>
        <w:rPr>
          <w:sz w:val="24"/>
        </w:rPr>
        <w:t>business.</w:t>
      </w:r>
    </w:p>
    <w:p w14:paraId="7484608F" w14:textId="77777777" w:rsidR="00407150" w:rsidRDefault="003426F8">
      <w:pPr>
        <w:pStyle w:val="ListParagraph"/>
        <w:numPr>
          <w:ilvl w:val="1"/>
          <w:numId w:val="5"/>
        </w:numPr>
        <w:tabs>
          <w:tab w:val="left" w:pos="2254"/>
          <w:tab w:val="left" w:pos="2255"/>
        </w:tabs>
        <w:spacing w:before="180"/>
        <w:ind w:right="1196"/>
        <w:rPr>
          <w:sz w:val="24"/>
        </w:rPr>
      </w:pPr>
      <w:r>
        <w:rPr>
          <w:sz w:val="24"/>
        </w:rPr>
        <w:t xml:space="preserve">Usually it is someone on loan to the business </w:t>
      </w:r>
      <w:r>
        <w:rPr>
          <w:spacing w:val="-3"/>
          <w:sz w:val="24"/>
        </w:rPr>
        <w:t xml:space="preserve">for </w:t>
      </w:r>
      <w:r>
        <w:rPr>
          <w:sz w:val="24"/>
        </w:rPr>
        <w:t>a period of time to focus solely on integration</w:t>
      </w:r>
      <w:r>
        <w:rPr>
          <w:spacing w:val="-6"/>
          <w:sz w:val="24"/>
        </w:rPr>
        <w:t xml:space="preserve"> </w:t>
      </w:r>
      <w:r>
        <w:rPr>
          <w:sz w:val="24"/>
        </w:rPr>
        <w:t>issues.</w:t>
      </w:r>
    </w:p>
    <w:p w14:paraId="15793714" w14:textId="77777777" w:rsidR="00407150" w:rsidRDefault="003426F8">
      <w:pPr>
        <w:pStyle w:val="ListParagraph"/>
        <w:numPr>
          <w:ilvl w:val="1"/>
          <w:numId w:val="5"/>
        </w:numPr>
        <w:tabs>
          <w:tab w:val="left" w:pos="2254"/>
          <w:tab w:val="left" w:pos="2255"/>
        </w:tabs>
        <w:spacing w:before="181"/>
        <w:ind w:right="971"/>
        <w:rPr>
          <w:sz w:val="24"/>
        </w:rPr>
      </w:pPr>
      <w:r>
        <w:rPr>
          <w:sz w:val="24"/>
        </w:rPr>
        <w:t xml:space="preserve">This person helps to provide continuity between the deal team and management of the new </w:t>
      </w:r>
      <w:r>
        <w:rPr>
          <w:spacing w:val="-4"/>
          <w:sz w:val="24"/>
        </w:rPr>
        <w:t xml:space="preserve">company. </w:t>
      </w:r>
      <w:r>
        <w:rPr>
          <w:sz w:val="24"/>
        </w:rPr>
        <w:t xml:space="preserve">Such people ‘understand the </w:t>
      </w:r>
      <w:r>
        <w:rPr>
          <w:spacing w:val="-5"/>
          <w:sz w:val="24"/>
        </w:rPr>
        <w:t xml:space="preserve">company,’ </w:t>
      </w:r>
      <w:r>
        <w:rPr>
          <w:sz w:val="24"/>
        </w:rPr>
        <w:t xml:space="preserve">‘feel </w:t>
      </w:r>
      <w:r>
        <w:rPr>
          <w:spacing w:val="-3"/>
          <w:sz w:val="24"/>
        </w:rPr>
        <w:t xml:space="preserve">ownership,’ </w:t>
      </w:r>
      <w:r>
        <w:rPr>
          <w:sz w:val="24"/>
        </w:rPr>
        <w:t xml:space="preserve">and </w:t>
      </w:r>
      <w:r>
        <w:rPr>
          <w:spacing w:val="-3"/>
          <w:sz w:val="24"/>
        </w:rPr>
        <w:t xml:space="preserve">‘are </w:t>
      </w:r>
      <w:r>
        <w:rPr>
          <w:sz w:val="24"/>
        </w:rPr>
        <w:t>passionate about making it</w:t>
      </w:r>
      <w:r>
        <w:rPr>
          <w:spacing w:val="-2"/>
          <w:sz w:val="24"/>
        </w:rPr>
        <w:t xml:space="preserve"> </w:t>
      </w:r>
      <w:r>
        <w:rPr>
          <w:spacing w:val="-5"/>
          <w:sz w:val="24"/>
        </w:rPr>
        <w:t>work’.</w:t>
      </w:r>
    </w:p>
    <w:p w14:paraId="6642A7BF" w14:textId="77777777" w:rsidR="00407150" w:rsidRDefault="003426F8">
      <w:pPr>
        <w:pStyle w:val="ListParagraph"/>
        <w:numPr>
          <w:ilvl w:val="1"/>
          <w:numId w:val="5"/>
        </w:numPr>
        <w:tabs>
          <w:tab w:val="left" w:pos="2254"/>
          <w:tab w:val="left" w:pos="2255"/>
        </w:tabs>
        <w:spacing w:before="179"/>
        <w:ind w:right="973"/>
        <w:rPr>
          <w:sz w:val="24"/>
        </w:rPr>
      </w:pPr>
      <w:r>
        <w:rPr>
          <w:sz w:val="24"/>
        </w:rPr>
        <w:t>The integration manager may be part of a ‘steering committee’ along with</w:t>
      </w:r>
      <w:r>
        <w:rPr>
          <w:spacing w:val="-5"/>
          <w:sz w:val="24"/>
        </w:rPr>
        <w:t xml:space="preserve"> </w:t>
      </w:r>
      <w:r>
        <w:rPr>
          <w:sz w:val="24"/>
        </w:rPr>
        <w:t>other</w:t>
      </w:r>
      <w:r>
        <w:rPr>
          <w:spacing w:val="-5"/>
          <w:sz w:val="24"/>
        </w:rPr>
        <w:t xml:space="preserve"> </w:t>
      </w:r>
      <w:r>
        <w:rPr>
          <w:sz w:val="24"/>
        </w:rPr>
        <w:t>top</w:t>
      </w:r>
      <w:r>
        <w:rPr>
          <w:spacing w:val="-6"/>
          <w:sz w:val="24"/>
        </w:rPr>
        <w:t xml:space="preserve"> </w:t>
      </w:r>
      <w:r>
        <w:rPr>
          <w:sz w:val="24"/>
        </w:rPr>
        <w:t>executives.</w:t>
      </w:r>
      <w:r>
        <w:rPr>
          <w:spacing w:val="-5"/>
          <w:sz w:val="24"/>
        </w:rPr>
        <w:t xml:space="preserve"> </w:t>
      </w:r>
      <w:r>
        <w:rPr>
          <w:sz w:val="24"/>
        </w:rPr>
        <w:t>This</w:t>
      </w:r>
      <w:r>
        <w:rPr>
          <w:spacing w:val="-6"/>
          <w:sz w:val="24"/>
        </w:rPr>
        <w:t xml:space="preserve"> </w:t>
      </w:r>
      <w:r>
        <w:rPr>
          <w:sz w:val="24"/>
        </w:rPr>
        <w:t>is</w:t>
      </w:r>
      <w:r>
        <w:rPr>
          <w:spacing w:val="-5"/>
          <w:sz w:val="24"/>
        </w:rPr>
        <w:t xml:space="preserve"> </w:t>
      </w:r>
      <w:r>
        <w:rPr>
          <w:sz w:val="24"/>
        </w:rPr>
        <w:t>the</w:t>
      </w:r>
      <w:r>
        <w:rPr>
          <w:spacing w:val="-4"/>
          <w:sz w:val="24"/>
        </w:rPr>
        <w:t xml:space="preserve"> </w:t>
      </w:r>
      <w:r>
        <w:rPr>
          <w:sz w:val="24"/>
        </w:rPr>
        <w:t>group</w:t>
      </w:r>
      <w:r>
        <w:rPr>
          <w:spacing w:val="-6"/>
          <w:sz w:val="24"/>
        </w:rPr>
        <w:t xml:space="preserve"> </w:t>
      </w:r>
      <w:r>
        <w:rPr>
          <w:sz w:val="24"/>
        </w:rPr>
        <w:t>responsible</w:t>
      </w:r>
      <w:r>
        <w:rPr>
          <w:spacing w:val="-5"/>
          <w:sz w:val="24"/>
        </w:rPr>
        <w:t xml:space="preserve"> </w:t>
      </w:r>
      <w:r>
        <w:rPr>
          <w:sz w:val="24"/>
        </w:rPr>
        <w:t>for</w:t>
      </w:r>
      <w:r>
        <w:rPr>
          <w:spacing w:val="-6"/>
          <w:sz w:val="24"/>
        </w:rPr>
        <w:t xml:space="preserve"> </w:t>
      </w:r>
      <w:r>
        <w:rPr>
          <w:sz w:val="24"/>
        </w:rPr>
        <w:t>setting</w:t>
      </w:r>
      <w:r>
        <w:rPr>
          <w:spacing w:val="-5"/>
          <w:sz w:val="24"/>
        </w:rPr>
        <w:t xml:space="preserve"> </w:t>
      </w:r>
      <w:r>
        <w:rPr>
          <w:sz w:val="24"/>
        </w:rPr>
        <w:t>the role, process and objectives of the integration and overseeing the progress of integration teams across various M&amp;A</w:t>
      </w:r>
      <w:r>
        <w:rPr>
          <w:spacing w:val="-18"/>
          <w:sz w:val="24"/>
        </w:rPr>
        <w:t xml:space="preserve"> </w:t>
      </w:r>
      <w:r>
        <w:rPr>
          <w:sz w:val="24"/>
        </w:rPr>
        <w:t>projects.</w:t>
      </w:r>
    </w:p>
    <w:p w14:paraId="262A2E0B" w14:textId="77777777" w:rsidR="00407150" w:rsidRDefault="00407150">
      <w:pPr>
        <w:pStyle w:val="BodyText"/>
        <w:rPr>
          <w:sz w:val="23"/>
        </w:rPr>
      </w:pPr>
    </w:p>
    <w:p w14:paraId="3B3525CD" w14:textId="77777777" w:rsidR="00407150" w:rsidRDefault="003426F8">
      <w:pPr>
        <w:pStyle w:val="ListParagraph"/>
        <w:numPr>
          <w:ilvl w:val="0"/>
          <w:numId w:val="5"/>
        </w:numPr>
        <w:tabs>
          <w:tab w:val="left" w:pos="1264"/>
          <w:tab w:val="left" w:pos="1265"/>
        </w:tabs>
        <w:ind w:right="879"/>
        <w:rPr>
          <w:sz w:val="24"/>
        </w:rPr>
      </w:pPr>
      <w:r>
        <w:rPr>
          <w:sz w:val="24"/>
        </w:rPr>
        <w:t>Another critical HR issue is the selection of a leader who will actually manage</w:t>
      </w:r>
      <w:r>
        <w:rPr>
          <w:spacing w:val="-24"/>
          <w:sz w:val="24"/>
        </w:rPr>
        <w:t xml:space="preserve"> </w:t>
      </w:r>
      <w:r>
        <w:rPr>
          <w:sz w:val="24"/>
        </w:rPr>
        <w:t>the new business combination. If an acquired business has unclear or</w:t>
      </w:r>
      <w:r>
        <w:rPr>
          <w:spacing w:val="-21"/>
          <w:sz w:val="24"/>
        </w:rPr>
        <w:t xml:space="preserve"> </w:t>
      </w:r>
      <w:r>
        <w:rPr>
          <w:sz w:val="24"/>
        </w:rPr>
        <w:t>absent</w:t>
      </w:r>
    </w:p>
    <w:p w14:paraId="00F80018" w14:textId="77777777" w:rsidR="00407150" w:rsidRDefault="003426F8">
      <w:pPr>
        <w:pStyle w:val="BodyText"/>
        <w:ind w:left="1264" w:right="846"/>
      </w:pPr>
      <w:r>
        <w:t>leadership, the result will be crippling uncertainty, lack of direction, stalled new product development, and the postponement of important decisions. Strong</w:t>
      </w:r>
    </w:p>
    <w:p w14:paraId="45284B4C" w14:textId="77777777" w:rsidR="00407150" w:rsidRDefault="003426F8">
      <w:pPr>
        <w:pStyle w:val="BodyText"/>
        <w:ind w:left="1264" w:right="727"/>
      </w:pPr>
      <w:r>
        <w:t>leadership is essential to acquisition success — perhaps the single most important success factor. A strong leader’s influence will be quickly recognized and praised.</w:t>
      </w:r>
    </w:p>
    <w:p w14:paraId="35DD6D64" w14:textId="77777777" w:rsidR="00407150" w:rsidRDefault="003426F8">
      <w:pPr>
        <w:pStyle w:val="ListParagraph"/>
        <w:numPr>
          <w:ilvl w:val="0"/>
          <w:numId w:val="5"/>
        </w:numPr>
        <w:tabs>
          <w:tab w:val="left" w:pos="1264"/>
          <w:tab w:val="left" w:pos="1265"/>
        </w:tabs>
        <w:spacing w:before="180"/>
        <w:ind w:right="949"/>
        <w:rPr>
          <w:sz w:val="24"/>
        </w:rPr>
      </w:pPr>
      <w:r>
        <w:rPr>
          <w:sz w:val="24"/>
        </w:rPr>
        <w:t>Managing</w:t>
      </w:r>
      <w:r>
        <w:rPr>
          <w:spacing w:val="-6"/>
          <w:sz w:val="24"/>
        </w:rPr>
        <w:t xml:space="preserve"> </w:t>
      </w:r>
      <w:r>
        <w:rPr>
          <w:sz w:val="24"/>
        </w:rPr>
        <w:t>integration</w:t>
      </w:r>
      <w:r>
        <w:rPr>
          <w:spacing w:val="-6"/>
          <w:sz w:val="24"/>
        </w:rPr>
        <w:t xml:space="preserve"> </w:t>
      </w:r>
      <w:r>
        <w:rPr>
          <w:sz w:val="24"/>
        </w:rPr>
        <w:t>involves</w:t>
      </w:r>
      <w:r>
        <w:rPr>
          <w:spacing w:val="-5"/>
          <w:sz w:val="24"/>
        </w:rPr>
        <w:t xml:space="preserve"> </w:t>
      </w:r>
      <w:r>
        <w:rPr>
          <w:sz w:val="24"/>
        </w:rPr>
        <w:t>preparing</w:t>
      </w:r>
      <w:r>
        <w:rPr>
          <w:spacing w:val="-5"/>
          <w:sz w:val="24"/>
        </w:rPr>
        <w:t xml:space="preserve"> </w:t>
      </w:r>
      <w:r>
        <w:rPr>
          <w:sz w:val="24"/>
        </w:rPr>
        <w:t>the</w:t>
      </w:r>
      <w:r>
        <w:rPr>
          <w:spacing w:val="-5"/>
          <w:sz w:val="24"/>
        </w:rPr>
        <w:t xml:space="preserve"> </w:t>
      </w:r>
      <w:r>
        <w:rPr>
          <w:sz w:val="24"/>
        </w:rPr>
        <w:t>staff</w:t>
      </w:r>
      <w:r>
        <w:rPr>
          <w:spacing w:val="-6"/>
          <w:sz w:val="24"/>
        </w:rPr>
        <w:t xml:space="preserve"> </w:t>
      </w:r>
      <w:r>
        <w:rPr>
          <w:spacing w:val="-3"/>
          <w:sz w:val="24"/>
        </w:rPr>
        <w:t>for</w:t>
      </w:r>
      <w:r>
        <w:rPr>
          <w:spacing w:val="-6"/>
          <w:sz w:val="24"/>
        </w:rPr>
        <w:t xml:space="preserve"> </w:t>
      </w:r>
      <w:r>
        <w:rPr>
          <w:sz w:val="24"/>
        </w:rPr>
        <w:t>the</w:t>
      </w:r>
      <w:r>
        <w:rPr>
          <w:spacing w:val="-6"/>
          <w:sz w:val="24"/>
        </w:rPr>
        <w:t xml:space="preserve"> </w:t>
      </w:r>
      <w:r>
        <w:rPr>
          <w:sz w:val="24"/>
        </w:rPr>
        <w:t>change,</w:t>
      </w:r>
      <w:r>
        <w:rPr>
          <w:spacing w:val="-5"/>
          <w:sz w:val="24"/>
        </w:rPr>
        <w:t xml:space="preserve"> </w:t>
      </w:r>
      <w:r>
        <w:rPr>
          <w:sz w:val="24"/>
        </w:rPr>
        <w:t>involving</w:t>
      </w:r>
      <w:r>
        <w:rPr>
          <w:spacing w:val="-5"/>
          <w:sz w:val="24"/>
        </w:rPr>
        <w:t xml:space="preserve"> </w:t>
      </w:r>
      <w:r>
        <w:rPr>
          <w:sz w:val="24"/>
        </w:rPr>
        <w:t>them to help ensure understanding, preparing a schedule for the changes, making the changes, and then putting in place all the structures, policies and practices to support the new operation.</w:t>
      </w:r>
    </w:p>
    <w:p w14:paraId="0ABA5EE9" w14:textId="77777777" w:rsidR="00407150" w:rsidRDefault="00407150">
      <w:pPr>
        <w:rPr>
          <w:sz w:val="24"/>
        </w:rPr>
        <w:sectPr w:rsidR="00407150">
          <w:pgSz w:w="11910" w:h="16840"/>
          <w:pgMar w:top="1360" w:right="700" w:bottom="280" w:left="1180" w:header="720" w:footer="720" w:gutter="0"/>
          <w:cols w:space="720"/>
        </w:sectPr>
      </w:pPr>
    </w:p>
    <w:p w14:paraId="2AD7D25C" w14:textId="77777777" w:rsidR="00407150" w:rsidRDefault="003426F8">
      <w:pPr>
        <w:spacing w:before="31"/>
        <w:ind w:right="714"/>
        <w:jc w:val="right"/>
        <w:rPr>
          <w:sz w:val="20"/>
        </w:rPr>
      </w:pPr>
      <w:r>
        <w:rPr>
          <w:sz w:val="20"/>
        </w:rPr>
        <w:lastRenderedPageBreak/>
        <w:t>133</w:t>
      </w:r>
    </w:p>
    <w:p w14:paraId="34ADD25D" w14:textId="77777777" w:rsidR="00407150" w:rsidRDefault="00407150">
      <w:pPr>
        <w:pStyle w:val="BodyText"/>
        <w:spacing w:before="6"/>
        <w:rPr>
          <w:sz w:val="26"/>
        </w:rPr>
      </w:pPr>
    </w:p>
    <w:p w14:paraId="0B6C0371" w14:textId="77777777" w:rsidR="00407150" w:rsidRDefault="003426F8">
      <w:pPr>
        <w:pStyle w:val="ListParagraph"/>
        <w:numPr>
          <w:ilvl w:val="0"/>
          <w:numId w:val="5"/>
        </w:numPr>
        <w:tabs>
          <w:tab w:val="left" w:pos="1265"/>
        </w:tabs>
        <w:spacing w:before="1"/>
        <w:jc w:val="both"/>
        <w:rPr>
          <w:sz w:val="24"/>
        </w:rPr>
      </w:pPr>
      <w:r>
        <w:rPr>
          <w:sz w:val="24"/>
        </w:rPr>
        <w:t xml:space="preserve">Managing the communication process is also a valuable </w:t>
      </w:r>
      <w:r>
        <w:rPr>
          <w:spacing w:val="-3"/>
          <w:sz w:val="24"/>
        </w:rPr>
        <w:t xml:space="preserve">way </w:t>
      </w:r>
      <w:r>
        <w:rPr>
          <w:sz w:val="24"/>
        </w:rPr>
        <w:t>to retain</w:t>
      </w:r>
      <w:r>
        <w:rPr>
          <w:spacing w:val="-15"/>
          <w:sz w:val="24"/>
        </w:rPr>
        <w:t xml:space="preserve"> </w:t>
      </w:r>
      <w:r>
        <w:rPr>
          <w:sz w:val="24"/>
        </w:rPr>
        <w:t>and</w:t>
      </w:r>
    </w:p>
    <w:p w14:paraId="49CCCEBB" w14:textId="77777777" w:rsidR="00407150" w:rsidRDefault="003426F8">
      <w:pPr>
        <w:pStyle w:val="BodyText"/>
        <w:ind w:left="1264" w:right="1009"/>
        <w:jc w:val="both"/>
      </w:pPr>
      <w:r>
        <w:t>motivate</w:t>
      </w:r>
      <w:r>
        <w:rPr>
          <w:spacing w:val="-4"/>
        </w:rPr>
        <w:t xml:space="preserve"> </w:t>
      </w:r>
      <w:r>
        <w:rPr>
          <w:spacing w:val="-3"/>
        </w:rPr>
        <w:t xml:space="preserve">key </w:t>
      </w:r>
      <w:r>
        <w:t>employees.</w:t>
      </w:r>
      <w:r>
        <w:rPr>
          <w:spacing w:val="-4"/>
        </w:rPr>
        <w:t xml:space="preserve"> </w:t>
      </w:r>
      <w:r>
        <w:t>It</w:t>
      </w:r>
      <w:r>
        <w:rPr>
          <w:spacing w:val="-4"/>
        </w:rPr>
        <w:t xml:space="preserve"> </w:t>
      </w:r>
      <w:r>
        <w:t>also</w:t>
      </w:r>
      <w:r>
        <w:rPr>
          <w:spacing w:val="-4"/>
        </w:rPr>
        <w:t xml:space="preserve"> </w:t>
      </w:r>
      <w:r>
        <w:t>plays</w:t>
      </w:r>
      <w:r>
        <w:rPr>
          <w:spacing w:val="-4"/>
        </w:rPr>
        <w:t xml:space="preserve"> </w:t>
      </w:r>
      <w:r>
        <w:t>a</w:t>
      </w:r>
      <w:r>
        <w:rPr>
          <w:spacing w:val="-4"/>
        </w:rPr>
        <w:t xml:space="preserve"> </w:t>
      </w:r>
      <w:r>
        <w:t>critical</w:t>
      </w:r>
      <w:r>
        <w:rPr>
          <w:spacing w:val="-4"/>
        </w:rPr>
        <w:t xml:space="preserve"> </w:t>
      </w:r>
      <w:r>
        <w:t>role</w:t>
      </w:r>
      <w:r>
        <w:rPr>
          <w:spacing w:val="-3"/>
        </w:rPr>
        <w:t xml:space="preserve"> </w:t>
      </w:r>
      <w:r>
        <w:t>in</w:t>
      </w:r>
      <w:r>
        <w:rPr>
          <w:spacing w:val="-3"/>
        </w:rPr>
        <w:t xml:space="preserve"> </w:t>
      </w:r>
      <w:r>
        <w:t>the</w:t>
      </w:r>
      <w:r>
        <w:rPr>
          <w:spacing w:val="-3"/>
        </w:rPr>
        <w:t xml:space="preserve"> </w:t>
      </w:r>
      <w:r>
        <w:t>process</w:t>
      </w:r>
      <w:r>
        <w:rPr>
          <w:spacing w:val="-4"/>
        </w:rPr>
        <w:t xml:space="preserve"> </w:t>
      </w:r>
      <w:r>
        <w:t>of</w:t>
      </w:r>
      <w:r>
        <w:rPr>
          <w:spacing w:val="-4"/>
        </w:rPr>
        <w:t xml:space="preserve"> </w:t>
      </w:r>
      <w:r>
        <w:t>change</w:t>
      </w:r>
      <w:r>
        <w:rPr>
          <w:spacing w:val="-3"/>
        </w:rPr>
        <w:t xml:space="preserve"> </w:t>
      </w:r>
      <w:r>
        <w:t>and the entire stage of</w:t>
      </w:r>
      <w:r>
        <w:rPr>
          <w:spacing w:val="-3"/>
        </w:rPr>
        <w:t xml:space="preserve"> </w:t>
      </w:r>
      <w:r>
        <w:t>integration.</w:t>
      </w:r>
    </w:p>
    <w:p w14:paraId="5123BD1D" w14:textId="77777777" w:rsidR="00407150" w:rsidRDefault="003426F8">
      <w:pPr>
        <w:pStyle w:val="ListParagraph"/>
        <w:numPr>
          <w:ilvl w:val="0"/>
          <w:numId w:val="5"/>
        </w:numPr>
        <w:tabs>
          <w:tab w:val="left" w:pos="1264"/>
          <w:tab w:val="left" w:pos="1265"/>
        </w:tabs>
        <w:spacing w:before="180"/>
        <w:ind w:right="1482"/>
        <w:rPr>
          <w:sz w:val="24"/>
        </w:rPr>
      </w:pPr>
      <w:r>
        <w:rPr>
          <w:sz w:val="24"/>
        </w:rPr>
        <w:t>A</w:t>
      </w:r>
      <w:r>
        <w:rPr>
          <w:spacing w:val="-4"/>
          <w:sz w:val="24"/>
        </w:rPr>
        <w:t xml:space="preserve"> </w:t>
      </w:r>
      <w:r>
        <w:rPr>
          <w:sz w:val="24"/>
        </w:rPr>
        <w:t>final</w:t>
      </w:r>
      <w:r>
        <w:rPr>
          <w:spacing w:val="-4"/>
          <w:sz w:val="24"/>
        </w:rPr>
        <w:t xml:space="preserve"> </w:t>
      </w:r>
      <w:r>
        <w:rPr>
          <w:sz w:val="24"/>
        </w:rPr>
        <w:t>HR</w:t>
      </w:r>
      <w:r>
        <w:rPr>
          <w:spacing w:val="-3"/>
          <w:sz w:val="24"/>
        </w:rPr>
        <w:t xml:space="preserve"> </w:t>
      </w:r>
      <w:r>
        <w:rPr>
          <w:sz w:val="24"/>
        </w:rPr>
        <w:t>issue</w:t>
      </w:r>
      <w:r>
        <w:rPr>
          <w:spacing w:val="-4"/>
          <w:sz w:val="24"/>
        </w:rPr>
        <w:t xml:space="preserve"> </w:t>
      </w:r>
      <w:r>
        <w:rPr>
          <w:sz w:val="24"/>
        </w:rPr>
        <w:t>is</w:t>
      </w:r>
      <w:r>
        <w:rPr>
          <w:spacing w:val="-4"/>
          <w:sz w:val="24"/>
        </w:rPr>
        <w:t xml:space="preserve"> </w:t>
      </w:r>
      <w:r>
        <w:rPr>
          <w:sz w:val="24"/>
        </w:rPr>
        <w:t>the</w:t>
      </w:r>
      <w:r>
        <w:rPr>
          <w:spacing w:val="-3"/>
          <w:sz w:val="24"/>
        </w:rPr>
        <w:t xml:space="preserve"> </w:t>
      </w:r>
      <w:r>
        <w:rPr>
          <w:sz w:val="24"/>
        </w:rPr>
        <w:t>need</w:t>
      </w:r>
      <w:r>
        <w:rPr>
          <w:spacing w:val="-4"/>
          <w:sz w:val="24"/>
        </w:rPr>
        <w:t xml:space="preserve"> </w:t>
      </w:r>
      <w:r>
        <w:rPr>
          <w:sz w:val="24"/>
        </w:rPr>
        <w:t>to</w:t>
      </w:r>
      <w:r>
        <w:rPr>
          <w:spacing w:val="-4"/>
          <w:sz w:val="24"/>
        </w:rPr>
        <w:t xml:space="preserve"> </w:t>
      </w:r>
      <w:r>
        <w:rPr>
          <w:sz w:val="24"/>
        </w:rPr>
        <w:t>create</w:t>
      </w:r>
      <w:r>
        <w:rPr>
          <w:spacing w:val="-4"/>
          <w:sz w:val="24"/>
        </w:rPr>
        <w:t xml:space="preserve"> </w:t>
      </w:r>
      <w:r>
        <w:rPr>
          <w:sz w:val="24"/>
        </w:rPr>
        <w:t>policies</w:t>
      </w:r>
      <w:r>
        <w:rPr>
          <w:spacing w:val="-5"/>
          <w:sz w:val="24"/>
        </w:rPr>
        <w:t xml:space="preserve"> </w:t>
      </w:r>
      <w:r>
        <w:rPr>
          <w:sz w:val="24"/>
        </w:rPr>
        <w:t>and</w:t>
      </w:r>
      <w:r>
        <w:rPr>
          <w:spacing w:val="-4"/>
          <w:sz w:val="24"/>
        </w:rPr>
        <w:t xml:space="preserve"> </w:t>
      </w:r>
      <w:r>
        <w:rPr>
          <w:sz w:val="24"/>
        </w:rPr>
        <w:t>practices</w:t>
      </w:r>
      <w:r>
        <w:rPr>
          <w:spacing w:val="-3"/>
          <w:sz w:val="24"/>
        </w:rPr>
        <w:t xml:space="preserve"> </w:t>
      </w:r>
      <w:r>
        <w:rPr>
          <w:sz w:val="24"/>
        </w:rPr>
        <w:t>for</w:t>
      </w:r>
      <w:r>
        <w:rPr>
          <w:spacing w:val="-5"/>
          <w:sz w:val="24"/>
        </w:rPr>
        <w:t xml:space="preserve"> </w:t>
      </w:r>
      <w:r>
        <w:rPr>
          <w:sz w:val="24"/>
        </w:rPr>
        <w:t>learning</w:t>
      </w:r>
      <w:r>
        <w:rPr>
          <w:spacing w:val="-4"/>
          <w:sz w:val="24"/>
        </w:rPr>
        <w:t xml:space="preserve"> </w:t>
      </w:r>
      <w:r>
        <w:rPr>
          <w:sz w:val="24"/>
        </w:rPr>
        <w:t xml:space="preserve">and knowledge sharing and </w:t>
      </w:r>
      <w:r>
        <w:rPr>
          <w:spacing w:val="-5"/>
          <w:sz w:val="24"/>
        </w:rPr>
        <w:t xml:space="preserve">transfer. </w:t>
      </w:r>
      <w:r>
        <w:rPr>
          <w:sz w:val="24"/>
        </w:rPr>
        <w:t>Many of the same lessons were learned repeatedly</w:t>
      </w:r>
      <w:r>
        <w:rPr>
          <w:spacing w:val="-4"/>
          <w:sz w:val="24"/>
        </w:rPr>
        <w:t xml:space="preserve"> </w:t>
      </w:r>
      <w:r>
        <w:rPr>
          <w:sz w:val="24"/>
        </w:rPr>
        <w:t>and</w:t>
      </w:r>
      <w:r>
        <w:rPr>
          <w:spacing w:val="-5"/>
          <w:sz w:val="24"/>
        </w:rPr>
        <w:t xml:space="preserve"> </w:t>
      </w:r>
      <w:r>
        <w:rPr>
          <w:sz w:val="24"/>
        </w:rPr>
        <w:t>simultaneously</w:t>
      </w:r>
      <w:r>
        <w:rPr>
          <w:spacing w:val="-4"/>
          <w:sz w:val="24"/>
        </w:rPr>
        <w:t xml:space="preserve"> </w:t>
      </w:r>
      <w:r>
        <w:rPr>
          <w:sz w:val="24"/>
        </w:rPr>
        <w:t>across</w:t>
      </w:r>
      <w:r>
        <w:rPr>
          <w:spacing w:val="-5"/>
          <w:sz w:val="24"/>
        </w:rPr>
        <w:t xml:space="preserve"> </w:t>
      </w:r>
      <w:r>
        <w:rPr>
          <w:sz w:val="24"/>
        </w:rPr>
        <w:t>business</w:t>
      </w:r>
      <w:r>
        <w:rPr>
          <w:spacing w:val="-4"/>
          <w:sz w:val="24"/>
        </w:rPr>
        <w:t xml:space="preserve"> </w:t>
      </w:r>
      <w:r>
        <w:rPr>
          <w:sz w:val="24"/>
        </w:rPr>
        <w:t>units</w:t>
      </w:r>
      <w:r>
        <w:rPr>
          <w:spacing w:val="-5"/>
          <w:sz w:val="24"/>
        </w:rPr>
        <w:t xml:space="preserve"> </w:t>
      </w:r>
      <w:r>
        <w:rPr>
          <w:sz w:val="24"/>
        </w:rPr>
        <w:t>as</w:t>
      </w:r>
      <w:r>
        <w:rPr>
          <w:spacing w:val="-5"/>
          <w:sz w:val="24"/>
        </w:rPr>
        <w:t xml:space="preserve"> </w:t>
      </w:r>
      <w:r>
        <w:rPr>
          <w:sz w:val="24"/>
        </w:rPr>
        <w:t>well</w:t>
      </w:r>
      <w:r>
        <w:rPr>
          <w:spacing w:val="-4"/>
          <w:sz w:val="24"/>
        </w:rPr>
        <w:t xml:space="preserve"> </w:t>
      </w:r>
      <w:r>
        <w:rPr>
          <w:sz w:val="24"/>
        </w:rPr>
        <w:t>as</w:t>
      </w:r>
      <w:r>
        <w:rPr>
          <w:spacing w:val="-4"/>
          <w:sz w:val="24"/>
        </w:rPr>
        <w:t xml:space="preserve"> </w:t>
      </w:r>
      <w:r>
        <w:rPr>
          <w:sz w:val="24"/>
        </w:rPr>
        <w:t>from</w:t>
      </w:r>
      <w:r>
        <w:rPr>
          <w:spacing w:val="-5"/>
          <w:sz w:val="24"/>
        </w:rPr>
        <w:t xml:space="preserve"> </w:t>
      </w:r>
      <w:r>
        <w:rPr>
          <w:sz w:val="24"/>
        </w:rPr>
        <w:t>other</w:t>
      </w:r>
    </w:p>
    <w:p w14:paraId="631AF1ED" w14:textId="77777777" w:rsidR="00407150" w:rsidRDefault="003426F8">
      <w:pPr>
        <w:pStyle w:val="BodyText"/>
        <w:ind w:left="1264" w:right="1080"/>
        <w:jc w:val="both"/>
      </w:pPr>
      <w:r>
        <w:t>companies.</w:t>
      </w:r>
      <w:r>
        <w:rPr>
          <w:spacing w:val="-5"/>
        </w:rPr>
        <w:t xml:space="preserve"> </w:t>
      </w:r>
      <w:r>
        <w:t>Thus,</w:t>
      </w:r>
      <w:r>
        <w:rPr>
          <w:spacing w:val="-5"/>
        </w:rPr>
        <w:t xml:space="preserve"> </w:t>
      </w:r>
      <w:r>
        <w:t>sharing</w:t>
      </w:r>
      <w:r>
        <w:rPr>
          <w:spacing w:val="-5"/>
        </w:rPr>
        <w:t xml:space="preserve"> </w:t>
      </w:r>
      <w:r>
        <w:t>those</w:t>
      </w:r>
      <w:r>
        <w:rPr>
          <w:spacing w:val="-6"/>
        </w:rPr>
        <w:t xml:space="preserve"> </w:t>
      </w:r>
      <w:r>
        <w:t>lessons</w:t>
      </w:r>
      <w:r>
        <w:rPr>
          <w:spacing w:val="-6"/>
        </w:rPr>
        <w:t xml:space="preserve"> </w:t>
      </w:r>
      <w:r>
        <w:t>enhances</w:t>
      </w:r>
      <w:r>
        <w:rPr>
          <w:spacing w:val="-5"/>
        </w:rPr>
        <w:t xml:space="preserve"> </w:t>
      </w:r>
      <w:r>
        <w:t>integration</w:t>
      </w:r>
      <w:r>
        <w:rPr>
          <w:spacing w:val="-6"/>
        </w:rPr>
        <w:t xml:space="preserve"> </w:t>
      </w:r>
      <w:r>
        <w:t>and</w:t>
      </w:r>
      <w:r>
        <w:rPr>
          <w:spacing w:val="-5"/>
        </w:rPr>
        <w:t xml:space="preserve"> </w:t>
      </w:r>
      <w:r>
        <w:t>improves</w:t>
      </w:r>
      <w:r>
        <w:rPr>
          <w:spacing w:val="-5"/>
        </w:rPr>
        <w:t xml:space="preserve"> </w:t>
      </w:r>
      <w:r>
        <w:t>the likelihood</w:t>
      </w:r>
      <w:r>
        <w:rPr>
          <w:spacing w:val="-6"/>
        </w:rPr>
        <w:t xml:space="preserve"> </w:t>
      </w:r>
      <w:r>
        <w:t>of</w:t>
      </w:r>
      <w:r>
        <w:rPr>
          <w:spacing w:val="-6"/>
        </w:rPr>
        <w:t xml:space="preserve"> </w:t>
      </w:r>
      <w:r>
        <w:t>success.</w:t>
      </w:r>
      <w:r>
        <w:rPr>
          <w:spacing w:val="-5"/>
        </w:rPr>
        <w:t xml:space="preserve"> </w:t>
      </w:r>
      <w:r>
        <w:t>Forums</w:t>
      </w:r>
      <w:r>
        <w:rPr>
          <w:spacing w:val="-6"/>
        </w:rPr>
        <w:t xml:space="preserve"> </w:t>
      </w:r>
      <w:r>
        <w:rPr>
          <w:spacing w:val="-3"/>
        </w:rPr>
        <w:t>for</w:t>
      </w:r>
      <w:r>
        <w:rPr>
          <w:spacing w:val="-5"/>
        </w:rPr>
        <w:t xml:space="preserve"> </w:t>
      </w:r>
      <w:r>
        <w:t>information</w:t>
      </w:r>
      <w:r>
        <w:rPr>
          <w:spacing w:val="-6"/>
        </w:rPr>
        <w:t xml:space="preserve"> </w:t>
      </w:r>
      <w:r>
        <w:t>sharing</w:t>
      </w:r>
      <w:r>
        <w:rPr>
          <w:spacing w:val="-5"/>
        </w:rPr>
        <w:t xml:space="preserve"> </w:t>
      </w:r>
      <w:r>
        <w:t>and</w:t>
      </w:r>
      <w:r>
        <w:rPr>
          <w:spacing w:val="-6"/>
        </w:rPr>
        <w:t xml:space="preserve"> </w:t>
      </w:r>
      <w:r>
        <w:t>the</w:t>
      </w:r>
      <w:r>
        <w:rPr>
          <w:spacing w:val="-5"/>
        </w:rPr>
        <w:t xml:space="preserve"> </w:t>
      </w:r>
      <w:r>
        <w:t>Intranet</w:t>
      </w:r>
      <w:r>
        <w:rPr>
          <w:spacing w:val="-5"/>
        </w:rPr>
        <w:t xml:space="preserve"> </w:t>
      </w:r>
      <w:r>
        <w:t>are</w:t>
      </w:r>
      <w:r>
        <w:rPr>
          <w:spacing w:val="-6"/>
        </w:rPr>
        <w:t xml:space="preserve"> </w:t>
      </w:r>
      <w:r>
        <w:t>tools that companies can use to facilitate the sharing</w:t>
      </w:r>
      <w:r>
        <w:rPr>
          <w:spacing w:val="-15"/>
        </w:rPr>
        <w:t xml:space="preserve"> </w:t>
      </w:r>
      <w:r>
        <w:t>knowledge.</w:t>
      </w:r>
    </w:p>
    <w:p w14:paraId="1BBFFC9F" w14:textId="77777777" w:rsidR="00407150" w:rsidRDefault="003426F8">
      <w:pPr>
        <w:pStyle w:val="ListParagraph"/>
        <w:numPr>
          <w:ilvl w:val="0"/>
          <w:numId w:val="5"/>
        </w:numPr>
        <w:tabs>
          <w:tab w:val="left" w:pos="1264"/>
          <w:tab w:val="left" w:pos="1265"/>
        </w:tabs>
        <w:spacing w:before="180"/>
        <w:ind w:right="1354"/>
        <w:rPr>
          <w:sz w:val="24"/>
        </w:rPr>
      </w:pPr>
      <w:r>
        <w:rPr>
          <w:sz w:val="24"/>
        </w:rPr>
        <w:t xml:space="preserve">Helping ensure that knowledge and learning are shared across units are HR policies and practices that appraise and </w:t>
      </w:r>
      <w:r>
        <w:rPr>
          <w:spacing w:val="-2"/>
          <w:sz w:val="24"/>
        </w:rPr>
        <w:t xml:space="preserve">reward </w:t>
      </w:r>
      <w:r>
        <w:rPr>
          <w:sz w:val="24"/>
        </w:rPr>
        <w:t xml:space="preserve">employee sharing, </w:t>
      </w:r>
      <w:r>
        <w:rPr>
          <w:spacing w:val="-3"/>
          <w:sz w:val="24"/>
        </w:rPr>
        <w:t xml:space="preserve">flexibility, </w:t>
      </w:r>
      <w:r>
        <w:rPr>
          <w:sz w:val="24"/>
        </w:rPr>
        <w:t>development and long-term</w:t>
      </w:r>
      <w:r>
        <w:rPr>
          <w:spacing w:val="-3"/>
          <w:sz w:val="24"/>
        </w:rPr>
        <w:t xml:space="preserve"> </w:t>
      </w:r>
      <w:r>
        <w:rPr>
          <w:sz w:val="24"/>
        </w:rPr>
        <w:t>orientation.</w:t>
      </w:r>
    </w:p>
    <w:p w14:paraId="2F4B2C57" w14:textId="6F363CAA" w:rsidR="00407150" w:rsidRDefault="003426F8">
      <w:pPr>
        <w:pStyle w:val="ListParagraph"/>
        <w:numPr>
          <w:ilvl w:val="0"/>
          <w:numId w:val="5"/>
        </w:numPr>
        <w:tabs>
          <w:tab w:val="left" w:pos="1264"/>
          <w:tab w:val="left" w:pos="1265"/>
        </w:tabs>
        <w:spacing w:before="179"/>
        <w:ind w:right="817"/>
        <w:rPr>
          <w:sz w:val="24"/>
        </w:rPr>
      </w:pPr>
      <w:r>
        <w:rPr>
          <w:sz w:val="24"/>
        </w:rPr>
        <w:t>Overall, this second stage of integration in an M&amp;A activity is extensive and complex.</w:t>
      </w:r>
      <w:r>
        <w:rPr>
          <w:spacing w:val="-5"/>
          <w:sz w:val="24"/>
        </w:rPr>
        <w:t xml:space="preserve"> </w:t>
      </w:r>
      <w:r>
        <w:rPr>
          <w:sz w:val="24"/>
        </w:rPr>
        <w:t>Whereas</w:t>
      </w:r>
      <w:r>
        <w:rPr>
          <w:spacing w:val="-5"/>
          <w:sz w:val="24"/>
        </w:rPr>
        <w:t xml:space="preserve"> </w:t>
      </w:r>
      <w:r>
        <w:rPr>
          <w:sz w:val="24"/>
        </w:rPr>
        <w:t>Stage</w:t>
      </w:r>
      <w:r>
        <w:rPr>
          <w:spacing w:val="-4"/>
          <w:sz w:val="24"/>
        </w:rPr>
        <w:t xml:space="preserve"> </w:t>
      </w:r>
      <w:r>
        <w:rPr>
          <w:sz w:val="24"/>
        </w:rPr>
        <w:t>1</w:t>
      </w:r>
      <w:r>
        <w:rPr>
          <w:spacing w:val="-4"/>
          <w:sz w:val="24"/>
        </w:rPr>
        <w:t xml:space="preserve"> </w:t>
      </w:r>
      <w:r>
        <w:rPr>
          <w:sz w:val="24"/>
        </w:rPr>
        <w:t>activities</w:t>
      </w:r>
      <w:r>
        <w:rPr>
          <w:spacing w:val="-6"/>
          <w:sz w:val="24"/>
        </w:rPr>
        <w:t xml:space="preserve"> </w:t>
      </w:r>
      <w:r>
        <w:rPr>
          <w:sz w:val="24"/>
        </w:rPr>
        <w:t>set</w:t>
      </w:r>
      <w:r>
        <w:rPr>
          <w:spacing w:val="-4"/>
          <w:sz w:val="24"/>
        </w:rPr>
        <w:t xml:space="preserve"> </w:t>
      </w:r>
      <w:r>
        <w:rPr>
          <w:sz w:val="24"/>
        </w:rPr>
        <w:t>the</w:t>
      </w:r>
      <w:r>
        <w:rPr>
          <w:spacing w:val="-4"/>
          <w:sz w:val="24"/>
        </w:rPr>
        <w:t xml:space="preserve"> </w:t>
      </w:r>
      <w:r>
        <w:rPr>
          <w:sz w:val="24"/>
        </w:rPr>
        <w:t>scene</w:t>
      </w:r>
      <w:r>
        <w:rPr>
          <w:spacing w:val="-5"/>
          <w:sz w:val="24"/>
        </w:rPr>
        <w:t xml:space="preserve"> </w:t>
      </w:r>
      <w:r>
        <w:rPr>
          <w:spacing w:val="-3"/>
          <w:sz w:val="24"/>
        </w:rPr>
        <w:t>for</w:t>
      </w:r>
      <w:r>
        <w:rPr>
          <w:spacing w:val="-4"/>
          <w:sz w:val="24"/>
        </w:rPr>
        <w:t xml:space="preserve"> </w:t>
      </w:r>
      <w:r>
        <w:rPr>
          <w:sz w:val="24"/>
        </w:rPr>
        <w:t>M&amp;A</w:t>
      </w:r>
      <w:r>
        <w:rPr>
          <w:spacing w:val="-4"/>
          <w:sz w:val="24"/>
        </w:rPr>
        <w:t xml:space="preserve"> </w:t>
      </w:r>
      <w:r>
        <w:rPr>
          <w:sz w:val="24"/>
        </w:rPr>
        <w:t>activity,</w:t>
      </w:r>
      <w:r>
        <w:rPr>
          <w:spacing w:val="-4"/>
          <w:sz w:val="24"/>
        </w:rPr>
        <w:t xml:space="preserve"> </w:t>
      </w:r>
      <w:r>
        <w:rPr>
          <w:sz w:val="24"/>
        </w:rPr>
        <w:t>those</w:t>
      </w:r>
      <w:r>
        <w:rPr>
          <w:spacing w:val="-4"/>
          <w:sz w:val="24"/>
        </w:rPr>
        <w:t xml:space="preserve"> </w:t>
      </w:r>
      <w:r>
        <w:rPr>
          <w:sz w:val="24"/>
        </w:rPr>
        <w:t>in</w:t>
      </w:r>
      <w:r>
        <w:rPr>
          <w:spacing w:val="-4"/>
          <w:sz w:val="24"/>
        </w:rPr>
        <w:t xml:space="preserve"> </w:t>
      </w:r>
      <w:r>
        <w:rPr>
          <w:sz w:val="24"/>
        </w:rPr>
        <w:t xml:space="preserve">Stage 2 are the ones that </w:t>
      </w:r>
      <w:r>
        <w:rPr>
          <w:spacing w:val="-3"/>
          <w:sz w:val="24"/>
        </w:rPr>
        <w:t xml:space="preserve">make </w:t>
      </w:r>
      <w:r>
        <w:rPr>
          <w:sz w:val="24"/>
        </w:rPr>
        <w:t>the activity come to life. Clearly there are differences here between a merger and an acquisition, differences between a merger</w:t>
      </w:r>
      <w:r>
        <w:rPr>
          <w:spacing w:val="-35"/>
          <w:sz w:val="24"/>
        </w:rPr>
        <w:t xml:space="preserve"> </w:t>
      </w:r>
      <w:r>
        <w:rPr>
          <w:sz w:val="24"/>
        </w:rPr>
        <w:t>of</w:t>
      </w:r>
    </w:p>
    <w:p w14:paraId="71F0D181" w14:textId="77777777" w:rsidR="00407150" w:rsidRDefault="003426F8">
      <w:pPr>
        <w:pStyle w:val="BodyText"/>
        <w:spacing w:before="1"/>
        <w:ind w:left="1264" w:right="727"/>
      </w:pPr>
      <w:r>
        <w:t>equals and non-equals, and differences between an acquisition with inclusion and an acquisition with separation.</w:t>
      </w:r>
    </w:p>
    <w:p w14:paraId="3EA24224" w14:textId="77777777" w:rsidR="00407150" w:rsidRDefault="00407150">
      <w:pPr>
        <w:pStyle w:val="BodyText"/>
        <w:spacing w:before="11"/>
        <w:rPr>
          <w:sz w:val="22"/>
        </w:rPr>
      </w:pPr>
    </w:p>
    <w:p w14:paraId="71D037B7" w14:textId="77777777" w:rsidR="00407150" w:rsidRDefault="003426F8">
      <w:pPr>
        <w:pStyle w:val="ListParagraph"/>
        <w:numPr>
          <w:ilvl w:val="2"/>
          <w:numId w:val="13"/>
        </w:numPr>
        <w:tabs>
          <w:tab w:val="left" w:pos="1384"/>
        </w:tabs>
        <w:spacing w:before="1"/>
        <w:ind w:left="1383" w:hanging="600"/>
        <w:jc w:val="both"/>
        <w:rPr>
          <w:sz w:val="24"/>
        </w:rPr>
      </w:pPr>
      <w:r>
        <w:rPr>
          <w:sz w:val="24"/>
        </w:rPr>
        <w:t>Stage 3: Solidiﬁcation and Assessment of the New</w:t>
      </w:r>
      <w:r>
        <w:rPr>
          <w:spacing w:val="-7"/>
          <w:sz w:val="24"/>
        </w:rPr>
        <w:t xml:space="preserve"> </w:t>
      </w:r>
      <w:r>
        <w:rPr>
          <w:sz w:val="24"/>
        </w:rPr>
        <w:t>Entity</w:t>
      </w:r>
    </w:p>
    <w:p w14:paraId="5BF6631C" w14:textId="77777777" w:rsidR="00407150" w:rsidRDefault="00407150">
      <w:pPr>
        <w:pStyle w:val="BodyText"/>
        <w:spacing w:before="11"/>
        <w:rPr>
          <w:sz w:val="22"/>
        </w:rPr>
      </w:pPr>
    </w:p>
    <w:p w14:paraId="16451E4A" w14:textId="77777777" w:rsidR="00407150" w:rsidRDefault="003426F8">
      <w:pPr>
        <w:pStyle w:val="ListParagraph"/>
        <w:numPr>
          <w:ilvl w:val="0"/>
          <w:numId w:val="5"/>
        </w:numPr>
        <w:tabs>
          <w:tab w:val="left" w:pos="1264"/>
          <w:tab w:val="left" w:pos="1265"/>
        </w:tabs>
        <w:ind w:right="756"/>
        <w:rPr>
          <w:sz w:val="24"/>
        </w:rPr>
      </w:pPr>
      <w:r>
        <w:rPr>
          <w:sz w:val="24"/>
        </w:rPr>
        <w:t xml:space="preserve">Particularly </w:t>
      </w:r>
      <w:r>
        <w:rPr>
          <w:spacing w:val="-3"/>
          <w:sz w:val="24"/>
        </w:rPr>
        <w:t xml:space="preserve">for </w:t>
      </w:r>
      <w:r>
        <w:rPr>
          <w:sz w:val="24"/>
        </w:rPr>
        <w:t>a merger of equals with high levels of inclusion, there is a clear</w:t>
      </w:r>
      <w:r>
        <w:rPr>
          <w:spacing w:val="-32"/>
          <w:sz w:val="24"/>
        </w:rPr>
        <w:t xml:space="preserve"> </w:t>
      </w:r>
      <w:r>
        <w:rPr>
          <w:sz w:val="24"/>
        </w:rPr>
        <w:t>and specific new entity that is</w:t>
      </w:r>
      <w:r>
        <w:rPr>
          <w:spacing w:val="-5"/>
          <w:sz w:val="24"/>
        </w:rPr>
        <w:t xml:space="preserve"> </w:t>
      </w:r>
      <w:r>
        <w:rPr>
          <w:sz w:val="24"/>
        </w:rPr>
        <w:t>created.</w:t>
      </w:r>
    </w:p>
    <w:p w14:paraId="74A7ACAF" w14:textId="77777777" w:rsidR="00407150" w:rsidRDefault="003426F8">
      <w:pPr>
        <w:pStyle w:val="ListParagraph"/>
        <w:numPr>
          <w:ilvl w:val="0"/>
          <w:numId w:val="5"/>
        </w:numPr>
        <w:tabs>
          <w:tab w:val="left" w:pos="1264"/>
          <w:tab w:val="left" w:pos="1265"/>
        </w:tabs>
        <w:spacing w:before="180"/>
        <w:ind w:right="725"/>
        <w:rPr>
          <w:sz w:val="24"/>
        </w:rPr>
      </w:pPr>
      <w:r>
        <w:rPr>
          <w:sz w:val="24"/>
        </w:rPr>
        <w:t>HR</w:t>
      </w:r>
      <w:r>
        <w:rPr>
          <w:spacing w:val="-3"/>
          <w:sz w:val="24"/>
        </w:rPr>
        <w:t xml:space="preserve"> </w:t>
      </w:r>
      <w:r>
        <w:rPr>
          <w:sz w:val="24"/>
        </w:rPr>
        <w:t>Issues</w:t>
      </w:r>
      <w:r>
        <w:rPr>
          <w:spacing w:val="-4"/>
          <w:sz w:val="24"/>
        </w:rPr>
        <w:t xml:space="preserve"> </w:t>
      </w:r>
      <w:r>
        <w:rPr>
          <w:sz w:val="24"/>
        </w:rPr>
        <w:t>and</w:t>
      </w:r>
      <w:r>
        <w:rPr>
          <w:spacing w:val="-4"/>
          <w:sz w:val="24"/>
        </w:rPr>
        <w:t xml:space="preserve"> </w:t>
      </w:r>
      <w:r>
        <w:rPr>
          <w:sz w:val="24"/>
        </w:rPr>
        <w:t>HR</w:t>
      </w:r>
      <w:r>
        <w:rPr>
          <w:spacing w:val="-4"/>
          <w:sz w:val="24"/>
        </w:rPr>
        <w:t xml:space="preserve"> </w:t>
      </w:r>
      <w:r>
        <w:rPr>
          <w:sz w:val="24"/>
        </w:rPr>
        <w:t>Implications</w:t>
      </w:r>
      <w:r>
        <w:rPr>
          <w:spacing w:val="-4"/>
          <w:sz w:val="24"/>
        </w:rPr>
        <w:t xml:space="preserve"> </w:t>
      </w:r>
      <w:r>
        <w:rPr>
          <w:sz w:val="24"/>
        </w:rPr>
        <w:t>and</w:t>
      </w:r>
      <w:r>
        <w:rPr>
          <w:spacing w:val="-4"/>
          <w:sz w:val="24"/>
        </w:rPr>
        <w:t xml:space="preserve"> </w:t>
      </w:r>
      <w:r>
        <w:rPr>
          <w:sz w:val="24"/>
        </w:rPr>
        <w:t>Actions.</w:t>
      </w:r>
      <w:r>
        <w:rPr>
          <w:spacing w:val="-3"/>
          <w:sz w:val="24"/>
        </w:rPr>
        <w:t xml:space="preserve"> </w:t>
      </w:r>
      <w:r>
        <w:rPr>
          <w:sz w:val="24"/>
        </w:rPr>
        <w:t>As</w:t>
      </w:r>
      <w:r>
        <w:rPr>
          <w:spacing w:val="-3"/>
          <w:sz w:val="24"/>
        </w:rPr>
        <w:t xml:space="preserve"> </w:t>
      </w:r>
      <w:r>
        <w:rPr>
          <w:sz w:val="24"/>
        </w:rPr>
        <w:t>the</w:t>
      </w:r>
      <w:r>
        <w:rPr>
          <w:spacing w:val="-4"/>
          <w:sz w:val="24"/>
        </w:rPr>
        <w:t xml:space="preserve"> </w:t>
      </w:r>
      <w:r>
        <w:rPr>
          <w:sz w:val="24"/>
        </w:rPr>
        <w:t>new</w:t>
      </w:r>
      <w:r>
        <w:rPr>
          <w:spacing w:val="-4"/>
          <w:sz w:val="24"/>
        </w:rPr>
        <w:t xml:space="preserve"> </w:t>
      </w:r>
      <w:r>
        <w:rPr>
          <w:sz w:val="24"/>
        </w:rPr>
        <w:t>combination</w:t>
      </w:r>
      <w:r>
        <w:rPr>
          <w:spacing w:val="-4"/>
          <w:sz w:val="24"/>
        </w:rPr>
        <w:t xml:space="preserve"> </w:t>
      </w:r>
      <w:r>
        <w:rPr>
          <w:sz w:val="24"/>
        </w:rPr>
        <w:t>takes</w:t>
      </w:r>
      <w:r>
        <w:rPr>
          <w:spacing w:val="-4"/>
          <w:sz w:val="24"/>
        </w:rPr>
        <w:t xml:space="preserve"> </w:t>
      </w:r>
      <w:r>
        <w:rPr>
          <w:sz w:val="24"/>
        </w:rPr>
        <w:t>shape,</w:t>
      </w:r>
      <w:r>
        <w:rPr>
          <w:spacing w:val="-4"/>
          <w:sz w:val="24"/>
        </w:rPr>
        <w:t xml:space="preserve"> </w:t>
      </w:r>
      <w:r>
        <w:rPr>
          <w:sz w:val="24"/>
        </w:rPr>
        <w:t xml:space="preserve">it faces issues of readjusting, solidifying and fine-tuning. These issues </w:t>
      </w:r>
      <w:r>
        <w:rPr>
          <w:spacing w:val="-3"/>
          <w:sz w:val="24"/>
        </w:rPr>
        <w:t>take</w:t>
      </w:r>
      <w:r>
        <w:rPr>
          <w:spacing w:val="-18"/>
          <w:sz w:val="24"/>
        </w:rPr>
        <w:t xml:space="preserve"> </w:t>
      </w:r>
      <w:r>
        <w:rPr>
          <w:sz w:val="24"/>
        </w:rPr>
        <w:t>on</w:t>
      </w:r>
    </w:p>
    <w:p w14:paraId="5F98B16E" w14:textId="77777777" w:rsidR="00407150" w:rsidRDefault="003426F8">
      <w:pPr>
        <w:pStyle w:val="BodyText"/>
        <w:ind w:left="1264" w:right="657"/>
      </w:pPr>
      <w:r>
        <w:t>varying degrees of intensity, although not importance, depending upon whether it is a merger of inclusion rather than one of separation or an acquisition of relative equal versus unequal.</w:t>
      </w:r>
    </w:p>
    <w:p w14:paraId="7FDBAC89" w14:textId="77777777" w:rsidR="00407150" w:rsidRDefault="003426F8">
      <w:pPr>
        <w:pStyle w:val="ListParagraph"/>
        <w:numPr>
          <w:ilvl w:val="0"/>
          <w:numId w:val="5"/>
        </w:numPr>
        <w:tabs>
          <w:tab w:val="left" w:pos="1265"/>
        </w:tabs>
        <w:spacing w:before="180"/>
        <w:jc w:val="both"/>
        <w:rPr>
          <w:sz w:val="24"/>
        </w:rPr>
      </w:pPr>
      <w:r>
        <w:rPr>
          <w:sz w:val="24"/>
        </w:rPr>
        <w:t>The strategy and structure have to be assessed and revised. The new</w:t>
      </w:r>
      <w:r>
        <w:rPr>
          <w:spacing w:val="-22"/>
          <w:sz w:val="24"/>
        </w:rPr>
        <w:t xml:space="preserve"> </w:t>
      </w:r>
      <w:r>
        <w:rPr>
          <w:sz w:val="24"/>
        </w:rPr>
        <w:t>top</w:t>
      </w:r>
    </w:p>
    <w:p w14:paraId="29771355" w14:textId="77777777" w:rsidR="00407150" w:rsidRDefault="003426F8">
      <w:pPr>
        <w:pStyle w:val="BodyText"/>
        <w:ind w:left="1264" w:right="750"/>
        <w:jc w:val="both"/>
      </w:pPr>
      <w:r>
        <w:t>management</w:t>
      </w:r>
      <w:r>
        <w:rPr>
          <w:spacing w:val="-5"/>
        </w:rPr>
        <w:t xml:space="preserve"> </w:t>
      </w:r>
      <w:r>
        <w:t>is</w:t>
      </w:r>
      <w:r>
        <w:rPr>
          <w:spacing w:val="-5"/>
        </w:rPr>
        <w:t xml:space="preserve"> </w:t>
      </w:r>
      <w:r>
        <w:t>being</w:t>
      </w:r>
      <w:r>
        <w:rPr>
          <w:spacing w:val="-5"/>
        </w:rPr>
        <w:t xml:space="preserve"> </w:t>
      </w:r>
      <w:r>
        <w:t>given</w:t>
      </w:r>
      <w:r>
        <w:rPr>
          <w:spacing w:val="-5"/>
        </w:rPr>
        <w:t xml:space="preserve"> </w:t>
      </w:r>
      <w:r>
        <w:t>more</w:t>
      </w:r>
      <w:r>
        <w:rPr>
          <w:spacing w:val="-4"/>
        </w:rPr>
        <w:t xml:space="preserve"> </w:t>
      </w:r>
      <w:r>
        <w:t>control</w:t>
      </w:r>
      <w:r>
        <w:rPr>
          <w:spacing w:val="-6"/>
        </w:rPr>
        <w:t xml:space="preserve"> </w:t>
      </w:r>
      <w:r>
        <w:t>to</w:t>
      </w:r>
      <w:r>
        <w:rPr>
          <w:spacing w:val="-6"/>
        </w:rPr>
        <w:t xml:space="preserve"> </w:t>
      </w:r>
      <w:r>
        <w:t>develop</w:t>
      </w:r>
      <w:r>
        <w:rPr>
          <w:spacing w:val="-4"/>
        </w:rPr>
        <w:t xml:space="preserve"> </w:t>
      </w:r>
      <w:r>
        <w:t>a</w:t>
      </w:r>
      <w:r>
        <w:rPr>
          <w:spacing w:val="-6"/>
        </w:rPr>
        <w:t xml:space="preserve"> </w:t>
      </w:r>
      <w:r>
        <w:t>new</w:t>
      </w:r>
      <w:r>
        <w:rPr>
          <w:spacing w:val="-4"/>
        </w:rPr>
        <w:t xml:space="preserve"> </w:t>
      </w:r>
      <w:r>
        <w:t>strategy</w:t>
      </w:r>
      <w:r>
        <w:rPr>
          <w:spacing w:val="-5"/>
        </w:rPr>
        <w:t xml:space="preserve"> </w:t>
      </w:r>
      <w:r>
        <w:t>as</w:t>
      </w:r>
      <w:r>
        <w:rPr>
          <w:spacing w:val="-5"/>
        </w:rPr>
        <w:t xml:space="preserve"> </w:t>
      </w:r>
      <w:r>
        <w:t>cost</w:t>
      </w:r>
      <w:r>
        <w:rPr>
          <w:spacing w:val="-5"/>
        </w:rPr>
        <w:t xml:space="preserve"> </w:t>
      </w:r>
      <w:r>
        <w:t>cutting by</w:t>
      </w:r>
      <w:r>
        <w:rPr>
          <w:spacing w:val="-9"/>
        </w:rPr>
        <w:t xml:space="preserve"> </w:t>
      </w:r>
      <w:r>
        <w:t>reducing</w:t>
      </w:r>
      <w:r>
        <w:rPr>
          <w:spacing w:val="-10"/>
        </w:rPr>
        <w:t xml:space="preserve"> </w:t>
      </w:r>
      <w:r>
        <w:t>supplier</w:t>
      </w:r>
      <w:r>
        <w:rPr>
          <w:spacing w:val="-8"/>
        </w:rPr>
        <w:t xml:space="preserve"> </w:t>
      </w:r>
      <w:r>
        <w:t>costs</w:t>
      </w:r>
      <w:r>
        <w:rPr>
          <w:spacing w:val="-8"/>
        </w:rPr>
        <w:t xml:space="preserve"> </w:t>
      </w:r>
      <w:r>
        <w:t>and</w:t>
      </w:r>
      <w:r>
        <w:rPr>
          <w:spacing w:val="-9"/>
        </w:rPr>
        <w:t xml:space="preserve"> </w:t>
      </w:r>
      <w:r>
        <w:t>reducing</w:t>
      </w:r>
      <w:r>
        <w:rPr>
          <w:spacing w:val="-8"/>
        </w:rPr>
        <w:t xml:space="preserve"> </w:t>
      </w:r>
      <w:r>
        <w:t>product</w:t>
      </w:r>
      <w:r>
        <w:rPr>
          <w:spacing w:val="-9"/>
        </w:rPr>
        <w:t xml:space="preserve"> </w:t>
      </w:r>
      <w:r>
        <w:t>offerings.</w:t>
      </w:r>
      <w:r>
        <w:rPr>
          <w:spacing w:val="-9"/>
        </w:rPr>
        <w:t xml:space="preserve"> </w:t>
      </w:r>
      <w:r>
        <w:t>Consequently,</w:t>
      </w:r>
      <w:r>
        <w:rPr>
          <w:spacing w:val="-10"/>
        </w:rPr>
        <w:t xml:space="preserve"> </w:t>
      </w:r>
      <w:r>
        <w:t>staff</w:t>
      </w:r>
      <w:r>
        <w:rPr>
          <w:spacing w:val="-9"/>
        </w:rPr>
        <w:t xml:space="preserve"> </w:t>
      </w:r>
      <w:r>
        <w:t>may be reduced as well. Along with this the culture changes, both to reflect the</w:t>
      </w:r>
      <w:r>
        <w:rPr>
          <w:spacing w:val="-33"/>
        </w:rPr>
        <w:t xml:space="preserve"> </w:t>
      </w:r>
      <w:r>
        <w:t>new</w:t>
      </w:r>
    </w:p>
    <w:p w14:paraId="582D7E9E" w14:textId="77777777" w:rsidR="00407150" w:rsidRDefault="003426F8">
      <w:pPr>
        <w:pStyle w:val="BodyText"/>
        <w:ind w:left="1264" w:right="1271"/>
      </w:pPr>
      <w:r>
        <w:t>strategy and the new leadership. This new culture, combined with the new strategy and structure, is reshaping the thrust of performance appraisal and</w:t>
      </w:r>
    </w:p>
    <w:p w14:paraId="645F4BF6" w14:textId="77777777" w:rsidR="00407150" w:rsidRDefault="003426F8">
      <w:pPr>
        <w:pStyle w:val="BodyText"/>
        <w:ind w:left="1264" w:right="846"/>
      </w:pPr>
      <w:r>
        <w:t>compensation to focus more on cost cutting objectives, supplier management, and flexibility and employee morale.</w:t>
      </w:r>
    </w:p>
    <w:p w14:paraId="36F21108" w14:textId="77777777" w:rsidR="00407150" w:rsidRDefault="003426F8">
      <w:pPr>
        <w:pStyle w:val="ListParagraph"/>
        <w:numPr>
          <w:ilvl w:val="0"/>
          <w:numId w:val="5"/>
        </w:numPr>
        <w:tabs>
          <w:tab w:val="left" w:pos="1264"/>
          <w:tab w:val="left" w:pos="1265"/>
        </w:tabs>
        <w:spacing w:before="180"/>
        <w:ind w:right="740"/>
        <w:rPr>
          <w:sz w:val="24"/>
        </w:rPr>
      </w:pPr>
      <w:r>
        <w:rPr>
          <w:sz w:val="24"/>
        </w:rPr>
        <w:t>These</w:t>
      </w:r>
      <w:r>
        <w:rPr>
          <w:spacing w:val="-5"/>
          <w:sz w:val="24"/>
        </w:rPr>
        <w:t xml:space="preserve"> </w:t>
      </w:r>
      <w:r>
        <w:rPr>
          <w:sz w:val="24"/>
        </w:rPr>
        <w:t>illustrate</w:t>
      </w:r>
      <w:r>
        <w:rPr>
          <w:spacing w:val="-3"/>
          <w:sz w:val="24"/>
        </w:rPr>
        <w:t xml:space="preserve"> </w:t>
      </w:r>
      <w:r>
        <w:rPr>
          <w:sz w:val="24"/>
        </w:rPr>
        <w:t>the</w:t>
      </w:r>
      <w:r>
        <w:rPr>
          <w:spacing w:val="-3"/>
          <w:sz w:val="24"/>
        </w:rPr>
        <w:t xml:space="preserve"> </w:t>
      </w:r>
      <w:r>
        <w:rPr>
          <w:sz w:val="24"/>
        </w:rPr>
        <w:t>HR</w:t>
      </w:r>
      <w:r>
        <w:rPr>
          <w:spacing w:val="-3"/>
          <w:sz w:val="24"/>
        </w:rPr>
        <w:t xml:space="preserve"> </w:t>
      </w:r>
      <w:r>
        <w:rPr>
          <w:sz w:val="24"/>
        </w:rPr>
        <w:t>issues</w:t>
      </w:r>
      <w:r>
        <w:rPr>
          <w:spacing w:val="-4"/>
          <w:sz w:val="24"/>
        </w:rPr>
        <w:t xml:space="preserve"> </w:t>
      </w:r>
      <w:r>
        <w:rPr>
          <w:sz w:val="24"/>
        </w:rPr>
        <w:t>and</w:t>
      </w:r>
      <w:r>
        <w:rPr>
          <w:spacing w:val="-4"/>
          <w:sz w:val="24"/>
        </w:rPr>
        <w:t xml:space="preserve"> </w:t>
      </w:r>
      <w:r>
        <w:rPr>
          <w:sz w:val="24"/>
        </w:rPr>
        <w:t>activities</w:t>
      </w:r>
      <w:r>
        <w:rPr>
          <w:spacing w:val="-4"/>
          <w:sz w:val="24"/>
        </w:rPr>
        <w:t xml:space="preserve"> </w:t>
      </w:r>
      <w:r>
        <w:rPr>
          <w:sz w:val="24"/>
        </w:rPr>
        <w:t>that</w:t>
      </w:r>
      <w:r>
        <w:rPr>
          <w:spacing w:val="-3"/>
          <w:sz w:val="24"/>
        </w:rPr>
        <w:t xml:space="preserve"> </w:t>
      </w:r>
      <w:r>
        <w:rPr>
          <w:sz w:val="24"/>
        </w:rPr>
        <w:t>can</w:t>
      </w:r>
      <w:r>
        <w:rPr>
          <w:spacing w:val="-5"/>
          <w:sz w:val="24"/>
        </w:rPr>
        <w:t xml:space="preserve"> </w:t>
      </w:r>
      <w:r>
        <w:rPr>
          <w:sz w:val="24"/>
        </w:rPr>
        <w:t>be</w:t>
      </w:r>
      <w:r>
        <w:rPr>
          <w:spacing w:val="-4"/>
          <w:sz w:val="24"/>
        </w:rPr>
        <w:t xml:space="preserve"> </w:t>
      </w:r>
      <w:r>
        <w:rPr>
          <w:sz w:val="24"/>
        </w:rPr>
        <w:t>expected</w:t>
      </w:r>
      <w:r>
        <w:rPr>
          <w:spacing w:val="-3"/>
          <w:sz w:val="24"/>
        </w:rPr>
        <w:t xml:space="preserve"> </w:t>
      </w:r>
      <w:r>
        <w:rPr>
          <w:sz w:val="24"/>
        </w:rPr>
        <w:t>to</w:t>
      </w:r>
      <w:r>
        <w:rPr>
          <w:spacing w:val="-4"/>
          <w:sz w:val="24"/>
        </w:rPr>
        <w:t xml:space="preserve"> </w:t>
      </w:r>
      <w:r>
        <w:rPr>
          <w:sz w:val="24"/>
        </w:rPr>
        <w:t>occur</w:t>
      </w:r>
      <w:r>
        <w:rPr>
          <w:spacing w:val="-4"/>
          <w:sz w:val="24"/>
        </w:rPr>
        <w:t xml:space="preserve"> </w:t>
      </w:r>
      <w:r>
        <w:rPr>
          <w:sz w:val="24"/>
        </w:rPr>
        <w:t>after</w:t>
      </w:r>
      <w:r>
        <w:rPr>
          <w:spacing w:val="-4"/>
          <w:sz w:val="24"/>
        </w:rPr>
        <w:t xml:space="preserve"> </w:t>
      </w:r>
      <w:r>
        <w:rPr>
          <w:sz w:val="24"/>
        </w:rPr>
        <w:t xml:space="preserve">the Combination Stage has been completed. Of course, change is a constant in almost any company </w:t>
      </w:r>
      <w:r>
        <w:rPr>
          <w:spacing w:val="-5"/>
          <w:sz w:val="24"/>
        </w:rPr>
        <w:t xml:space="preserve">today, </w:t>
      </w:r>
      <w:r>
        <w:rPr>
          <w:sz w:val="24"/>
        </w:rPr>
        <w:t>as the macro factors in the global environment continue</w:t>
      </w:r>
      <w:r>
        <w:rPr>
          <w:spacing w:val="-35"/>
          <w:sz w:val="24"/>
        </w:rPr>
        <w:t xml:space="preserve"> </w:t>
      </w:r>
      <w:r>
        <w:rPr>
          <w:sz w:val="24"/>
        </w:rPr>
        <w:t>to</w:t>
      </w:r>
    </w:p>
    <w:p w14:paraId="7F8432A0" w14:textId="77777777" w:rsidR="00407150" w:rsidRDefault="003426F8">
      <w:pPr>
        <w:pStyle w:val="BodyText"/>
        <w:spacing w:before="1"/>
        <w:ind w:left="1264"/>
      </w:pPr>
      <w:r>
        <w:t>change and present new conditions for all companies.</w:t>
      </w:r>
    </w:p>
    <w:p w14:paraId="0D971259" w14:textId="77777777" w:rsidR="00407150" w:rsidRDefault="00407150">
      <w:pPr>
        <w:pStyle w:val="BodyText"/>
        <w:spacing w:before="11"/>
        <w:rPr>
          <w:sz w:val="22"/>
        </w:rPr>
      </w:pPr>
    </w:p>
    <w:p w14:paraId="77A79B4C" w14:textId="77777777" w:rsidR="00407150" w:rsidRDefault="003426F8">
      <w:pPr>
        <w:pStyle w:val="ListParagraph"/>
        <w:numPr>
          <w:ilvl w:val="1"/>
          <w:numId w:val="13"/>
        </w:numPr>
        <w:tabs>
          <w:tab w:val="left" w:pos="853"/>
        </w:tabs>
        <w:ind w:left="852"/>
        <w:rPr>
          <w:sz w:val="24"/>
        </w:rPr>
      </w:pPr>
      <w:r>
        <w:rPr>
          <w:sz w:val="24"/>
        </w:rPr>
        <w:t>HR Due</w:t>
      </w:r>
      <w:r>
        <w:rPr>
          <w:spacing w:val="-3"/>
          <w:sz w:val="24"/>
        </w:rPr>
        <w:t xml:space="preserve"> </w:t>
      </w:r>
      <w:r>
        <w:rPr>
          <w:sz w:val="24"/>
        </w:rPr>
        <w:t>Diligence</w:t>
      </w:r>
    </w:p>
    <w:p w14:paraId="73FDB0F0" w14:textId="77777777" w:rsidR="00407150" w:rsidRDefault="003426F8">
      <w:pPr>
        <w:pStyle w:val="BodyText"/>
        <w:spacing w:before="180"/>
        <w:ind w:left="784"/>
      </w:pPr>
      <w:r>
        <w:t>According to an article published on “Harvard Business Review” by David Harding and</w:t>
      </w:r>
    </w:p>
    <w:p w14:paraId="6679CA9E" w14:textId="77777777" w:rsidR="00407150" w:rsidRDefault="00407150">
      <w:pPr>
        <w:sectPr w:rsidR="00407150">
          <w:pgSz w:w="11910" w:h="16840"/>
          <w:pgMar w:top="800" w:right="700" w:bottom="280" w:left="1180" w:header="720" w:footer="720" w:gutter="0"/>
          <w:cols w:space="720"/>
        </w:sectPr>
      </w:pPr>
    </w:p>
    <w:p w14:paraId="695EEABC" w14:textId="77777777" w:rsidR="00407150" w:rsidRDefault="003426F8">
      <w:pPr>
        <w:pStyle w:val="BodyText"/>
        <w:spacing w:before="39"/>
        <w:ind w:left="783" w:right="657"/>
      </w:pPr>
      <w:r>
        <w:lastRenderedPageBreak/>
        <w:t>Ted Rouse, the most obvious consequence of making a deal without conducting human due diligence is a significant loss of talent right after the deal’s announcement. Less obvious is the problem of long-term attrition: Research shows that companies continue to lose disproportionate numbers of executives years after their merger deals have</w:t>
      </w:r>
    </w:p>
    <w:p w14:paraId="7960183E" w14:textId="77777777" w:rsidR="00407150" w:rsidRDefault="003426F8">
      <w:pPr>
        <w:pStyle w:val="BodyText"/>
        <w:ind w:left="783" w:right="1125"/>
        <w:jc w:val="both"/>
      </w:pPr>
      <w:r>
        <w:t>closed. For those who remain, confusion over differences in decision-making styles leads</w:t>
      </w:r>
      <w:r>
        <w:rPr>
          <w:spacing w:val="-6"/>
        </w:rPr>
        <w:t xml:space="preserve"> </w:t>
      </w:r>
      <w:r>
        <w:t>to</w:t>
      </w:r>
      <w:r>
        <w:rPr>
          <w:spacing w:val="-5"/>
        </w:rPr>
        <w:t xml:space="preserve"> </w:t>
      </w:r>
      <w:r>
        <w:t>infighting.</w:t>
      </w:r>
      <w:r>
        <w:rPr>
          <w:spacing w:val="-5"/>
        </w:rPr>
        <w:t xml:space="preserve"> </w:t>
      </w:r>
      <w:r>
        <w:t>Managers</w:t>
      </w:r>
      <w:r>
        <w:rPr>
          <w:spacing w:val="-6"/>
        </w:rPr>
        <w:t xml:space="preserve"> </w:t>
      </w:r>
      <w:r>
        <w:t>postpone</w:t>
      </w:r>
      <w:r>
        <w:rPr>
          <w:spacing w:val="-4"/>
        </w:rPr>
        <w:t xml:space="preserve"> </w:t>
      </w:r>
      <w:r>
        <w:t>decisions</w:t>
      </w:r>
      <w:r>
        <w:rPr>
          <w:spacing w:val="-5"/>
        </w:rPr>
        <w:t xml:space="preserve"> </w:t>
      </w:r>
      <w:r>
        <w:t>or</w:t>
      </w:r>
      <w:r>
        <w:rPr>
          <w:spacing w:val="-5"/>
        </w:rPr>
        <w:t xml:space="preserve"> </w:t>
      </w:r>
      <w:r>
        <w:t>are</w:t>
      </w:r>
      <w:r>
        <w:rPr>
          <w:spacing w:val="-4"/>
        </w:rPr>
        <w:t xml:space="preserve"> </w:t>
      </w:r>
      <w:r>
        <w:t>blocked</w:t>
      </w:r>
      <w:r>
        <w:rPr>
          <w:spacing w:val="-4"/>
        </w:rPr>
        <w:t xml:space="preserve"> </w:t>
      </w:r>
      <w:r>
        <w:t>from</w:t>
      </w:r>
      <w:r>
        <w:rPr>
          <w:spacing w:val="-6"/>
        </w:rPr>
        <w:t xml:space="preserve"> </w:t>
      </w:r>
      <w:r>
        <w:t>making</w:t>
      </w:r>
      <w:r>
        <w:rPr>
          <w:spacing w:val="-4"/>
        </w:rPr>
        <w:t xml:space="preserve"> </w:t>
      </w:r>
      <w:r>
        <w:t>them. Integration stalls and productivity</w:t>
      </w:r>
      <w:r>
        <w:rPr>
          <w:spacing w:val="-6"/>
        </w:rPr>
        <w:t xml:space="preserve"> </w:t>
      </w:r>
      <w:r>
        <w:t>declines.</w:t>
      </w:r>
    </w:p>
    <w:p w14:paraId="768EFC94" w14:textId="77777777" w:rsidR="00407150" w:rsidRDefault="00407150">
      <w:pPr>
        <w:pStyle w:val="BodyText"/>
        <w:spacing w:before="11"/>
        <w:rPr>
          <w:sz w:val="22"/>
        </w:rPr>
      </w:pPr>
    </w:p>
    <w:p w14:paraId="667CB5EB" w14:textId="0EC23F12" w:rsidR="00407150" w:rsidRDefault="003426F8">
      <w:pPr>
        <w:pStyle w:val="BodyText"/>
        <w:spacing w:before="1"/>
        <w:ind w:left="783" w:right="727" w:firstLine="1"/>
      </w:pPr>
      <w:r>
        <w:t>That’s the bad news. The good news is that HR due diligence can help acquirers avoid these problems. When they have done their homework, acquirers can uncover capability gaps, points of friction, and differences in decision making. Most important, they can make the critical people decisions—who stays, who goes, who runs the combined business, what to do with the rank and file—when a deal is announced, or shortly thereafter.</w:t>
      </w:r>
    </w:p>
    <w:p w14:paraId="595BF7D3" w14:textId="77777777" w:rsidR="00407150" w:rsidRDefault="00407150">
      <w:pPr>
        <w:pStyle w:val="BodyText"/>
        <w:spacing w:before="11"/>
        <w:rPr>
          <w:sz w:val="22"/>
        </w:rPr>
      </w:pPr>
    </w:p>
    <w:p w14:paraId="383F325E" w14:textId="77777777" w:rsidR="00407150" w:rsidRDefault="003426F8">
      <w:pPr>
        <w:pStyle w:val="BodyText"/>
        <w:ind w:left="783" w:right="727" w:firstLine="1"/>
      </w:pPr>
      <w:r>
        <w:t>HR due diligence lays the groundwork for smooth integration. Done early enough, it also helps acquirers decide whether to embrace or kill a deal and determine the price they are willing to pay. In hostile situations, it’s obviously more difficult to conduct due diligence. However, there is still a certain amount of HR due diligence that companies can and must do to reduce the inevitable fallout from the acquisition process and smooth the integration.</w:t>
      </w:r>
    </w:p>
    <w:p w14:paraId="6B7C1C62" w14:textId="77777777" w:rsidR="00407150" w:rsidRDefault="00407150">
      <w:pPr>
        <w:pStyle w:val="BodyText"/>
        <w:spacing w:before="11"/>
        <w:rPr>
          <w:sz w:val="22"/>
        </w:rPr>
      </w:pPr>
    </w:p>
    <w:p w14:paraId="1359CC72" w14:textId="77777777" w:rsidR="00407150" w:rsidRDefault="003426F8">
      <w:pPr>
        <w:pStyle w:val="BodyText"/>
        <w:ind w:left="783" w:right="846" w:firstLine="1"/>
      </w:pPr>
      <w:r>
        <w:t>So what does good HR due diligence actually involve? In our experience, an acquiring company must start with the fundamental question that all deals should be built on: What is the purpose of the deal? The answer to that question leads to two more:</w:t>
      </w:r>
    </w:p>
    <w:p w14:paraId="7704FA2B" w14:textId="77777777" w:rsidR="00407150" w:rsidRDefault="003426F8">
      <w:pPr>
        <w:pStyle w:val="BodyText"/>
        <w:spacing w:before="1"/>
        <w:ind w:left="783" w:right="657"/>
      </w:pPr>
      <w:r>
        <w:t>Whose culture will the new organization adopt, and what organizational structure should be adopted? Once those questions are answered, HR due diligence can focus on determining how well the target’s current structure and culture will mesh with those of the proposed new company, which top executives should be retained and by what</w:t>
      </w:r>
    </w:p>
    <w:p w14:paraId="14FE2BC6" w14:textId="77777777" w:rsidR="00407150" w:rsidRDefault="003426F8">
      <w:pPr>
        <w:pStyle w:val="BodyText"/>
        <w:spacing w:line="292" w:lineRule="exact"/>
        <w:ind w:left="783"/>
      </w:pPr>
      <w:r>
        <w:t>means, and how to manage the reaction of the rank and file.</w:t>
      </w:r>
    </w:p>
    <w:p w14:paraId="75E210FC" w14:textId="77777777" w:rsidR="00407150" w:rsidRDefault="00407150">
      <w:pPr>
        <w:pStyle w:val="BodyText"/>
        <w:rPr>
          <w:sz w:val="23"/>
        </w:rPr>
      </w:pPr>
    </w:p>
    <w:p w14:paraId="7CB28D60" w14:textId="77777777" w:rsidR="00407150" w:rsidRDefault="003426F8">
      <w:pPr>
        <w:pStyle w:val="BodyText"/>
        <w:ind w:left="784"/>
      </w:pPr>
      <w:r>
        <w:t>In public, deal-making executives routinely speak of acquisitions as “mergers of</w:t>
      </w:r>
    </w:p>
    <w:p w14:paraId="68E6A990" w14:textId="77777777" w:rsidR="00407150" w:rsidRDefault="003426F8">
      <w:pPr>
        <w:pStyle w:val="BodyText"/>
        <w:ind w:left="783" w:right="727"/>
      </w:pPr>
      <w:r>
        <w:t>equals.” That’s diplomatic, but it’s usually not true. In many, if not most, deals, there is not only a financial acquirer; there is also a cultural acquirer, who will set the tone for</w:t>
      </w:r>
    </w:p>
    <w:p w14:paraId="7403E5BB" w14:textId="77777777" w:rsidR="00407150" w:rsidRDefault="003426F8">
      <w:pPr>
        <w:pStyle w:val="BodyText"/>
        <w:ind w:left="783" w:right="727"/>
      </w:pPr>
      <w:r>
        <w:t>the new organization after the deal is done. Often they are one and the same, but they don’t have to be.</w:t>
      </w:r>
    </w:p>
    <w:p w14:paraId="549130C4" w14:textId="77777777" w:rsidR="00407150" w:rsidRDefault="00407150">
      <w:pPr>
        <w:pStyle w:val="BodyText"/>
        <w:spacing w:before="11"/>
        <w:rPr>
          <w:sz w:val="22"/>
        </w:rPr>
      </w:pPr>
    </w:p>
    <w:p w14:paraId="6108B687" w14:textId="77777777" w:rsidR="00407150" w:rsidRDefault="003426F8">
      <w:pPr>
        <w:pStyle w:val="BodyText"/>
        <w:ind w:left="783" w:firstLine="1"/>
      </w:pPr>
      <w:r>
        <w:t>The big problem with saying that an acquisition is a merger of equals is that it allows management to postpone acknowledging which firm is the cultural acquirer, which</w:t>
      </w:r>
    </w:p>
    <w:p w14:paraId="264F4564" w14:textId="77777777" w:rsidR="00407150" w:rsidRDefault="003426F8">
      <w:pPr>
        <w:pStyle w:val="BodyText"/>
        <w:ind w:left="783" w:right="846"/>
      </w:pPr>
      <w:r>
        <w:t>makes pre-deal HR due diligence all but impossible. Before you can evaluate potential people problems, you have to know which culture you want to end up with. Who the</w:t>
      </w:r>
    </w:p>
    <w:p w14:paraId="4A25D9D4" w14:textId="77777777" w:rsidR="00407150" w:rsidRDefault="003426F8">
      <w:pPr>
        <w:pStyle w:val="BodyText"/>
        <w:ind w:left="783" w:right="752"/>
      </w:pPr>
      <w:r>
        <w:t>cultural</w:t>
      </w:r>
      <w:r>
        <w:rPr>
          <w:spacing w:val="-5"/>
        </w:rPr>
        <w:t xml:space="preserve"> </w:t>
      </w:r>
      <w:r>
        <w:t>acquirer</w:t>
      </w:r>
      <w:r>
        <w:rPr>
          <w:spacing w:val="-3"/>
        </w:rPr>
        <w:t xml:space="preserve"> </w:t>
      </w:r>
      <w:r>
        <w:t>is</w:t>
      </w:r>
      <w:r>
        <w:rPr>
          <w:spacing w:val="-4"/>
        </w:rPr>
        <w:t xml:space="preserve"> </w:t>
      </w:r>
      <w:r>
        <w:t>depends</w:t>
      </w:r>
      <w:r>
        <w:rPr>
          <w:spacing w:val="-4"/>
        </w:rPr>
        <w:t xml:space="preserve"> </w:t>
      </w:r>
      <w:r>
        <w:t>on</w:t>
      </w:r>
      <w:r>
        <w:rPr>
          <w:spacing w:val="-5"/>
        </w:rPr>
        <w:t xml:space="preserve"> </w:t>
      </w:r>
      <w:r>
        <w:t>the</w:t>
      </w:r>
      <w:r>
        <w:rPr>
          <w:spacing w:val="-3"/>
        </w:rPr>
        <w:t xml:space="preserve"> </w:t>
      </w:r>
      <w:r>
        <w:t>fundamental</w:t>
      </w:r>
      <w:r>
        <w:rPr>
          <w:spacing w:val="-5"/>
        </w:rPr>
        <w:t xml:space="preserve"> </w:t>
      </w:r>
      <w:r>
        <w:t>goal</w:t>
      </w:r>
      <w:r>
        <w:rPr>
          <w:spacing w:val="-4"/>
        </w:rPr>
        <w:t xml:space="preserve"> </w:t>
      </w:r>
      <w:r>
        <w:t>of</w:t>
      </w:r>
      <w:r>
        <w:rPr>
          <w:spacing w:val="-5"/>
        </w:rPr>
        <w:t xml:space="preserve"> </w:t>
      </w:r>
      <w:r>
        <w:t>the</w:t>
      </w:r>
      <w:r>
        <w:rPr>
          <w:spacing w:val="-3"/>
        </w:rPr>
        <w:t xml:space="preserve"> </w:t>
      </w:r>
      <w:r>
        <w:t>acquisition.</w:t>
      </w:r>
      <w:r>
        <w:rPr>
          <w:spacing w:val="-5"/>
        </w:rPr>
        <w:t xml:space="preserve"> </w:t>
      </w:r>
      <w:r>
        <w:t>If</w:t>
      </w:r>
      <w:r>
        <w:rPr>
          <w:spacing w:val="-3"/>
        </w:rPr>
        <w:t xml:space="preserve"> </w:t>
      </w:r>
      <w:r>
        <w:t>the</w:t>
      </w:r>
      <w:r>
        <w:rPr>
          <w:spacing w:val="-4"/>
        </w:rPr>
        <w:t xml:space="preserve"> </w:t>
      </w:r>
      <w:r>
        <w:t>objective is</w:t>
      </w:r>
      <w:r>
        <w:rPr>
          <w:spacing w:val="-5"/>
        </w:rPr>
        <w:t xml:space="preserve"> </w:t>
      </w:r>
      <w:r>
        <w:t>to</w:t>
      </w:r>
      <w:r>
        <w:rPr>
          <w:spacing w:val="-6"/>
        </w:rPr>
        <w:t xml:space="preserve"> </w:t>
      </w:r>
      <w:r>
        <w:t>strengthen</w:t>
      </w:r>
      <w:r>
        <w:rPr>
          <w:spacing w:val="-5"/>
        </w:rPr>
        <w:t xml:space="preserve"> </w:t>
      </w:r>
      <w:r>
        <w:t>the</w:t>
      </w:r>
      <w:r>
        <w:rPr>
          <w:spacing w:val="-5"/>
        </w:rPr>
        <w:t xml:space="preserve"> </w:t>
      </w:r>
      <w:r>
        <w:t>existing</w:t>
      </w:r>
      <w:r>
        <w:rPr>
          <w:spacing w:val="-5"/>
        </w:rPr>
        <w:t xml:space="preserve"> </w:t>
      </w:r>
      <w:r>
        <w:t>business</w:t>
      </w:r>
      <w:r>
        <w:rPr>
          <w:spacing w:val="-4"/>
        </w:rPr>
        <w:t xml:space="preserve"> </w:t>
      </w:r>
      <w:r>
        <w:t>by</w:t>
      </w:r>
      <w:r>
        <w:rPr>
          <w:spacing w:val="-5"/>
        </w:rPr>
        <w:t xml:space="preserve"> </w:t>
      </w:r>
      <w:r>
        <w:t>gaining</w:t>
      </w:r>
      <w:r>
        <w:rPr>
          <w:spacing w:val="-5"/>
        </w:rPr>
        <w:t xml:space="preserve"> </w:t>
      </w:r>
      <w:r>
        <w:t>customers</w:t>
      </w:r>
      <w:r>
        <w:rPr>
          <w:spacing w:val="-5"/>
        </w:rPr>
        <w:t xml:space="preserve"> </w:t>
      </w:r>
      <w:r>
        <w:t>and</w:t>
      </w:r>
      <w:r>
        <w:rPr>
          <w:spacing w:val="-6"/>
        </w:rPr>
        <w:t xml:space="preserve"> </w:t>
      </w:r>
      <w:r>
        <w:t>achieving</w:t>
      </w:r>
      <w:r>
        <w:rPr>
          <w:spacing w:val="-5"/>
        </w:rPr>
        <w:t xml:space="preserve"> </w:t>
      </w:r>
      <w:r>
        <w:t>economies</w:t>
      </w:r>
      <w:r>
        <w:rPr>
          <w:spacing w:val="-4"/>
        </w:rPr>
        <w:t xml:space="preserve"> </w:t>
      </w:r>
      <w:r>
        <w:t xml:space="preserve">of scale, then the financial acquirer normally assumes the role of cultural </w:t>
      </w:r>
      <w:r>
        <w:rPr>
          <w:spacing w:val="-4"/>
        </w:rPr>
        <w:t xml:space="preserve">acquirer. </w:t>
      </w:r>
      <w:r>
        <w:t xml:space="preserve">In such cases, the acquirer will be less interested in the target’s people than in its physical assets and customers, though that shouldn’t discourage the acquirer from cherry- picking the best talent the target has to </w:t>
      </w:r>
      <w:r>
        <w:rPr>
          <w:spacing w:val="-6"/>
        </w:rPr>
        <w:t xml:space="preserve">offer. </w:t>
      </w:r>
      <w:r>
        <w:t>The main focus of HR due</w:t>
      </w:r>
      <w:r>
        <w:rPr>
          <w:spacing w:val="-33"/>
        </w:rPr>
        <w:t xml:space="preserve"> </w:t>
      </w:r>
      <w:r>
        <w:t>diligence,</w:t>
      </w:r>
    </w:p>
    <w:p w14:paraId="29228551" w14:textId="77777777" w:rsidR="00407150" w:rsidRDefault="003426F8">
      <w:pPr>
        <w:pStyle w:val="BodyText"/>
        <w:ind w:left="783"/>
      </w:pPr>
      <w:r>
        <w:t>therefore,</w:t>
      </w:r>
      <w:r>
        <w:rPr>
          <w:spacing w:val="-5"/>
        </w:rPr>
        <w:t xml:space="preserve"> </w:t>
      </w:r>
      <w:r>
        <w:t>will</w:t>
      </w:r>
      <w:r>
        <w:rPr>
          <w:spacing w:val="-4"/>
        </w:rPr>
        <w:t xml:space="preserve"> </w:t>
      </w:r>
      <w:r>
        <w:t>be</w:t>
      </w:r>
      <w:r>
        <w:rPr>
          <w:spacing w:val="-5"/>
        </w:rPr>
        <w:t xml:space="preserve"> </w:t>
      </w:r>
      <w:r>
        <w:t>to</w:t>
      </w:r>
      <w:r>
        <w:rPr>
          <w:spacing w:val="-5"/>
        </w:rPr>
        <w:t xml:space="preserve"> </w:t>
      </w:r>
      <w:r>
        <w:t>verify</w:t>
      </w:r>
      <w:r>
        <w:rPr>
          <w:spacing w:val="-4"/>
        </w:rPr>
        <w:t xml:space="preserve"> </w:t>
      </w:r>
      <w:r>
        <w:t>that</w:t>
      </w:r>
      <w:r>
        <w:rPr>
          <w:spacing w:val="-4"/>
        </w:rPr>
        <w:t xml:space="preserve"> </w:t>
      </w:r>
      <w:r>
        <w:t>the</w:t>
      </w:r>
      <w:r>
        <w:rPr>
          <w:spacing w:val="-4"/>
        </w:rPr>
        <w:t xml:space="preserve"> </w:t>
      </w:r>
      <w:r>
        <w:t>target’s</w:t>
      </w:r>
      <w:r>
        <w:rPr>
          <w:spacing w:val="-5"/>
        </w:rPr>
        <w:t xml:space="preserve"> </w:t>
      </w:r>
      <w:r>
        <w:t>culture</w:t>
      </w:r>
      <w:r>
        <w:rPr>
          <w:spacing w:val="-4"/>
        </w:rPr>
        <w:t xml:space="preserve"> </w:t>
      </w:r>
      <w:r>
        <w:t>is</w:t>
      </w:r>
      <w:r>
        <w:rPr>
          <w:spacing w:val="-4"/>
        </w:rPr>
        <w:t xml:space="preserve"> </w:t>
      </w:r>
      <w:r>
        <w:t>compatible</w:t>
      </w:r>
      <w:r>
        <w:rPr>
          <w:spacing w:val="-4"/>
        </w:rPr>
        <w:t xml:space="preserve"> </w:t>
      </w:r>
      <w:r>
        <w:t>enough</w:t>
      </w:r>
      <w:r>
        <w:rPr>
          <w:spacing w:val="-5"/>
        </w:rPr>
        <w:t xml:space="preserve"> </w:t>
      </w:r>
      <w:r>
        <w:t>with</w:t>
      </w:r>
      <w:r>
        <w:rPr>
          <w:spacing w:val="-4"/>
        </w:rPr>
        <w:t xml:space="preserve"> </w:t>
      </w:r>
      <w:r>
        <w:t>the</w:t>
      </w:r>
    </w:p>
    <w:p w14:paraId="2C612C19" w14:textId="77777777" w:rsidR="00407150" w:rsidRDefault="00407150">
      <w:pPr>
        <w:sectPr w:rsidR="00407150">
          <w:pgSz w:w="11910" w:h="16840"/>
          <w:pgMar w:top="1360" w:right="700" w:bottom="280" w:left="1180" w:header="720" w:footer="720" w:gutter="0"/>
          <w:cols w:space="720"/>
        </w:sectPr>
      </w:pPr>
    </w:p>
    <w:p w14:paraId="26E59359" w14:textId="77777777" w:rsidR="00407150" w:rsidRDefault="003426F8">
      <w:pPr>
        <w:spacing w:before="31"/>
        <w:ind w:right="714"/>
        <w:jc w:val="right"/>
        <w:rPr>
          <w:sz w:val="20"/>
        </w:rPr>
      </w:pPr>
      <w:r>
        <w:rPr>
          <w:spacing w:val="-1"/>
          <w:sz w:val="20"/>
        </w:rPr>
        <w:lastRenderedPageBreak/>
        <w:t>135</w:t>
      </w:r>
    </w:p>
    <w:p w14:paraId="5052961F" w14:textId="77777777" w:rsidR="00407150" w:rsidRDefault="00407150">
      <w:pPr>
        <w:pStyle w:val="BodyText"/>
        <w:spacing w:before="6"/>
        <w:rPr>
          <w:sz w:val="26"/>
        </w:rPr>
      </w:pPr>
    </w:p>
    <w:p w14:paraId="0B560678" w14:textId="77777777" w:rsidR="00407150" w:rsidRDefault="003426F8">
      <w:pPr>
        <w:pStyle w:val="BodyText"/>
        <w:spacing w:before="1"/>
        <w:ind w:left="783"/>
      </w:pPr>
      <w:r>
        <w:t>acquirer’s</w:t>
      </w:r>
      <w:r>
        <w:rPr>
          <w:spacing w:val="-6"/>
        </w:rPr>
        <w:t xml:space="preserve"> </w:t>
      </w:r>
      <w:r>
        <w:t>to</w:t>
      </w:r>
      <w:r>
        <w:rPr>
          <w:spacing w:val="-5"/>
        </w:rPr>
        <w:t xml:space="preserve"> </w:t>
      </w:r>
      <w:r>
        <w:t>allow</w:t>
      </w:r>
      <w:r>
        <w:rPr>
          <w:spacing w:val="-5"/>
        </w:rPr>
        <w:t xml:space="preserve"> </w:t>
      </w:r>
      <w:r>
        <w:rPr>
          <w:spacing w:val="-3"/>
        </w:rPr>
        <w:t>for</w:t>
      </w:r>
      <w:r>
        <w:rPr>
          <w:spacing w:val="-5"/>
        </w:rPr>
        <w:t xml:space="preserve"> </w:t>
      </w:r>
      <w:r>
        <w:t>the</w:t>
      </w:r>
      <w:r>
        <w:rPr>
          <w:spacing w:val="-5"/>
        </w:rPr>
        <w:t xml:space="preserve"> </w:t>
      </w:r>
      <w:r>
        <w:t>building</w:t>
      </w:r>
      <w:r>
        <w:rPr>
          <w:spacing w:val="-5"/>
        </w:rPr>
        <w:t xml:space="preserve"> </w:t>
      </w:r>
      <w:r>
        <w:t>of</w:t>
      </w:r>
      <w:r>
        <w:rPr>
          <w:spacing w:val="-6"/>
        </w:rPr>
        <w:t xml:space="preserve"> </w:t>
      </w:r>
      <w:r>
        <w:t>necessary</w:t>
      </w:r>
      <w:r>
        <w:rPr>
          <w:spacing w:val="-5"/>
        </w:rPr>
        <w:t xml:space="preserve"> </w:t>
      </w:r>
      <w:r>
        <w:t>bridges</w:t>
      </w:r>
      <w:r>
        <w:rPr>
          <w:spacing w:val="-5"/>
        </w:rPr>
        <w:t xml:space="preserve"> </w:t>
      </w:r>
      <w:r>
        <w:t>between</w:t>
      </w:r>
      <w:r>
        <w:rPr>
          <w:spacing w:val="-5"/>
        </w:rPr>
        <w:t xml:space="preserve"> </w:t>
      </w:r>
      <w:r>
        <w:t>the</w:t>
      </w:r>
      <w:r>
        <w:rPr>
          <w:spacing w:val="-5"/>
        </w:rPr>
        <w:t xml:space="preserve"> </w:t>
      </w:r>
      <w:r>
        <w:t>two</w:t>
      </w:r>
      <w:r>
        <w:rPr>
          <w:spacing w:val="-5"/>
        </w:rPr>
        <w:t xml:space="preserve"> </w:t>
      </w:r>
      <w:r>
        <w:t>organizations.</w:t>
      </w:r>
    </w:p>
    <w:p w14:paraId="7E42EFF3" w14:textId="77777777" w:rsidR="00407150" w:rsidRDefault="003426F8">
      <w:pPr>
        <w:pStyle w:val="BodyText"/>
        <w:ind w:left="783" w:right="846"/>
      </w:pPr>
      <w:r>
        <w:t>But, if the deal is intended to transform the financial acquirer’s business, then the target firm is likely to be the cultural acquirer.</w:t>
      </w:r>
    </w:p>
    <w:p w14:paraId="68FC2C9E" w14:textId="77777777" w:rsidR="00407150" w:rsidRDefault="00407150">
      <w:pPr>
        <w:pStyle w:val="BodyText"/>
        <w:spacing w:before="10"/>
        <w:rPr>
          <w:sz w:val="22"/>
        </w:rPr>
      </w:pPr>
    </w:p>
    <w:p w14:paraId="2D48A69B" w14:textId="77777777" w:rsidR="00407150" w:rsidRDefault="003426F8">
      <w:pPr>
        <w:pStyle w:val="BodyText"/>
        <w:spacing w:before="1"/>
        <w:ind w:left="783" w:right="846" w:firstLine="1"/>
      </w:pPr>
      <w:r>
        <w:t>It’s rare that two firms can be combined without making hard decisions about whose structure to adopt (should business units be based on our products or their</w:t>
      </w:r>
    </w:p>
    <w:p w14:paraId="572C4FCA" w14:textId="77777777" w:rsidR="00407150" w:rsidRDefault="003426F8">
      <w:pPr>
        <w:pStyle w:val="BodyText"/>
        <w:ind w:left="783" w:right="727"/>
      </w:pPr>
      <w:r>
        <w:t>geographies?), who should report to whom, how decisions will be made, and so on. In most cases, executives looking at a deal will have ideas about which structure they prefer, but they need to know whether the proposed structure makes sense given the organizational realities of the target.</w:t>
      </w:r>
    </w:p>
    <w:p w14:paraId="59FDDD29" w14:textId="77777777" w:rsidR="00407150" w:rsidRDefault="00407150">
      <w:pPr>
        <w:pStyle w:val="BodyText"/>
        <w:rPr>
          <w:sz w:val="23"/>
        </w:rPr>
      </w:pPr>
    </w:p>
    <w:p w14:paraId="7B1A537E" w14:textId="77777777" w:rsidR="00407150" w:rsidRDefault="003426F8">
      <w:pPr>
        <w:pStyle w:val="BodyText"/>
        <w:ind w:left="783" w:right="894" w:firstLine="1"/>
      </w:pPr>
      <w:r>
        <w:t>The first issue to diagnose is whether the target has a coherent, functioning organizational structure that allows it to make and execute decisions effectively. How and where are the business units deployed? What is the reporting structure? How</w:t>
      </w:r>
    </w:p>
    <w:p w14:paraId="3C0214AA" w14:textId="4CFA4C03" w:rsidR="00407150" w:rsidRDefault="003426F8">
      <w:pPr>
        <w:pStyle w:val="BodyText"/>
        <w:ind w:left="783" w:right="727"/>
      </w:pPr>
      <w:r>
        <w:t>many levels of authority stand between the top of the organization and the front line? How is authority distributed between layers? Think of this as the “hardware” of the organization.</w:t>
      </w:r>
    </w:p>
    <w:p w14:paraId="36DF9C65" w14:textId="77777777" w:rsidR="00407150" w:rsidRDefault="00407150">
      <w:pPr>
        <w:pStyle w:val="BodyText"/>
        <w:spacing w:before="11"/>
        <w:rPr>
          <w:sz w:val="22"/>
        </w:rPr>
      </w:pPr>
    </w:p>
    <w:p w14:paraId="3B7F91FA" w14:textId="77777777" w:rsidR="00407150" w:rsidRDefault="003426F8">
      <w:pPr>
        <w:pStyle w:val="BodyText"/>
        <w:ind w:left="784"/>
        <w:jc w:val="both"/>
      </w:pPr>
      <w:r>
        <w:t>The second issue to address is the internal dynamics of the target, or its “software.”</w:t>
      </w:r>
    </w:p>
    <w:p w14:paraId="28100202" w14:textId="77777777" w:rsidR="00407150" w:rsidRDefault="003426F8">
      <w:pPr>
        <w:pStyle w:val="BodyText"/>
        <w:ind w:left="783" w:right="774"/>
        <w:jc w:val="both"/>
      </w:pPr>
      <w:r>
        <w:t>What</w:t>
      </w:r>
      <w:r>
        <w:rPr>
          <w:spacing w:val="-7"/>
        </w:rPr>
        <w:t xml:space="preserve"> </w:t>
      </w:r>
      <w:r>
        <w:t>process</w:t>
      </w:r>
      <w:r>
        <w:rPr>
          <w:spacing w:val="-8"/>
        </w:rPr>
        <w:t xml:space="preserve"> </w:t>
      </w:r>
      <w:r>
        <w:t>do</w:t>
      </w:r>
      <w:r>
        <w:rPr>
          <w:spacing w:val="-7"/>
        </w:rPr>
        <w:t xml:space="preserve"> </w:t>
      </w:r>
      <w:r>
        <w:t>the</w:t>
      </w:r>
      <w:r>
        <w:rPr>
          <w:spacing w:val="-7"/>
        </w:rPr>
        <w:t xml:space="preserve"> </w:t>
      </w:r>
      <w:r>
        <w:t>target’s</w:t>
      </w:r>
      <w:r>
        <w:rPr>
          <w:spacing w:val="-8"/>
        </w:rPr>
        <w:t xml:space="preserve"> </w:t>
      </w:r>
      <w:r>
        <w:t>executives</w:t>
      </w:r>
      <w:r>
        <w:rPr>
          <w:spacing w:val="-6"/>
        </w:rPr>
        <w:t xml:space="preserve"> </w:t>
      </w:r>
      <w:r>
        <w:t>use</w:t>
      </w:r>
      <w:r>
        <w:rPr>
          <w:spacing w:val="-8"/>
        </w:rPr>
        <w:t xml:space="preserve"> </w:t>
      </w:r>
      <w:r>
        <w:t>to</w:t>
      </w:r>
      <w:r>
        <w:rPr>
          <w:spacing w:val="-7"/>
        </w:rPr>
        <w:t xml:space="preserve"> </w:t>
      </w:r>
      <w:r>
        <w:t>make</w:t>
      </w:r>
      <w:r>
        <w:rPr>
          <w:spacing w:val="-7"/>
        </w:rPr>
        <w:t xml:space="preserve"> </w:t>
      </w:r>
      <w:r>
        <w:t>strategic</w:t>
      </w:r>
      <w:r>
        <w:rPr>
          <w:spacing w:val="-8"/>
        </w:rPr>
        <w:t xml:space="preserve"> </w:t>
      </w:r>
      <w:r>
        <w:t>and</w:t>
      </w:r>
      <w:r>
        <w:rPr>
          <w:spacing w:val="-7"/>
        </w:rPr>
        <w:t xml:space="preserve"> </w:t>
      </w:r>
      <w:r>
        <w:t>operating</w:t>
      </w:r>
      <w:r>
        <w:rPr>
          <w:spacing w:val="-7"/>
        </w:rPr>
        <w:t xml:space="preserve"> </w:t>
      </w:r>
      <w:r>
        <w:t xml:space="preserve">decisions? How effective are the checks and balances on the </w:t>
      </w:r>
      <w:r>
        <w:rPr>
          <w:spacing w:val="-3"/>
        </w:rPr>
        <w:t xml:space="preserve">key </w:t>
      </w:r>
      <w:r>
        <w:t>decision makers? Where will the most significant points of friction emerge in combining the target’s functions</w:t>
      </w:r>
      <w:r>
        <w:rPr>
          <w:spacing w:val="-32"/>
        </w:rPr>
        <w:t xml:space="preserve"> </w:t>
      </w:r>
      <w:r>
        <w:t>or</w:t>
      </w:r>
    </w:p>
    <w:p w14:paraId="0929C692" w14:textId="77777777" w:rsidR="00407150" w:rsidRDefault="003426F8">
      <w:pPr>
        <w:pStyle w:val="BodyText"/>
        <w:spacing w:line="292" w:lineRule="exact"/>
        <w:ind w:left="783"/>
        <w:jc w:val="both"/>
      </w:pPr>
      <w:r>
        <w:t>divisions with those of the acquirer?</w:t>
      </w:r>
    </w:p>
    <w:p w14:paraId="22B3793A" w14:textId="77777777" w:rsidR="00407150" w:rsidRDefault="00407150">
      <w:pPr>
        <w:pStyle w:val="BodyText"/>
        <w:rPr>
          <w:sz w:val="23"/>
        </w:rPr>
      </w:pPr>
    </w:p>
    <w:p w14:paraId="5A3E63A9" w14:textId="77777777" w:rsidR="00407150" w:rsidRDefault="003426F8">
      <w:pPr>
        <w:pStyle w:val="BodyText"/>
        <w:ind w:left="784"/>
      </w:pPr>
      <w:r>
        <w:t>To address these questions, the acquirer’s HR due diligence team should begin by</w:t>
      </w:r>
    </w:p>
    <w:p w14:paraId="26823013" w14:textId="77777777" w:rsidR="00407150" w:rsidRDefault="003426F8">
      <w:pPr>
        <w:pStyle w:val="BodyText"/>
        <w:ind w:left="783" w:right="846"/>
      </w:pPr>
      <w:r>
        <w:t>looking at the hard data: organization charts, head counts, and job descriptions. From this research, the team should be able to create a profile of the target’s basic organization, identify the reporting lines, lay out flowcharts that track how decisions are made and implemented, and describe the various official mechanisms for</w:t>
      </w:r>
    </w:p>
    <w:p w14:paraId="6B7B0F08" w14:textId="77777777" w:rsidR="00407150" w:rsidRDefault="003426F8">
      <w:pPr>
        <w:pStyle w:val="BodyText"/>
        <w:spacing w:before="1"/>
        <w:ind w:left="783" w:right="657"/>
      </w:pPr>
      <w:r>
        <w:t>controlling the quality of decision making (board reviews, steering committees, and the like).</w:t>
      </w:r>
    </w:p>
    <w:p w14:paraId="6AFCA6B5" w14:textId="77777777" w:rsidR="00407150" w:rsidRDefault="00407150">
      <w:pPr>
        <w:pStyle w:val="BodyText"/>
        <w:spacing w:before="10"/>
        <w:rPr>
          <w:sz w:val="22"/>
        </w:rPr>
      </w:pPr>
    </w:p>
    <w:p w14:paraId="799450E1" w14:textId="77777777" w:rsidR="00407150" w:rsidRDefault="003426F8">
      <w:pPr>
        <w:pStyle w:val="BodyText"/>
        <w:ind w:left="783" w:right="657" w:firstLine="1"/>
      </w:pPr>
      <w:r>
        <w:t>This data-based exercise,</w:t>
      </w:r>
      <w:r>
        <w:rPr>
          <w:spacing w:val="-4"/>
        </w:rPr>
        <w:t xml:space="preserve"> however, </w:t>
      </w:r>
      <w:r>
        <w:t xml:space="preserve">can </w:t>
      </w:r>
      <w:r>
        <w:rPr>
          <w:spacing w:val="-3"/>
        </w:rPr>
        <w:t xml:space="preserve">take </w:t>
      </w:r>
      <w:r>
        <w:t xml:space="preserve">the team only so </w:t>
      </w:r>
      <w:r>
        <w:rPr>
          <w:spacing w:val="-8"/>
        </w:rPr>
        <w:t xml:space="preserve">far. </w:t>
      </w:r>
      <w:r>
        <w:t xml:space="preserve">As any manager worth his or her salt knows, the organization chart reveals little about how effective a company’s structure is. In friendly deals, therefore, the HR due diligence team should approach decision </w:t>
      </w:r>
      <w:r>
        <w:rPr>
          <w:spacing w:val="-3"/>
        </w:rPr>
        <w:t xml:space="preserve">makers </w:t>
      </w:r>
      <w:r>
        <w:t>and their reports to compare practice to theory and uncover the strengths and weaknesses of the organization: Are decisions really made through</w:t>
      </w:r>
    </w:p>
    <w:p w14:paraId="49EFD3EE" w14:textId="77777777" w:rsidR="00407150" w:rsidRDefault="003426F8">
      <w:pPr>
        <w:pStyle w:val="BodyText"/>
        <w:spacing w:before="1"/>
        <w:ind w:left="783" w:right="855"/>
        <w:jc w:val="both"/>
      </w:pPr>
      <w:r>
        <w:t xml:space="preserve">the official channels? Which departments and functions are best at making decisions? The output could consist of an additional set of flowcharts diagramming the decision- making process. </w:t>
      </w:r>
      <w:r>
        <w:rPr>
          <w:spacing w:val="-3"/>
        </w:rPr>
        <w:t xml:space="preserve">Clearly, </w:t>
      </w:r>
      <w:r>
        <w:t>this assessment is only feasible in a friendly deal—and</w:t>
      </w:r>
      <w:r>
        <w:rPr>
          <w:spacing w:val="-39"/>
        </w:rPr>
        <w:t xml:space="preserve"> </w:t>
      </w:r>
      <w:r>
        <w:t>usually only after the intention to make the deal has been</w:t>
      </w:r>
      <w:r>
        <w:rPr>
          <w:spacing w:val="-14"/>
        </w:rPr>
        <w:t xml:space="preserve"> </w:t>
      </w:r>
      <w:r>
        <w:t>announced.</w:t>
      </w:r>
    </w:p>
    <w:p w14:paraId="10A2259C" w14:textId="77777777" w:rsidR="00407150" w:rsidRDefault="00407150">
      <w:pPr>
        <w:pStyle w:val="BodyText"/>
        <w:spacing w:before="11"/>
        <w:rPr>
          <w:sz w:val="22"/>
        </w:rPr>
      </w:pPr>
    </w:p>
    <w:p w14:paraId="37898479" w14:textId="77777777" w:rsidR="00407150" w:rsidRDefault="003426F8">
      <w:pPr>
        <w:pStyle w:val="BodyText"/>
        <w:spacing w:before="1"/>
        <w:ind w:left="783" w:right="846" w:firstLine="1"/>
      </w:pPr>
      <w:r>
        <w:t>The final task for the acquirer’s HR due diligence team in addressing organizational issues is to take stock of the target’s assets and capabilities and determine which departments and functions possess those capabilities. This, obviously, is especially</w:t>
      </w:r>
    </w:p>
    <w:p w14:paraId="31ABF5A4" w14:textId="77777777" w:rsidR="00407150" w:rsidRDefault="003426F8">
      <w:pPr>
        <w:pStyle w:val="BodyText"/>
        <w:ind w:left="783" w:right="727"/>
      </w:pPr>
      <w:r>
        <w:t>important for deals where the point is to acquire assets and capabilities. The unit of analysis at this stage is not individuals, but entire business units, functions, or technical departments. The team will begin by reviewing the roles, goals, and job descriptions of</w:t>
      </w:r>
    </w:p>
    <w:p w14:paraId="2CFB6CB2" w14:textId="77777777" w:rsidR="00407150" w:rsidRDefault="00407150">
      <w:pPr>
        <w:sectPr w:rsidR="00407150">
          <w:pgSz w:w="11910" w:h="16840"/>
          <w:pgMar w:top="800" w:right="700" w:bottom="280" w:left="1180" w:header="720" w:footer="720" w:gutter="0"/>
          <w:cols w:space="720"/>
        </w:sectPr>
      </w:pPr>
    </w:p>
    <w:p w14:paraId="4485B384" w14:textId="77777777" w:rsidR="00407150" w:rsidRDefault="003426F8">
      <w:pPr>
        <w:pStyle w:val="BodyText"/>
        <w:spacing w:before="39"/>
        <w:ind w:left="783" w:right="657"/>
      </w:pPr>
      <w:r>
        <w:lastRenderedPageBreak/>
        <w:t>key areas of the company. What is the scope of the units’ responsibilities, and how well have they delivered? How does the quality of the output of the target compare with</w:t>
      </w:r>
    </w:p>
    <w:p w14:paraId="5844BA66" w14:textId="77777777" w:rsidR="00407150" w:rsidRDefault="003426F8">
      <w:pPr>
        <w:pStyle w:val="BodyText"/>
        <w:ind w:left="783" w:right="846"/>
      </w:pPr>
      <w:r>
        <w:t>that of the acquirer? Team members should supplement these observations with a careful reading of the various units’ management accounts (an exercise that will overlap with financial due diligence). It may also help to approach managers at key customers directly to ascertain their perspective on where the target excels or falls down.</w:t>
      </w:r>
    </w:p>
    <w:p w14:paraId="5FAFC706" w14:textId="77777777" w:rsidR="00407150" w:rsidRDefault="00407150">
      <w:pPr>
        <w:pStyle w:val="BodyText"/>
        <w:spacing w:before="11"/>
        <w:rPr>
          <w:sz w:val="22"/>
        </w:rPr>
      </w:pPr>
    </w:p>
    <w:p w14:paraId="75732790" w14:textId="77777777" w:rsidR="00407150" w:rsidRDefault="003426F8">
      <w:pPr>
        <w:pStyle w:val="BodyText"/>
        <w:spacing w:before="1"/>
        <w:ind w:left="783" w:right="844" w:firstLine="1"/>
        <w:jc w:val="both"/>
      </w:pPr>
      <w:r>
        <w:t xml:space="preserve">In many deals it isn’t always obvious which firm is the cultural </w:t>
      </w:r>
      <w:r>
        <w:rPr>
          <w:spacing w:val="-3"/>
        </w:rPr>
        <w:t xml:space="preserve">acquirer. Even </w:t>
      </w:r>
      <w:r>
        <w:t>when it</w:t>
      </w:r>
      <w:r>
        <w:rPr>
          <w:spacing w:val="-30"/>
        </w:rPr>
        <w:t xml:space="preserve"> </w:t>
      </w:r>
      <w:r>
        <w:t>is obvious, changing cultures is not simple. So it’s critical that the acquirer get a sense of the similarities and differences between two organizations’ cultures and just what the cultural</w:t>
      </w:r>
      <w:r>
        <w:rPr>
          <w:spacing w:val="-5"/>
        </w:rPr>
        <w:t xml:space="preserve"> </w:t>
      </w:r>
      <w:r>
        <w:t>transition</w:t>
      </w:r>
      <w:r>
        <w:rPr>
          <w:spacing w:val="-4"/>
        </w:rPr>
        <w:t xml:space="preserve"> </w:t>
      </w:r>
      <w:r>
        <w:t>will</w:t>
      </w:r>
      <w:r>
        <w:rPr>
          <w:spacing w:val="-4"/>
        </w:rPr>
        <w:t xml:space="preserve"> </w:t>
      </w:r>
      <w:r>
        <w:t>involve.</w:t>
      </w:r>
      <w:r>
        <w:rPr>
          <w:spacing w:val="-3"/>
        </w:rPr>
        <w:t xml:space="preserve"> </w:t>
      </w:r>
      <w:r>
        <w:t>This</w:t>
      </w:r>
      <w:r>
        <w:rPr>
          <w:spacing w:val="-5"/>
        </w:rPr>
        <w:t xml:space="preserve"> </w:t>
      </w:r>
      <w:r>
        <w:t>is</w:t>
      </w:r>
      <w:r>
        <w:rPr>
          <w:spacing w:val="-3"/>
        </w:rPr>
        <w:t xml:space="preserve"> so,</w:t>
      </w:r>
      <w:r>
        <w:rPr>
          <w:spacing w:val="-4"/>
        </w:rPr>
        <w:t xml:space="preserve"> </w:t>
      </w:r>
      <w:r>
        <w:t>even</w:t>
      </w:r>
      <w:r>
        <w:rPr>
          <w:spacing w:val="-3"/>
        </w:rPr>
        <w:t xml:space="preserve"> </w:t>
      </w:r>
      <w:r>
        <w:t>if</w:t>
      </w:r>
      <w:r>
        <w:rPr>
          <w:spacing w:val="-4"/>
        </w:rPr>
        <w:t xml:space="preserve"> </w:t>
      </w:r>
      <w:r>
        <w:t>the</w:t>
      </w:r>
      <w:r>
        <w:rPr>
          <w:spacing w:val="-4"/>
        </w:rPr>
        <w:t xml:space="preserve"> </w:t>
      </w:r>
      <w:r>
        <w:t>investment</w:t>
      </w:r>
      <w:r>
        <w:rPr>
          <w:spacing w:val="-4"/>
        </w:rPr>
        <w:t xml:space="preserve"> </w:t>
      </w:r>
      <w:r>
        <w:t>thesis</w:t>
      </w:r>
      <w:r>
        <w:rPr>
          <w:spacing w:val="-3"/>
        </w:rPr>
        <w:t xml:space="preserve"> </w:t>
      </w:r>
      <w:r>
        <w:t>downplays</w:t>
      </w:r>
      <w:r>
        <w:rPr>
          <w:spacing w:val="-5"/>
        </w:rPr>
        <w:t xml:space="preserve"> </w:t>
      </w:r>
      <w:r>
        <w:t>the</w:t>
      </w:r>
    </w:p>
    <w:p w14:paraId="5DC1BF37" w14:textId="77777777" w:rsidR="00407150" w:rsidRDefault="003426F8">
      <w:pPr>
        <w:pStyle w:val="BodyText"/>
        <w:ind w:left="783"/>
        <w:jc w:val="both"/>
      </w:pPr>
      <w:r>
        <w:t>importance of the culture.</w:t>
      </w:r>
    </w:p>
    <w:p w14:paraId="6CD17D37" w14:textId="77777777" w:rsidR="00407150" w:rsidRDefault="00407150">
      <w:pPr>
        <w:pStyle w:val="BodyText"/>
        <w:spacing w:before="11"/>
        <w:rPr>
          <w:sz w:val="22"/>
        </w:rPr>
      </w:pPr>
    </w:p>
    <w:p w14:paraId="3BBD97D3" w14:textId="3942EAF4" w:rsidR="00407150" w:rsidRDefault="003426F8">
      <w:pPr>
        <w:pStyle w:val="BodyText"/>
        <w:ind w:left="783" w:right="657" w:firstLine="1"/>
      </w:pPr>
      <w:r>
        <w:t>HR due diligence efforts focused on culture have to begin with a clear understanding of what the target company’s culture actually is. The acquirer should start by looking at</w:t>
      </w:r>
    </w:p>
    <w:p w14:paraId="73764268" w14:textId="77777777" w:rsidR="00407150" w:rsidRDefault="003426F8">
      <w:pPr>
        <w:pStyle w:val="BodyText"/>
        <w:spacing w:line="293" w:lineRule="exact"/>
        <w:ind w:left="783"/>
      </w:pPr>
      <w:r>
        <w:t>the business press to see what the target’s key stakeholders have to say about the</w:t>
      </w:r>
    </w:p>
    <w:p w14:paraId="1ADE77EF" w14:textId="77777777" w:rsidR="00407150" w:rsidRDefault="003426F8">
      <w:pPr>
        <w:pStyle w:val="BodyText"/>
        <w:ind w:left="783" w:right="846"/>
      </w:pPr>
      <w:r>
        <w:t>matter and supplement that research with interviews with representatives from each group of stakeholders, if possible. The target’s executives can explain how they view</w:t>
      </w:r>
    </w:p>
    <w:p w14:paraId="63ABD1E1" w14:textId="77777777" w:rsidR="00407150" w:rsidRDefault="003426F8">
      <w:pPr>
        <w:pStyle w:val="BodyText"/>
        <w:spacing w:before="1"/>
        <w:ind w:left="783" w:right="657"/>
      </w:pPr>
      <w:r>
        <w:t>their mission, their values, and their own cultural style. The decision-making diagnosis we talked about above is another tool the acquirer can use to identify differences in the two organizations’ processes that actually reflect fundamental cultural differences. For example, is decision making centralized or decentralized at the target company?</w:t>
      </w:r>
    </w:p>
    <w:p w14:paraId="519F9E92" w14:textId="77777777" w:rsidR="00407150" w:rsidRDefault="003426F8">
      <w:pPr>
        <w:pStyle w:val="BodyText"/>
        <w:spacing w:line="293" w:lineRule="exact"/>
        <w:ind w:left="783"/>
      </w:pPr>
      <w:r>
        <w:t>Customers can shed light on how the target goes to market and responds to change.</w:t>
      </w:r>
    </w:p>
    <w:p w14:paraId="73932E36" w14:textId="77777777" w:rsidR="00407150" w:rsidRDefault="003426F8">
      <w:pPr>
        <w:pStyle w:val="BodyText"/>
        <w:ind w:left="783" w:right="727"/>
      </w:pPr>
      <w:r>
        <w:t>Competitors</w:t>
      </w:r>
      <w:r>
        <w:rPr>
          <w:spacing w:val="-8"/>
        </w:rPr>
        <w:t xml:space="preserve"> </w:t>
      </w:r>
      <w:r>
        <w:t>and</w:t>
      </w:r>
      <w:r>
        <w:rPr>
          <w:spacing w:val="-6"/>
        </w:rPr>
        <w:t xml:space="preserve"> </w:t>
      </w:r>
      <w:r>
        <w:t>suppliers</w:t>
      </w:r>
      <w:r>
        <w:rPr>
          <w:spacing w:val="-6"/>
        </w:rPr>
        <w:t xml:space="preserve"> </w:t>
      </w:r>
      <w:r>
        <w:t>can</w:t>
      </w:r>
      <w:r>
        <w:rPr>
          <w:spacing w:val="-6"/>
        </w:rPr>
        <w:t xml:space="preserve"> </w:t>
      </w:r>
      <w:r>
        <w:t>provide</w:t>
      </w:r>
      <w:r>
        <w:rPr>
          <w:spacing w:val="-5"/>
        </w:rPr>
        <w:t xml:space="preserve"> </w:t>
      </w:r>
      <w:r>
        <w:t>information</w:t>
      </w:r>
      <w:r>
        <w:rPr>
          <w:spacing w:val="-6"/>
        </w:rPr>
        <w:t xml:space="preserve"> </w:t>
      </w:r>
      <w:r>
        <w:t>on</w:t>
      </w:r>
      <w:r>
        <w:rPr>
          <w:spacing w:val="-6"/>
        </w:rPr>
        <w:t xml:space="preserve"> </w:t>
      </w:r>
      <w:r>
        <w:t>how</w:t>
      </w:r>
      <w:r>
        <w:rPr>
          <w:spacing w:val="-6"/>
        </w:rPr>
        <w:t xml:space="preserve"> </w:t>
      </w:r>
      <w:r>
        <w:t>the</w:t>
      </w:r>
      <w:r>
        <w:rPr>
          <w:spacing w:val="-6"/>
        </w:rPr>
        <w:t xml:space="preserve"> </w:t>
      </w:r>
      <w:r>
        <w:t>target</w:t>
      </w:r>
      <w:r>
        <w:rPr>
          <w:spacing w:val="-6"/>
        </w:rPr>
        <w:t xml:space="preserve"> </w:t>
      </w:r>
      <w:r>
        <w:t>is</w:t>
      </w:r>
      <w:r>
        <w:rPr>
          <w:spacing w:val="-5"/>
        </w:rPr>
        <w:t xml:space="preserve"> </w:t>
      </w:r>
      <w:r>
        <w:t>perceived</w:t>
      </w:r>
      <w:r>
        <w:rPr>
          <w:spacing w:val="-5"/>
        </w:rPr>
        <w:t xml:space="preserve"> </w:t>
      </w:r>
      <w:r>
        <w:t>in</w:t>
      </w:r>
      <w:r>
        <w:rPr>
          <w:spacing w:val="-7"/>
        </w:rPr>
        <w:t xml:space="preserve"> </w:t>
      </w:r>
      <w:r>
        <w:t xml:space="preserve">its industry. With this information, the acquirer can begin making decisions about the desired culture and put ground rules in place even </w:t>
      </w:r>
      <w:r>
        <w:rPr>
          <w:spacing w:val="-3"/>
        </w:rPr>
        <w:t xml:space="preserve">before </w:t>
      </w:r>
      <w:r>
        <w:t>the deal is</w:t>
      </w:r>
      <w:r>
        <w:rPr>
          <w:spacing w:val="-22"/>
        </w:rPr>
        <w:t xml:space="preserve"> </w:t>
      </w:r>
      <w:r>
        <w:t>announced.</w:t>
      </w:r>
    </w:p>
    <w:p w14:paraId="7060D263" w14:textId="77777777" w:rsidR="00407150" w:rsidRDefault="00407150">
      <w:pPr>
        <w:pStyle w:val="BodyText"/>
        <w:spacing w:before="11"/>
        <w:rPr>
          <w:sz w:val="22"/>
        </w:rPr>
      </w:pPr>
    </w:p>
    <w:p w14:paraId="4D741B12" w14:textId="77777777" w:rsidR="00407150" w:rsidRDefault="003426F8">
      <w:pPr>
        <w:pStyle w:val="BodyText"/>
        <w:ind w:left="783" w:right="846" w:firstLine="1"/>
      </w:pPr>
      <w:r>
        <w:t>But</w:t>
      </w:r>
      <w:r>
        <w:rPr>
          <w:spacing w:val="-4"/>
        </w:rPr>
        <w:t xml:space="preserve"> </w:t>
      </w:r>
      <w:r>
        <w:t>the</w:t>
      </w:r>
      <w:r>
        <w:rPr>
          <w:spacing w:val="-4"/>
        </w:rPr>
        <w:t xml:space="preserve"> </w:t>
      </w:r>
      <w:r>
        <w:t>really</w:t>
      </w:r>
      <w:r>
        <w:rPr>
          <w:spacing w:val="-3"/>
        </w:rPr>
        <w:t xml:space="preserve"> </w:t>
      </w:r>
      <w:r>
        <w:t>useful</w:t>
      </w:r>
      <w:r>
        <w:rPr>
          <w:spacing w:val="-5"/>
        </w:rPr>
        <w:t xml:space="preserve"> </w:t>
      </w:r>
      <w:r>
        <w:t>cultural</w:t>
      </w:r>
      <w:r>
        <w:rPr>
          <w:spacing w:val="-5"/>
        </w:rPr>
        <w:t xml:space="preserve"> </w:t>
      </w:r>
      <w:r>
        <w:t>work</w:t>
      </w:r>
      <w:r>
        <w:rPr>
          <w:spacing w:val="-4"/>
        </w:rPr>
        <w:t xml:space="preserve"> </w:t>
      </w:r>
      <w:r>
        <w:t>of</w:t>
      </w:r>
      <w:r>
        <w:rPr>
          <w:spacing w:val="-4"/>
        </w:rPr>
        <w:t xml:space="preserve"> </w:t>
      </w:r>
      <w:r>
        <w:t>HR</w:t>
      </w:r>
      <w:r>
        <w:rPr>
          <w:spacing w:val="-3"/>
        </w:rPr>
        <w:t xml:space="preserve"> </w:t>
      </w:r>
      <w:r>
        <w:t>due</w:t>
      </w:r>
      <w:r>
        <w:rPr>
          <w:spacing w:val="-5"/>
        </w:rPr>
        <w:t xml:space="preserve"> </w:t>
      </w:r>
      <w:r>
        <w:t>diligence</w:t>
      </w:r>
      <w:r>
        <w:rPr>
          <w:spacing w:val="-4"/>
        </w:rPr>
        <w:t xml:space="preserve"> </w:t>
      </w:r>
      <w:r>
        <w:t>starts</w:t>
      </w:r>
      <w:r>
        <w:rPr>
          <w:spacing w:val="-5"/>
        </w:rPr>
        <w:t xml:space="preserve"> </w:t>
      </w:r>
      <w:r>
        <w:t>after</w:t>
      </w:r>
      <w:r>
        <w:rPr>
          <w:spacing w:val="-4"/>
        </w:rPr>
        <w:t xml:space="preserve"> </w:t>
      </w:r>
      <w:r>
        <w:t>the</w:t>
      </w:r>
      <w:r>
        <w:rPr>
          <w:spacing w:val="-3"/>
        </w:rPr>
        <w:t xml:space="preserve"> </w:t>
      </w:r>
      <w:r>
        <w:t>deal</w:t>
      </w:r>
      <w:r>
        <w:rPr>
          <w:spacing w:val="-4"/>
        </w:rPr>
        <w:t xml:space="preserve"> </w:t>
      </w:r>
      <w:r>
        <w:t>is</w:t>
      </w:r>
      <w:r>
        <w:rPr>
          <w:spacing w:val="-5"/>
        </w:rPr>
        <w:t xml:space="preserve"> </w:t>
      </w:r>
      <w:r>
        <w:t>officially on the table. Then it becomes easier for the companies to work together</w:t>
      </w:r>
      <w:r>
        <w:rPr>
          <w:spacing w:val="-33"/>
        </w:rPr>
        <w:t xml:space="preserve"> </w:t>
      </w:r>
      <w:r>
        <w:rPr>
          <w:spacing w:val="-3"/>
        </w:rPr>
        <w:t>openly.</w:t>
      </w:r>
    </w:p>
    <w:p w14:paraId="7A3F6C29" w14:textId="77777777" w:rsidR="00407150" w:rsidRDefault="003426F8">
      <w:pPr>
        <w:pStyle w:val="BodyText"/>
        <w:ind w:left="783" w:right="846"/>
      </w:pPr>
      <w:r>
        <w:t>There’s a lot a HR due diligence team can learn simply by spending time at the target. Team members can see firsthand what the company’s norms are about space, communication, meeting management, and dress—all important cultural symbols.</w:t>
      </w:r>
    </w:p>
    <w:p w14:paraId="6E254CF0" w14:textId="77777777" w:rsidR="00407150" w:rsidRDefault="003426F8">
      <w:pPr>
        <w:pStyle w:val="BodyText"/>
        <w:spacing w:before="1"/>
        <w:ind w:left="783" w:right="696"/>
      </w:pPr>
      <w:r>
        <w:t>They can talk to the company’s “heroes” and decipher what they stand for. And they can review compensation, performance management, and other systems to get an idea of the values and behavior the company promotes.</w:t>
      </w:r>
    </w:p>
    <w:p w14:paraId="280590B2" w14:textId="77777777" w:rsidR="00407150" w:rsidRDefault="00407150">
      <w:pPr>
        <w:pStyle w:val="BodyText"/>
        <w:spacing w:before="11"/>
        <w:rPr>
          <w:sz w:val="22"/>
        </w:rPr>
      </w:pPr>
    </w:p>
    <w:p w14:paraId="788CB9BA" w14:textId="77777777" w:rsidR="00407150" w:rsidRDefault="003426F8">
      <w:pPr>
        <w:pStyle w:val="BodyText"/>
        <w:spacing w:before="1"/>
        <w:ind w:left="783" w:right="657" w:firstLine="1"/>
      </w:pPr>
      <w:r>
        <w:t>After an announcement, a company can also start applying a useful cultural assessment tool: the employee survey. In this kind of survey, employees from both companies are asked to rate their own company’s culture along a host of dimensions. They are also asked what they would like the combined company to look like in each of those</w:t>
      </w:r>
    </w:p>
    <w:p w14:paraId="49BE1632" w14:textId="77777777" w:rsidR="00407150" w:rsidRDefault="003426F8">
      <w:pPr>
        <w:pStyle w:val="BodyText"/>
        <w:ind w:left="783" w:right="846"/>
      </w:pPr>
      <w:r>
        <w:t>categories. Along with face-to-face interviews, these survey data can reveal where friction and clashes are likely to spring up.</w:t>
      </w:r>
    </w:p>
    <w:p w14:paraId="1C665F4C" w14:textId="77777777" w:rsidR="00407150" w:rsidRDefault="00407150">
      <w:pPr>
        <w:pStyle w:val="BodyText"/>
        <w:spacing w:before="11"/>
        <w:rPr>
          <w:sz w:val="22"/>
        </w:rPr>
      </w:pPr>
    </w:p>
    <w:p w14:paraId="1E62A600" w14:textId="77777777" w:rsidR="00407150" w:rsidRDefault="003426F8">
      <w:pPr>
        <w:pStyle w:val="BodyText"/>
        <w:ind w:left="783" w:right="801" w:firstLine="1"/>
      </w:pPr>
      <w:r>
        <w:t>While it’s helpful for the acquirer to take stock of data from employee culture surveys, it’s even more useful to get the managers from both companies to examine the data</w:t>
      </w:r>
    </w:p>
    <w:p w14:paraId="49871B1A" w14:textId="77777777" w:rsidR="00407150" w:rsidRDefault="003426F8">
      <w:pPr>
        <w:pStyle w:val="BodyText"/>
        <w:ind w:left="783"/>
      </w:pPr>
      <w:r>
        <w:t>together in workshops. Indeed, the process of a joint review is as valuable as the data it produces. Executives participating in such workshops immerse themselves at first in the</w:t>
      </w:r>
    </w:p>
    <w:p w14:paraId="5F278AC3" w14:textId="77777777" w:rsidR="00407150" w:rsidRDefault="00407150">
      <w:pPr>
        <w:sectPr w:rsidR="00407150">
          <w:pgSz w:w="11910" w:h="16840"/>
          <w:pgMar w:top="1360" w:right="700" w:bottom="280" w:left="1180" w:header="720" w:footer="720" w:gutter="0"/>
          <w:cols w:space="720"/>
        </w:sectPr>
      </w:pPr>
    </w:p>
    <w:p w14:paraId="0B033E46" w14:textId="77777777" w:rsidR="00407150" w:rsidRDefault="003426F8">
      <w:pPr>
        <w:spacing w:before="31"/>
        <w:ind w:right="714"/>
        <w:jc w:val="right"/>
        <w:rPr>
          <w:sz w:val="20"/>
        </w:rPr>
      </w:pPr>
      <w:r>
        <w:rPr>
          <w:sz w:val="20"/>
        </w:rPr>
        <w:lastRenderedPageBreak/>
        <w:t>137</w:t>
      </w:r>
    </w:p>
    <w:p w14:paraId="1678B855" w14:textId="77777777" w:rsidR="00407150" w:rsidRDefault="00407150">
      <w:pPr>
        <w:pStyle w:val="BodyText"/>
        <w:spacing w:before="4"/>
        <w:rPr>
          <w:sz w:val="22"/>
        </w:rPr>
      </w:pPr>
    </w:p>
    <w:p w14:paraId="3044517F" w14:textId="77777777" w:rsidR="00407150" w:rsidRDefault="003426F8">
      <w:pPr>
        <w:pStyle w:val="BodyText"/>
        <w:spacing w:before="51"/>
        <w:ind w:left="783" w:right="1211"/>
        <w:jc w:val="both"/>
      </w:pPr>
      <w:r>
        <w:t>distinctions</w:t>
      </w:r>
      <w:r>
        <w:rPr>
          <w:spacing w:val="-6"/>
        </w:rPr>
        <w:t xml:space="preserve"> </w:t>
      </w:r>
      <w:r>
        <w:t>between</w:t>
      </w:r>
      <w:r>
        <w:rPr>
          <w:spacing w:val="-6"/>
        </w:rPr>
        <w:t xml:space="preserve"> </w:t>
      </w:r>
      <w:r>
        <w:t>the</w:t>
      </w:r>
      <w:r>
        <w:rPr>
          <w:spacing w:val="-5"/>
        </w:rPr>
        <w:t xml:space="preserve"> </w:t>
      </w:r>
      <w:r>
        <w:t>two</w:t>
      </w:r>
      <w:r>
        <w:rPr>
          <w:spacing w:val="-7"/>
        </w:rPr>
        <w:t xml:space="preserve"> </w:t>
      </w:r>
      <w:r>
        <w:t>cultures</w:t>
      </w:r>
      <w:r>
        <w:rPr>
          <w:spacing w:val="-5"/>
        </w:rPr>
        <w:t xml:space="preserve"> </w:t>
      </w:r>
      <w:r>
        <w:t>highlighted</w:t>
      </w:r>
      <w:r>
        <w:rPr>
          <w:spacing w:val="-5"/>
        </w:rPr>
        <w:t xml:space="preserve"> </w:t>
      </w:r>
      <w:r>
        <w:t>by</w:t>
      </w:r>
      <w:r>
        <w:rPr>
          <w:spacing w:val="-6"/>
        </w:rPr>
        <w:t xml:space="preserve"> </w:t>
      </w:r>
      <w:r>
        <w:t>the</w:t>
      </w:r>
      <w:r>
        <w:rPr>
          <w:spacing w:val="-5"/>
        </w:rPr>
        <w:t xml:space="preserve"> </w:t>
      </w:r>
      <w:r>
        <w:t>data.</w:t>
      </w:r>
      <w:r>
        <w:rPr>
          <w:spacing w:val="-6"/>
        </w:rPr>
        <w:t xml:space="preserve"> </w:t>
      </w:r>
      <w:r>
        <w:t>Then</w:t>
      </w:r>
      <w:r>
        <w:rPr>
          <w:spacing w:val="-7"/>
        </w:rPr>
        <w:t xml:space="preserve"> </w:t>
      </w:r>
      <w:r>
        <w:t>the</w:t>
      </w:r>
      <w:r>
        <w:rPr>
          <w:spacing w:val="-5"/>
        </w:rPr>
        <w:t xml:space="preserve"> </w:t>
      </w:r>
      <w:r>
        <w:t xml:space="preserve">floodgates open, and they often find they agree on many elements of the culture </w:t>
      </w:r>
      <w:r>
        <w:rPr>
          <w:spacing w:val="-3"/>
        </w:rPr>
        <w:t xml:space="preserve">for </w:t>
      </w:r>
      <w:r>
        <w:t>the new organization, which becomes a rallying</w:t>
      </w:r>
      <w:r>
        <w:rPr>
          <w:spacing w:val="-6"/>
        </w:rPr>
        <w:t xml:space="preserve"> </w:t>
      </w:r>
      <w:r>
        <w:t>point.</w:t>
      </w:r>
    </w:p>
    <w:p w14:paraId="47F74CF4" w14:textId="77777777" w:rsidR="00407150" w:rsidRDefault="00407150">
      <w:pPr>
        <w:pStyle w:val="BodyText"/>
        <w:spacing w:before="11"/>
        <w:rPr>
          <w:sz w:val="22"/>
        </w:rPr>
      </w:pPr>
    </w:p>
    <w:p w14:paraId="755001FB" w14:textId="77777777" w:rsidR="00407150" w:rsidRDefault="003426F8">
      <w:pPr>
        <w:pStyle w:val="BodyText"/>
        <w:ind w:left="784"/>
      </w:pPr>
      <w:r>
        <w:t>Defining the values of the new culture, translating those values into specific</w:t>
      </w:r>
    </w:p>
    <w:p w14:paraId="1968F61E" w14:textId="77777777" w:rsidR="00407150" w:rsidRDefault="003426F8">
      <w:pPr>
        <w:pStyle w:val="BodyText"/>
        <w:spacing w:before="1"/>
        <w:ind w:left="783" w:right="656"/>
      </w:pPr>
      <w:r>
        <w:t>expectations for behavior, and coming up with a plan to move both organizations to the new culture goes a long way toward understanding how each side works and what each assumes to be normal. The process also knits together the leadership team, turning its members into role models for the new culture.</w:t>
      </w:r>
    </w:p>
    <w:p w14:paraId="6AB6A128" w14:textId="77777777" w:rsidR="00407150" w:rsidRDefault="00407150">
      <w:pPr>
        <w:pStyle w:val="BodyText"/>
        <w:spacing w:before="11"/>
        <w:rPr>
          <w:sz w:val="22"/>
        </w:rPr>
      </w:pPr>
    </w:p>
    <w:p w14:paraId="7B516793" w14:textId="77777777" w:rsidR="00407150" w:rsidRDefault="003426F8">
      <w:pPr>
        <w:pStyle w:val="BodyText"/>
        <w:ind w:left="783" w:right="1061" w:firstLine="1"/>
      </w:pPr>
      <w:r>
        <w:t>If the financial acquirer is also the cultural acquirer, the company is likely to want to retain its own people in the top jobs. But keeping great talent from an acquired</w:t>
      </w:r>
    </w:p>
    <w:p w14:paraId="7CFF6FC1" w14:textId="77777777" w:rsidR="00407150" w:rsidRDefault="003426F8">
      <w:pPr>
        <w:pStyle w:val="BodyText"/>
        <w:spacing w:before="1"/>
        <w:ind w:left="783"/>
      </w:pPr>
      <w:r>
        <w:t>organization not only can upgrade the effectiveness of your company; it can also send a powerful message to those in the target firm about how they will be treated in the</w:t>
      </w:r>
    </w:p>
    <w:p w14:paraId="6E6F3AF8" w14:textId="573C60A4" w:rsidR="00407150" w:rsidRDefault="003426F8">
      <w:pPr>
        <w:pStyle w:val="BodyText"/>
        <w:spacing w:line="293" w:lineRule="exact"/>
        <w:ind w:left="783"/>
      </w:pPr>
      <w:r>
        <w:t>merger. What the acquirer really needs to do is get to know the management team of</w:t>
      </w:r>
    </w:p>
    <w:p w14:paraId="3C361FAD" w14:textId="77777777" w:rsidR="00407150" w:rsidRDefault="003426F8">
      <w:pPr>
        <w:pStyle w:val="BodyText"/>
        <w:ind w:left="783" w:right="657"/>
      </w:pPr>
      <w:r>
        <w:t>the target, so that it can judge who are the most talented leaders and then put the best people in each position.</w:t>
      </w:r>
    </w:p>
    <w:p w14:paraId="0369F2C3" w14:textId="77777777" w:rsidR="00407150" w:rsidRDefault="00407150">
      <w:pPr>
        <w:pStyle w:val="BodyText"/>
        <w:spacing w:before="11"/>
        <w:rPr>
          <w:sz w:val="22"/>
        </w:rPr>
      </w:pPr>
    </w:p>
    <w:p w14:paraId="1292DE30" w14:textId="77777777" w:rsidR="00407150" w:rsidRDefault="003426F8">
      <w:pPr>
        <w:pStyle w:val="BodyText"/>
        <w:spacing w:before="1"/>
        <w:ind w:left="783" w:right="950" w:firstLine="1"/>
        <w:jc w:val="both"/>
      </w:pPr>
      <w:r>
        <w:t xml:space="preserve">Not every </w:t>
      </w:r>
      <w:r>
        <w:rPr>
          <w:spacing w:val="-4"/>
        </w:rPr>
        <w:t xml:space="preserve">company, </w:t>
      </w:r>
      <w:r>
        <w:t xml:space="preserve">of course, wants to retain all its target’s managers, and most will need to determine who goes and who </w:t>
      </w:r>
      <w:r>
        <w:rPr>
          <w:spacing w:val="-3"/>
        </w:rPr>
        <w:t xml:space="preserve">stays. </w:t>
      </w:r>
      <w:r>
        <w:t>Working that out requires the same</w:t>
      </w:r>
      <w:r>
        <w:rPr>
          <w:spacing w:val="-39"/>
        </w:rPr>
        <w:t xml:space="preserve"> </w:t>
      </w:r>
      <w:r>
        <w:t xml:space="preserve">kind of detailed assessment that goes into any high-level hiring </w:t>
      </w:r>
      <w:r>
        <w:rPr>
          <w:spacing w:val="-3"/>
        </w:rPr>
        <w:t xml:space="preserve">effort. </w:t>
      </w:r>
      <w:r>
        <w:t>Acquisition</w:t>
      </w:r>
      <w:r>
        <w:rPr>
          <w:spacing w:val="-30"/>
        </w:rPr>
        <w:t xml:space="preserve"> </w:t>
      </w:r>
      <w:r>
        <w:t>team</w:t>
      </w:r>
    </w:p>
    <w:p w14:paraId="27628585" w14:textId="77777777" w:rsidR="00407150" w:rsidRDefault="003426F8">
      <w:pPr>
        <w:pStyle w:val="BodyText"/>
        <w:ind w:left="783" w:right="657"/>
      </w:pPr>
      <w:r>
        <w:t>members should gather performance reviews, interview third parties (headhunters and former executives, for instance), and assess the executives’ track records. They should probe the executives’ leadership styles and evaluate how they have dealt with difficult decisions. Most of all, acquisition team members should simply spend time with their counterparts in the target company, preferably on the target’s turf, getting to know</w:t>
      </w:r>
    </w:p>
    <w:p w14:paraId="09A90DFF" w14:textId="77777777" w:rsidR="00407150" w:rsidRDefault="003426F8">
      <w:pPr>
        <w:pStyle w:val="BodyText"/>
        <w:ind w:left="783"/>
      </w:pPr>
      <w:r>
        <w:t>them as individuals.</w:t>
      </w:r>
    </w:p>
    <w:p w14:paraId="358A9879" w14:textId="77777777" w:rsidR="00407150" w:rsidRDefault="00407150">
      <w:pPr>
        <w:pStyle w:val="BodyText"/>
        <w:spacing w:before="10"/>
        <w:rPr>
          <w:sz w:val="22"/>
        </w:rPr>
      </w:pPr>
    </w:p>
    <w:p w14:paraId="21083393" w14:textId="77777777" w:rsidR="00407150" w:rsidRDefault="003426F8">
      <w:pPr>
        <w:pStyle w:val="BodyText"/>
        <w:spacing w:before="1"/>
        <w:ind w:left="783" w:right="727" w:firstLine="1"/>
      </w:pPr>
      <w:r>
        <w:t>The acquirer can then make judgments about which individuals in those units to keep on. If it is the people in sales who are essential to the acquisition’s success, the team should talk to customers about which sales reps are the best, possibly combining this with the cultural interviews we described earlier. If the acquirer is buying research and development capabilities, it needs to bring in outside experts capable of evaluating the target’s scientists and engineers. A particularly useful tool for assessing talent at a target is forced ranking. This needs to involve some combination of HR and key senior employees who will be part of the new organization. Using performance reviews and</w:t>
      </w:r>
    </w:p>
    <w:p w14:paraId="52AF4B2B" w14:textId="77777777" w:rsidR="00407150" w:rsidRDefault="003426F8">
      <w:pPr>
        <w:pStyle w:val="BodyText"/>
        <w:ind w:left="783" w:right="846"/>
      </w:pPr>
      <w:r>
        <w:t>input from senior executives, the acquisition team can usually rank every employee in the critical departments from top to bottom. These results can be cross-checked against individual bonus awards, which are often a good guide to past performance.</w:t>
      </w:r>
    </w:p>
    <w:p w14:paraId="29E39660" w14:textId="77777777" w:rsidR="00407150" w:rsidRDefault="00407150">
      <w:pPr>
        <w:pStyle w:val="BodyText"/>
        <w:spacing w:before="11"/>
        <w:rPr>
          <w:sz w:val="22"/>
        </w:rPr>
      </w:pPr>
    </w:p>
    <w:p w14:paraId="1B0CADFB" w14:textId="77777777" w:rsidR="00407150" w:rsidRDefault="003426F8">
      <w:pPr>
        <w:pStyle w:val="BodyText"/>
        <w:ind w:left="783" w:right="727" w:firstLine="1"/>
      </w:pPr>
      <w:r>
        <w:t>Once key people are identified, the acquirer must face the challenge of retaining them. Those at the top may have an ownership stake in the company, which could generate a big payout as a result of the acquisition, and they may feel they can safely leave the company or retire. Even those without an ownership stake may decide it’s time to seek greener pastures. To complicate the situation, the acquirer may want to keep some of</w:t>
      </w:r>
    </w:p>
    <w:p w14:paraId="507B2623" w14:textId="77777777" w:rsidR="00407150" w:rsidRDefault="003426F8">
      <w:pPr>
        <w:pStyle w:val="BodyText"/>
        <w:spacing w:before="1"/>
        <w:ind w:left="783" w:right="1007"/>
        <w:jc w:val="both"/>
      </w:pPr>
      <w:r>
        <w:t xml:space="preserve">its new employees over the long term while retaining others only for six months or a </w:t>
      </w:r>
      <w:r>
        <w:rPr>
          <w:spacing w:val="-6"/>
        </w:rPr>
        <w:t xml:space="preserve">year. </w:t>
      </w:r>
      <w:r>
        <w:t xml:space="preserve">The best </w:t>
      </w:r>
      <w:r>
        <w:rPr>
          <w:spacing w:val="-3"/>
        </w:rPr>
        <w:t xml:space="preserve">way </w:t>
      </w:r>
      <w:r>
        <w:t xml:space="preserve">to solve this puzzle, </w:t>
      </w:r>
      <w:r>
        <w:rPr>
          <w:spacing w:val="-3"/>
        </w:rPr>
        <w:t xml:space="preserve">typically, </w:t>
      </w:r>
      <w:r>
        <w:t xml:space="preserve">is to put your cards on the table: </w:t>
      </w:r>
      <w:r>
        <w:rPr>
          <w:spacing w:val="-6"/>
        </w:rPr>
        <w:t xml:space="preserve">Tell </w:t>
      </w:r>
      <w:r>
        <w:t xml:space="preserve">people exactly what you’re hoping they will </w:t>
      </w:r>
      <w:r>
        <w:rPr>
          <w:spacing w:val="-3"/>
        </w:rPr>
        <w:t xml:space="preserve">do, </w:t>
      </w:r>
      <w:r>
        <w:t xml:space="preserve">be it </w:t>
      </w:r>
      <w:r>
        <w:rPr>
          <w:spacing w:val="-3"/>
        </w:rPr>
        <w:t xml:space="preserve">stay </w:t>
      </w:r>
      <w:r>
        <w:t xml:space="preserve">for a short while or </w:t>
      </w:r>
      <w:r>
        <w:rPr>
          <w:spacing w:val="-3"/>
        </w:rPr>
        <w:t xml:space="preserve">stay </w:t>
      </w:r>
      <w:r>
        <w:t>on</w:t>
      </w:r>
    </w:p>
    <w:p w14:paraId="1F72F026" w14:textId="77777777" w:rsidR="00407150" w:rsidRDefault="00407150">
      <w:pPr>
        <w:jc w:val="both"/>
        <w:sectPr w:rsidR="00407150">
          <w:pgSz w:w="11910" w:h="16840"/>
          <w:pgMar w:top="800" w:right="700" w:bottom="280" w:left="1180" w:header="720" w:footer="720" w:gutter="0"/>
          <w:cols w:space="720"/>
        </w:sectPr>
      </w:pPr>
    </w:p>
    <w:p w14:paraId="177396B5" w14:textId="77777777" w:rsidR="00407150" w:rsidRDefault="003426F8">
      <w:pPr>
        <w:pStyle w:val="BodyText"/>
        <w:spacing w:before="39"/>
        <w:ind w:left="783" w:right="657"/>
      </w:pPr>
      <w:r>
        <w:lastRenderedPageBreak/>
        <w:t>long term, and design incentives to encourage just that. Nonfinancial rewards and aspirations are important as well. If you can convince people that they’ll now be part of a bigger, more exciting organization, they’ll be more likely to stay on.</w:t>
      </w:r>
    </w:p>
    <w:p w14:paraId="48695A5F" w14:textId="77777777" w:rsidR="00407150" w:rsidRDefault="00407150">
      <w:pPr>
        <w:pStyle w:val="BodyText"/>
        <w:spacing w:before="11"/>
        <w:rPr>
          <w:sz w:val="22"/>
        </w:rPr>
      </w:pPr>
    </w:p>
    <w:p w14:paraId="0CBCC655" w14:textId="77777777" w:rsidR="00407150" w:rsidRDefault="003426F8">
      <w:pPr>
        <w:pStyle w:val="BodyText"/>
        <w:ind w:left="783" w:right="727" w:firstLine="1"/>
      </w:pPr>
      <w:r>
        <w:t>Intimately linked with the question of whom you want to retain is the question of post- merger morale. The success of pretty much any deal (except perhaps those in which</w:t>
      </w:r>
    </w:p>
    <w:p w14:paraId="411159DC" w14:textId="77777777" w:rsidR="00407150" w:rsidRDefault="003426F8">
      <w:pPr>
        <w:pStyle w:val="BodyText"/>
        <w:spacing w:before="1"/>
        <w:ind w:left="783" w:right="727"/>
      </w:pPr>
      <w:r>
        <w:t>the acquirer is really only after a specific physical asset or patent) depends on what the target’s employees think about the deal. Are they pleased or are they horrified to be acquired? Are they afraid? Will they actively undermine efforts to change the</w:t>
      </w:r>
    </w:p>
    <w:p w14:paraId="51B1227D" w14:textId="77777777" w:rsidR="00407150" w:rsidRDefault="003426F8">
      <w:pPr>
        <w:pStyle w:val="BodyText"/>
        <w:spacing w:line="292" w:lineRule="exact"/>
        <w:ind w:left="783"/>
      </w:pPr>
      <w:r>
        <w:t>organization? Their attitudes will determine whether the acquirer can retain key</w:t>
      </w:r>
    </w:p>
    <w:p w14:paraId="1384FFE3" w14:textId="77777777" w:rsidR="00407150" w:rsidRDefault="003426F8">
      <w:pPr>
        <w:pStyle w:val="BodyText"/>
        <w:ind w:left="783" w:right="846"/>
      </w:pPr>
      <w:r>
        <w:t>employees, how difficult it will be to acculturate them, and whether they will accept new structures and processes.</w:t>
      </w:r>
    </w:p>
    <w:p w14:paraId="70595F35" w14:textId="77777777" w:rsidR="00407150" w:rsidRDefault="00407150">
      <w:pPr>
        <w:pStyle w:val="BodyText"/>
        <w:spacing w:before="12"/>
        <w:rPr>
          <w:sz w:val="22"/>
        </w:rPr>
      </w:pPr>
    </w:p>
    <w:p w14:paraId="2FA679DA" w14:textId="425450CA" w:rsidR="00407150" w:rsidRDefault="003426F8">
      <w:pPr>
        <w:pStyle w:val="BodyText"/>
        <w:ind w:left="783" w:right="846" w:firstLine="1"/>
      </w:pPr>
      <w:r>
        <w:t>If the deal is hostile, of course, you will not be well placed to gauge employee morale. Incumbent management at the target will be telling employees that the deal is a nonstarter and will be bad for the company. For that reason, pulling off a hostile acquisition whose investment thesis is based on the people is extremely challenging.</w:t>
      </w:r>
    </w:p>
    <w:p w14:paraId="209D74F1" w14:textId="77777777" w:rsidR="00407150" w:rsidRDefault="003426F8">
      <w:pPr>
        <w:pStyle w:val="BodyText"/>
        <w:ind w:left="783" w:right="1401"/>
      </w:pPr>
      <w:r>
        <w:t>But if the deal is a friendly one, then there’s a lot you can do to gauge and even manage the attitudes of the target’s people.</w:t>
      </w:r>
    </w:p>
    <w:p w14:paraId="539C05BC" w14:textId="77777777" w:rsidR="00407150" w:rsidRDefault="00407150">
      <w:pPr>
        <w:pStyle w:val="BodyText"/>
        <w:spacing w:before="11"/>
        <w:rPr>
          <w:sz w:val="22"/>
        </w:rPr>
      </w:pPr>
    </w:p>
    <w:p w14:paraId="2394E261" w14:textId="77777777" w:rsidR="00407150" w:rsidRDefault="003426F8">
      <w:pPr>
        <w:pStyle w:val="BodyText"/>
        <w:ind w:left="783" w:right="846" w:firstLine="1"/>
      </w:pPr>
      <w:r>
        <w:t>The obvious starting point is employee surveys. Most companies keep track of their employee satisfaction levels, and the results of these surveys can tell you a lot about employees’ attitudes toward their company. Do they feel that there is a free flow of</w:t>
      </w:r>
    </w:p>
    <w:p w14:paraId="21BD57FD" w14:textId="77777777" w:rsidR="00407150" w:rsidRDefault="003426F8">
      <w:pPr>
        <w:pStyle w:val="BodyText"/>
        <w:ind w:left="783" w:right="692"/>
      </w:pPr>
      <w:r>
        <w:t>information up and down the hierarchy? Do they believe that they are rewarded on the basis of merit and hard work? You can also find out which units are happy with the</w:t>
      </w:r>
    </w:p>
    <w:p w14:paraId="77E559F3" w14:textId="77777777" w:rsidR="00407150" w:rsidRDefault="003426F8">
      <w:pPr>
        <w:pStyle w:val="BodyText"/>
        <w:spacing w:before="1"/>
        <w:ind w:left="783"/>
      </w:pPr>
      <w:r>
        <w:t>status quo and which are not, thereby indicating where the main communication</w:t>
      </w:r>
    </w:p>
    <w:p w14:paraId="34B8C5B3" w14:textId="77777777" w:rsidR="00407150" w:rsidRDefault="003426F8">
      <w:pPr>
        <w:pStyle w:val="BodyText"/>
        <w:ind w:left="783" w:right="657"/>
      </w:pPr>
      <w:r>
        <w:t>challenges will lie. Units that are happy with the status quo may resist the changes you propose, while those that are dissatisfied may look on you as a white knight. In addition to reviewing past surveys, you can work with the target to directly survey employees about their attitudes toward your company as an acquirer. And you can monitor</w:t>
      </w:r>
    </w:p>
    <w:p w14:paraId="2F8538C6" w14:textId="77777777" w:rsidR="00407150" w:rsidRDefault="003426F8">
      <w:pPr>
        <w:pStyle w:val="BodyText"/>
        <w:spacing w:line="292" w:lineRule="exact"/>
        <w:ind w:left="783"/>
      </w:pPr>
      <w:r>
        <w:t>industry and employee placement chat rooms to see what’s being posted by your</w:t>
      </w:r>
    </w:p>
    <w:p w14:paraId="24DFC81E" w14:textId="77777777" w:rsidR="00407150" w:rsidRDefault="003426F8">
      <w:pPr>
        <w:pStyle w:val="BodyText"/>
        <w:spacing w:before="1"/>
        <w:ind w:left="783" w:right="846"/>
      </w:pPr>
      <w:r>
        <w:t>employees and by competitors. As you build a picture of employee attitudes at your target, you will probably want to move beyond surveys to spend time with frontline</w:t>
      </w:r>
    </w:p>
    <w:p w14:paraId="380CE59D" w14:textId="77777777" w:rsidR="00407150" w:rsidRDefault="003426F8">
      <w:pPr>
        <w:pStyle w:val="BodyText"/>
        <w:ind w:left="783" w:right="727"/>
      </w:pPr>
      <w:r>
        <w:t>employees on their coffee breaks and lunch hours, walking through plants and offices, talking with people at the operating level.</w:t>
      </w:r>
    </w:p>
    <w:p w14:paraId="61D19325" w14:textId="77777777" w:rsidR="00407150" w:rsidRDefault="00407150">
      <w:pPr>
        <w:pStyle w:val="BodyText"/>
        <w:spacing w:before="10"/>
        <w:rPr>
          <w:sz w:val="22"/>
        </w:rPr>
      </w:pPr>
    </w:p>
    <w:p w14:paraId="4006EDD9" w14:textId="77777777" w:rsidR="00407150" w:rsidRDefault="003426F8">
      <w:pPr>
        <w:pStyle w:val="BodyText"/>
        <w:ind w:left="784"/>
      </w:pPr>
      <w:r>
        <w:t>Conducting HR due diligence requires both sustained commitment from senior</w:t>
      </w:r>
    </w:p>
    <w:p w14:paraId="64DF7DE3" w14:textId="77777777" w:rsidR="00407150" w:rsidRDefault="003426F8">
      <w:pPr>
        <w:pStyle w:val="BodyText"/>
        <w:spacing w:before="1"/>
        <w:ind w:left="783" w:right="846"/>
      </w:pPr>
      <w:r>
        <w:t>executives and the allocation of the necessary resources. It is particularly hard to do when, as too often happens, executives of a would-be acquirer are hastily responding</w:t>
      </w:r>
    </w:p>
    <w:p w14:paraId="6CED686B" w14:textId="77777777" w:rsidR="00407150" w:rsidRDefault="003426F8">
      <w:pPr>
        <w:pStyle w:val="BodyText"/>
        <w:ind w:left="783" w:right="727"/>
      </w:pPr>
      <w:r>
        <w:t>to an opportunity that has suddenly appeared on their radar screen. There is little time even to create a cogent deal thesis to test, let alone find the time to do the kind of due diligence on people issues that a successful deal entails. But there’s another way to go about it. The most successful acquirers have a strategic rationale behind their deals.</w:t>
      </w:r>
    </w:p>
    <w:p w14:paraId="6ACBD3D8" w14:textId="77777777" w:rsidR="00407150" w:rsidRDefault="003426F8">
      <w:pPr>
        <w:pStyle w:val="BodyText"/>
        <w:ind w:left="783" w:right="846"/>
      </w:pPr>
      <w:r>
        <w:t>They build a pipeline of potential acquisitions that fit the rationale, on which they can conduct ongoing due diligence, both financial and human, before any merger</w:t>
      </w:r>
    </w:p>
    <w:p w14:paraId="288AF2CA" w14:textId="77777777" w:rsidR="00407150" w:rsidRDefault="003426F8">
      <w:pPr>
        <w:pStyle w:val="BodyText"/>
        <w:ind w:left="783"/>
      </w:pPr>
      <w:r>
        <w:t>opportunities ever arise.</w:t>
      </w:r>
    </w:p>
    <w:p w14:paraId="759109D1" w14:textId="77777777" w:rsidR="00407150" w:rsidRDefault="00407150">
      <w:pPr>
        <w:pStyle w:val="BodyText"/>
        <w:spacing w:before="11"/>
        <w:rPr>
          <w:sz w:val="22"/>
        </w:rPr>
      </w:pPr>
    </w:p>
    <w:p w14:paraId="5832A058" w14:textId="77777777" w:rsidR="00407150" w:rsidRDefault="003426F8">
      <w:pPr>
        <w:pStyle w:val="BodyText"/>
        <w:ind w:left="784"/>
      </w:pPr>
      <w:r>
        <w:t>With that kind of approach, acquirers usually have plenty of time and opportunity to</w:t>
      </w:r>
    </w:p>
    <w:p w14:paraId="293E2EE8" w14:textId="77777777" w:rsidR="00407150" w:rsidRDefault="00407150">
      <w:pPr>
        <w:sectPr w:rsidR="00407150">
          <w:pgSz w:w="11910" w:h="16840"/>
          <w:pgMar w:top="1360" w:right="700" w:bottom="280" w:left="1180" w:header="720" w:footer="720" w:gutter="0"/>
          <w:cols w:space="720"/>
        </w:sectPr>
      </w:pPr>
    </w:p>
    <w:p w14:paraId="519A3313" w14:textId="77777777" w:rsidR="00407150" w:rsidRDefault="003426F8">
      <w:pPr>
        <w:spacing w:before="31"/>
        <w:ind w:right="714"/>
        <w:jc w:val="right"/>
        <w:rPr>
          <w:sz w:val="20"/>
        </w:rPr>
      </w:pPr>
      <w:r>
        <w:rPr>
          <w:sz w:val="20"/>
        </w:rPr>
        <w:lastRenderedPageBreak/>
        <w:t>139</w:t>
      </w:r>
    </w:p>
    <w:p w14:paraId="23A653F8" w14:textId="77777777" w:rsidR="00407150" w:rsidRDefault="00407150">
      <w:pPr>
        <w:pStyle w:val="BodyText"/>
        <w:spacing w:before="6"/>
        <w:rPr>
          <w:sz w:val="26"/>
        </w:rPr>
      </w:pPr>
    </w:p>
    <w:p w14:paraId="3EF0126E" w14:textId="77777777" w:rsidR="00407150" w:rsidRDefault="003426F8">
      <w:pPr>
        <w:pStyle w:val="BodyText"/>
        <w:spacing w:before="1"/>
        <w:ind w:left="783" w:right="846"/>
      </w:pPr>
      <w:r>
        <w:t>pursue thorough human due diligence over a period of months or even years. When formal due diligence kicks off, these acquirers already know a lot about the target,</w:t>
      </w:r>
    </w:p>
    <w:p w14:paraId="1AFFEECA" w14:textId="77777777" w:rsidR="00407150" w:rsidRDefault="003426F8">
      <w:pPr>
        <w:pStyle w:val="BodyText"/>
        <w:ind w:left="783" w:right="727"/>
      </w:pPr>
      <w:r>
        <w:t>including the strengths and weaknesses of its key people. They have a good idea from the outset of who is going to be the cultural acquirer in the deal, reducing the odds of misunderstandings or culture clashes. Done this way, HR due diligence can turn people issues from a potential liability into a solid asset. We highlight some important issues regarding HR due diligence as follows:</w:t>
      </w:r>
    </w:p>
    <w:p w14:paraId="67787347" w14:textId="77777777" w:rsidR="00407150" w:rsidRDefault="00407150">
      <w:pPr>
        <w:pStyle w:val="BodyText"/>
        <w:spacing w:before="11"/>
        <w:rPr>
          <w:sz w:val="22"/>
        </w:rPr>
      </w:pPr>
    </w:p>
    <w:p w14:paraId="12EB57F7" w14:textId="77777777" w:rsidR="00407150" w:rsidRDefault="003426F8">
      <w:pPr>
        <w:pStyle w:val="ListParagraph"/>
        <w:numPr>
          <w:ilvl w:val="2"/>
          <w:numId w:val="13"/>
        </w:numPr>
        <w:tabs>
          <w:tab w:val="left" w:pos="1360"/>
        </w:tabs>
        <w:ind w:left="747" w:right="911" w:firstLine="13"/>
        <w:rPr>
          <w:sz w:val="24"/>
        </w:rPr>
      </w:pPr>
      <w:r>
        <w:rPr>
          <w:sz w:val="24"/>
        </w:rPr>
        <w:t>Beyond</w:t>
      </w:r>
      <w:r>
        <w:rPr>
          <w:spacing w:val="-7"/>
          <w:sz w:val="24"/>
        </w:rPr>
        <w:t xml:space="preserve"> </w:t>
      </w:r>
      <w:r>
        <w:rPr>
          <w:sz w:val="24"/>
        </w:rPr>
        <w:t>securing</w:t>
      </w:r>
      <w:r>
        <w:rPr>
          <w:spacing w:val="-6"/>
          <w:sz w:val="24"/>
        </w:rPr>
        <w:t xml:space="preserve"> </w:t>
      </w:r>
      <w:r>
        <w:rPr>
          <w:sz w:val="24"/>
        </w:rPr>
        <w:t>financing</w:t>
      </w:r>
      <w:r>
        <w:rPr>
          <w:spacing w:val="-6"/>
          <w:sz w:val="24"/>
        </w:rPr>
        <w:t xml:space="preserve"> </w:t>
      </w:r>
      <w:r>
        <w:rPr>
          <w:sz w:val="24"/>
        </w:rPr>
        <w:t>and</w:t>
      </w:r>
      <w:r>
        <w:rPr>
          <w:spacing w:val="-7"/>
          <w:sz w:val="24"/>
        </w:rPr>
        <w:t xml:space="preserve"> </w:t>
      </w:r>
      <w:r>
        <w:rPr>
          <w:sz w:val="24"/>
        </w:rPr>
        <w:t>readying</w:t>
      </w:r>
      <w:r>
        <w:rPr>
          <w:spacing w:val="-7"/>
          <w:sz w:val="24"/>
        </w:rPr>
        <w:t xml:space="preserve"> </w:t>
      </w:r>
      <w:r>
        <w:rPr>
          <w:sz w:val="24"/>
        </w:rPr>
        <w:t>one's</w:t>
      </w:r>
      <w:r>
        <w:rPr>
          <w:spacing w:val="-6"/>
          <w:sz w:val="24"/>
        </w:rPr>
        <w:t xml:space="preserve"> </w:t>
      </w:r>
      <w:r>
        <w:rPr>
          <w:sz w:val="24"/>
        </w:rPr>
        <w:t>own</w:t>
      </w:r>
      <w:r>
        <w:rPr>
          <w:spacing w:val="-6"/>
          <w:sz w:val="24"/>
        </w:rPr>
        <w:t xml:space="preserve"> </w:t>
      </w:r>
      <w:r>
        <w:rPr>
          <w:sz w:val="24"/>
        </w:rPr>
        <w:t>financial</w:t>
      </w:r>
      <w:r>
        <w:rPr>
          <w:spacing w:val="-6"/>
          <w:sz w:val="24"/>
        </w:rPr>
        <w:t xml:space="preserve"> </w:t>
      </w:r>
      <w:r>
        <w:rPr>
          <w:sz w:val="24"/>
        </w:rPr>
        <w:t>records,</w:t>
      </w:r>
      <w:r>
        <w:rPr>
          <w:spacing w:val="-2"/>
          <w:sz w:val="24"/>
        </w:rPr>
        <w:t xml:space="preserve"> </w:t>
      </w:r>
      <w:r>
        <w:rPr>
          <w:sz w:val="24"/>
        </w:rPr>
        <w:t>a</w:t>
      </w:r>
      <w:r>
        <w:rPr>
          <w:spacing w:val="-6"/>
          <w:sz w:val="24"/>
        </w:rPr>
        <w:t xml:space="preserve"> </w:t>
      </w:r>
      <w:r>
        <w:rPr>
          <w:sz w:val="24"/>
        </w:rPr>
        <w:t>company should have a clear sense of the strategic purpose of a merger or acquisition, the desired characteristics in the acquired</w:t>
      </w:r>
      <w:r>
        <w:rPr>
          <w:spacing w:val="-5"/>
          <w:sz w:val="24"/>
        </w:rPr>
        <w:t xml:space="preserve"> </w:t>
      </w:r>
      <w:r>
        <w:rPr>
          <w:spacing w:val="-4"/>
          <w:sz w:val="24"/>
        </w:rPr>
        <w:t>company.</w:t>
      </w:r>
    </w:p>
    <w:p w14:paraId="699A6B28" w14:textId="77777777" w:rsidR="00407150" w:rsidRDefault="00407150">
      <w:pPr>
        <w:pStyle w:val="BodyText"/>
        <w:spacing w:before="12"/>
        <w:rPr>
          <w:sz w:val="22"/>
        </w:rPr>
      </w:pPr>
    </w:p>
    <w:p w14:paraId="640DC1DC" w14:textId="37AC2DB9" w:rsidR="00407150" w:rsidRDefault="003426F8">
      <w:pPr>
        <w:pStyle w:val="ListParagraph"/>
        <w:numPr>
          <w:ilvl w:val="2"/>
          <w:numId w:val="13"/>
        </w:numPr>
        <w:tabs>
          <w:tab w:val="left" w:pos="1360"/>
        </w:tabs>
        <w:ind w:left="747" w:right="856" w:firstLine="13"/>
        <w:rPr>
          <w:sz w:val="24"/>
        </w:rPr>
      </w:pPr>
      <w:r>
        <w:rPr>
          <w:sz w:val="24"/>
        </w:rPr>
        <w:t>Identifying</w:t>
      </w:r>
      <w:r>
        <w:rPr>
          <w:spacing w:val="-10"/>
          <w:sz w:val="24"/>
        </w:rPr>
        <w:t xml:space="preserve"> </w:t>
      </w:r>
      <w:r>
        <w:rPr>
          <w:sz w:val="24"/>
        </w:rPr>
        <w:t>appropriate</w:t>
      </w:r>
      <w:r>
        <w:rPr>
          <w:spacing w:val="-10"/>
          <w:sz w:val="24"/>
        </w:rPr>
        <w:t xml:space="preserve"> </w:t>
      </w:r>
      <w:r>
        <w:rPr>
          <w:sz w:val="24"/>
        </w:rPr>
        <w:t>candidates</w:t>
      </w:r>
      <w:r>
        <w:rPr>
          <w:spacing w:val="-10"/>
          <w:sz w:val="24"/>
        </w:rPr>
        <w:t xml:space="preserve"> </w:t>
      </w:r>
      <w:r>
        <w:rPr>
          <w:sz w:val="24"/>
        </w:rPr>
        <w:t>for</w:t>
      </w:r>
      <w:r>
        <w:rPr>
          <w:spacing w:val="-11"/>
          <w:sz w:val="24"/>
        </w:rPr>
        <w:t xml:space="preserve"> </w:t>
      </w:r>
      <w:r>
        <w:rPr>
          <w:sz w:val="24"/>
        </w:rPr>
        <w:t>merger/acquisition.</w:t>
      </w:r>
      <w:r>
        <w:rPr>
          <w:spacing w:val="-11"/>
          <w:sz w:val="24"/>
        </w:rPr>
        <w:t xml:space="preserve"> </w:t>
      </w:r>
      <w:r>
        <w:rPr>
          <w:sz w:val="24"/>
        </w:rPr>
        <w:t>Physical,</w:t>
      </w:r>
      <w:r>
        <w:rPr>
          <w:spacing w:val="-11"/>
          <w:sz w:val="24"/>
        </w:rPr>
        <w:t xml:space="preserve"> </w:t>
      </w:r>
      <w:r>
        <w:rPr>
          <w:sz w:val="24"/>
        </w:rPr>
        <w:t>cultural,</w:t>
      </w:r>
      <w:r>
        <w:rPr>
          <w:spacing w:val="-10"/>
          <w:sz w:val="24"/>
        </w:rPr>
        <w:t xml:space="preserve"> </w:t>
      </w:r>
      <w:r>
        <w:rPr>
          <w:sz w:val="24"/>
        </w:rPr>
        <w:t xml:space="preserve">and sociopolitical distances may be significant </w:t>
      </w:r>
      <w:r>
        <w:rPr>
          <w:spacing w:val="-3"/>
          <w:sz w:val="24"/>
        </w:rPr>
        <w:t xml:space="preserve">factors </w:t>
      </w:r>
      <w:r>
        <w:rPr>
          <w:sz w:val="24"/>
        </w:rPr>
        <w:t>in choosing candidates, since these differences will affect the length of time and the resources required to</w:t>
      </w:r>
      <w:r>
        <w:rPr>
          <w:spacing w:val="-32"/>
          <w:sz w:val="24"/>
        </w:rPr>
        <w:t xml:space="preserve"> </w:t>
      </w:r>
      <w:r>
        <w:rPr>
          <w:sz w:val="24"/>
        </w:rPr>
        <w:t>achieve</w:t>
      </w:r>
    </w:p>
    <w:p w14:paraId="7ED2F713" w14:textId="77777777" w:rsidR="00407150" w:rsidRDefault="003426F8">
      <w:pPr>
        <w:pStyle w:val="BodyText"/>
        <w:spacing w:line="292" w:lineRule="exact"/>
        <w:ind w:left="747"/>
      </w:pPr>
      <w:r>
        <w:t>integration after the merger.</w:t>
      </w:r>
    </w:p>
    <w:p w14:paraId="7E5D9227" w14:textId="77777777" w:rsidR="00407150" w:rsidRDefault="00407150">
      <w:pPr>
        <w:pStyle w:val="BodyText"/>
        <w:rPr>
          <w:sz w:val="23"/>
        </w:rPr>
      </w:pPr>
    </w:p>
    <w:p w14:paraId="66BCE4EA" w14:textId="77777777" w:rsidR="00407150" w:rsidRDefault="003426F8">
      <w:pPr>
        <w:pStyle w:val="ListParagraph"/>
        <w:numPr>
          <w:ilvl w:val="2"/>
          <w:numId w:val="13"/>
        </w:numPr>
        <w:tabs>
          <w:tab w:val="left" w:pos="1360"/>
        </w:tabs>
        <w:ind w:left="747" w:right="1765" w:firstLine="13"/>
        <w:rPr>
          <w:sz w:val="24"/>
        </w:rPr>
      </w:pPr>
      <w:r>
        <w:rPr>
          <w:sz w:val="24"/>
        </w:rPr>
        <w:t>Initial</w:t>
      </w:r>
      <w:r>
        <w:rPr>
          <w:spacing w:val="-6"/>
          <w:sz w:val="24"/>
        </w:rPr>
        <w:t xml:space="preserve"> </w:t>
      </w:r>
      <w:r>
        <w:rPr>
          <w:sz w:val="24"/>
        </w:rPr>
        <w:t>expectations</w:t>
      </w:r>
      <w:r>
        <w:rPr>
          <w:spacing w:val="-7"/>
          <w:sz w:val="24"/>
        </w:rPr>
        <w:t xml:space="preserve"> </w:t>
      </w:r>
      <w:r>
        <w:rPr>
          <w:sz w:val="24"/>
        </w:rPr>
        <w:t>are</w:t>
      </w:r>
      <w:r>
        <w:rPr>
          <w:spacing w:val="-5"/>
          <w:sz w:val="24"/>
        </w:rPr>
        <w:t xml:space="preserve"> </w:t>
      </w:r>
      <w:r>
        <w:rPr>
          <w:sz w:val="24"/>
        </w:rPr>
        <w:t>defined</w:t>
      </w:r>
      <w:r>
        <w:rPr>
          <w:spacing w:val="-7"/>
          <w:sz w:val="24"/>
        </w:rPr>
        <w:t xml:space="preserve"> </w:t>
      </w:r>
      <w:r>
        <w:rPr>
          <w:sz w:val="24"/>
        </w:rPr>
        <w:t>and</w:t>
      </w:r>
      <w:r>
        <w:rPr>
          <w:spacing w:val="-7"/>
          <w:sz w:val="24"/>
        </w:rPr>
        <w:t xml:space="preserve"> </w:t>
      </w:r>
      <w:r>
        <w:rPr>
          <w:sz w:val="24"/>
        </w:rPr>
        <w:t>a</w:t>
      </w:r>
      <w:r>
        <w:rPr>
          <w:spacing w:val="-6"/>
          <w:sz w:val="24"/>
        </w:rPr>
        <w:t xml:space="preserve"> </w:t>
      </w:r>
      <w:r>
        <w:rPr>
          <w:sz w:val="24"/>
        </w:rPr>
        <w:t>letter</w:t>
      </w:r>
      <w:r>
        <w:rPr>
          <w:spacing w:val="-6"/>
          <w:sz w:val="24"/>
        </w:rPr>
        <w:t xml:space="preserve"> </w:t>
      </w:r>
      <w:r>
        <w:rPr>
          <w:sz w:val="24"/>
        </w:rPr>
        <w:t>of</w:t>
      </w:r>
      <w:r>
        <w:rPr>
          <w:spacing w:val="-6"/>
          <w:sz w:val="24"/>
        </w:rPr>
        <w:t xml:space="preserve"> </w:t>
      </w:r>
      <w:r>
        <w:rPr>
          <w:sz w:val="24"/>
        </w:rPr>
        <w:t>intent</w:t>
      </w:r>
      <w:r>
        <w:rPr>
          <w:spacing w:val="-6"/>
          <w:sz w:val="24"/>
        </w:rPr>
        <w:t xml:space="preserve"> </w:t>
      </w:r>
      <w:r>
        <w:rPr>
          <w:sz w:val="24"/>
        </w:rPr>
        <w:t>is</w:t>
      </w:r>
      <w:r>
        <w:rPr>
          <w:spacing w:val="-6"/>
          <w:sz w:val="24"/>
        </w:rPr>
        <w:t xml:space="preserve"> </w:t>
      </w:r>
      <w:r>
        <w:rPr>
          <w:sz w:val="24"/>
        </w:rPr>
        <w:t>created</w:t>
      </w:r>
      <w:r>
        <w:rPr>
          <w:spacing w:val="-6"/>
          <w:sz w:val="24"/>
        </w:rPr>
        <w:t xml:space="preserve"> </w:t>
      </w:r>
      <w:r>
        <w:rPr>
          <w:sz w:val="24"/>
        </w:rPr>
        <w:t>through preliminary</w:t>
      </w:r>
      <w:r>
        <w:rPr>
          <w:spacing w:val="-2"/>
          <w:sz w:val="24"/>
        </w:rPr>
        <w:t xml:space="preserve"> </w:t>
      </w:r>
      <w:r>
        <w:rPr>
          <w:sz w:val="24"/>
        </w:rPr>
        <w:t>meetings.</w:t>
      </w:r>
    </w:p>
    <w:p w14:paraId="77A6E3DC" w14:textId="77777777" w:rsidR="00407150" w:rsidRDefault="00407150">
      <w:pPr>
        <w:pStyle w:val="BodyText"/>
        <w:spacing w:before="10"/>
        <w:rPr>
          <w:sz w:val="22"/>
        </w:rPr>
      </w:pPr>
    </w:p>
    <w:p w14:paraId="58805C9E" w14:textId="77777777" w:rsidR="00407150" w:rsidRDefault="003426F8">
      <w:pPr>
        <w:pStyle w:val="ListParagraph"/>
        <w:numPr>
          <w:ilvl w:val="2"/>
          <w:numId w:val="13"/>
        </w:numPr>
        <w:tabs>
          <w:tab w:val="left" w:pos="1360"/>
        </w:tabs>
        <w:ind w:left="747" w:right="853" w:firstLine="13"/>
        <w:rPr>
          <w:sz w:val="24"/>
        </w:rPr>
      </w:pPr>
      <w:r>
        <w:rPr>
          <w:sz w:val="24"/>
        </w:rPr>
        <w:t xml:space="preserve">Due diligence is time-consuming but critical. </w:t>
      </w:r>
      <w:r>
        <w:rPr>
          <w:spacing w:val="-3"/>
          <w:sz w:val="24"/>
        </w:rPr>
        <w:t xml:space="preserve">Usually, </w:t>
      </w:r>
      <w:r>
        <w:rPr>
          <w:sz w:val="24"/>
        </w:rPr>
        <w:t>an M&amp;A team</w:t>
      </w:r>
      <w:r>
        <w:rPr>
          <w:spacing w:val="-34"/>
          <w:sz w:val="24"/>
        </w:rPr>
        <w:t xml:space="preserve"> </w:t>
      </w:r>
      <w:r>
        <w:rPr>
          <w:sz w:val="24"/>
        </w:rPr>
        <w:t xml:space="preserve">representing different functions, including HR, are assembled. The information assembled (through close review of the company's records, public information, and industry knowledge) forms the basis </w:t>
      </w:r>
      <w:r>
        <w:rPr>
          <w:spacing w:val="-3"/>
          <w:sz w:val="24"/>
        </w:rPr>
        <w:t xml:space="preserve">for </w:t>
      </w:r>
      <w:r>
        <w:rPr>
          <w:sz w:val="24"/>
        </w:rPr>
        <w:t>the final</w:t>
      </w:r>
      <w:r>
        <w:rPr>
          <w:spacing w:val="-3"/>
          <w:sz w:val="24"/>
        </w:rPr>
        <w:t xml:space="preserve"> </w:t>
      </w:r>
      <w:r>
        <w:rPr>
          <w:sz w:val="24"/>
        </w:rPr>
        <w:t>agreement.</w:t>
      </w:r>
    </w:p>
    <w:p w14:paraId="4F6DF03D" w14:textId="77777777" w:rsidR="00407150" w:rsidRDefault="00407150">
      <w:pPr>
        <w:pStyle w:val="BodyText"/>
        <w:rPr>
          <w:sz w:val="23"/>
        </w:rPr>
      </w:pPr>
    </w:p>
    <w:p w14:paraId="47A64201" w14:textId="77777777" w:rsidR="00407150" w:rsidRDefault="003426F8">
      <w:pPr>
        <w:pStyle w:val="ListParagraph"/>
        <w:numPr>
          <w:ilvl w:val="2"/>
          <w:numId w:val="13"/>
        </w:numPr>
        <w:tabs>
          <w:tab w:val="left" w:pos="1360"/>
        </w:tabs>
        <w:ind w:left="1359" w:hanging="600"/>
        <w:rPr>
          <w:sz w:val="24"/>
        </w:rPr>
      </w:pPr>
      <w:r>
        <w:rPr>
          <w:sz w:val="24"/>
        </w:rPr>
        <w:t>There are three main areas that HR should focus on during due</w:t>
      </w:r>
      <w:r>
        <w:rPr>
          <w:spacing w:val="-22"/>
          <w:sz w:val="24"/>
        </w:rPr>
        <w:t xml:space="preserve"> </w:t>
      </w:r>
      <w:r>
        <w:rPr>
          <w:sz w:val="24"/>
        </w:rPr>
        <w:t>diligence:</w:t>
      </w:r>
    </w:p>
    <w:p w14:paraId="503F0524" w14:textId="77777777" w:rsidR="00407150" w:rsidRDefault="0005231C">
      <w:pPr>
        <w:pStyle w:val="BodyText"/>
        <w:spacing w:before="2"/>
        <w:rPr>
          <w:sz w:val="22"/>
        </w:rPr>
      </w:pPr>
      <w:r>
        <w:pict w14:anchorId="6B53A86A">
          <v:group id="_x0000_s1032" style="position:absolute;margin-left:143.25pt;margin-top:15.55pt;width:372.35pt;height:120.85pt;z-index:-15589888;mso-wrap-distance-left:0;mso-wrap-distance-right:0;mso-position-horizontal-relative:page" coordorigin="2865,311" coordsize="7447,2417">
            <v:rect id="_x0000_s1037" style="position:absolute;left:2879;top:617;width:7417;height:2095" stroked="f">
              <v:fill opacity="59110f"/>
            </v:rect>
            <v:rect id="_x0000_s1036" style="position:absolute;left:2879;top:617;width:7417;height:2095" filled="f" strokecolor="#4f81bc" strokeweight=".53283mm"/>
            <v:shape id="_x0000_s1035" style="position:absolute;left:3242;top:325;width:5207;height:594" coordorigin="3243,326" coordsize="5207,594" path="m8350,326r-5008,l3272,355r-29,70l3243,821r29,70l3342,920r5008,l8389,912r31,-21l8442,859r8,-38l8450,425r-8,-39l8421,355r-32,-22l8350,326xe" fillcolor="#4f81bc" stroked="f">
              <v:path arrowok="t"/>
            </v:shape>
            <v:shape id="_x0000_s1034" style="position:absolute;left:3242;top:325;width:5207;height:594" coordorigin="3243,326" coordsize="5207,594" path="m3243,425r8,-39l3272,355r31,-22l3342,326r5008,l8389,333r32,22l8442,386r8,39l8450,821r-8,38l8420,891r-31,21l8350,920r-5008,l3303,912r-31,-21l3251,859r-8,-38l3243,425xe" filled="f" strokecolor="white" strokeweight=".53275mm">
              <v:path arrowok="t"/>
            </v:shape>
            <v:shape id="_x0000_s1033" type="#_x0000_t202" style="position:absolute;left:2864;top:310;width:7447;height:2417" filled="f" stroked="f">
              <v:textbox inset="0,0,0,0">
                <w:txbxContent>
                  <w:p w14:paraId="25241C17" w14:textId="77777777" w:rsidR="003E4EBA" w:rsidRDefault="003E4EBA">
                    <w:pPr>
                      <w:spacing w:before="100"/>
                      <w:ind w:left="604"/>
                      <w:rPr>
                        <w:rFonts w:ascii="Microsoft JhengHei"/>
                        <w:b/>
                        <w:sz w:val="21"/>
                      </w:rPr>
                    </w:pPr>
                    <w:r>
                      <w:rPr>
                        <w:rFonts w:ascii="Microsoft JhengHei"/>
                        <w:b/>
                        <w:color w:val="FFFFFF"/>
                        <w:sz w:val="21"/>
                      </w:rPr>
                      <w:t>HR practices &amp; policies</w:t>
                    </w:r>
                  </w:p>
                  <w:p w14:paraId="75566D8D" w14:textId="77777777" w:rsidR="003E4EBA" w:rsidRDefault="003E4EBA">
                    <w:pPr>
                      <w:numPr>
                        <w:ilvl w:val="0"/>
                        <w:numId w:val="4"/>
                      </w:numPr>
                      <w:tabs>
                        <w:tab w:val="left" w:pos="706"/>
                      </w:tabs>
                      <w:spacing w:before="234" w:line="204" w:lineRule="auto"/>
                      <w:ind w:right="615"/>
                      <w:rPr>
                        <w:rFonts w:ascii="Microsoft JhengHei"/>
                        <w:sz w:val="19"/>
                      </w:rPr>
                    </w:pPr>
                    <w:r>
                      <w:rPr>
                        <w:rFonts w:ascii="Microsoft JhengHei"/>
                        <w:sz w:val="19"/>
                      </w:rPr>
                      <w:t>Employee</w:t>
                    </w:r>
                    <w:r>
                      <w:rPr>
                        <w:rFonts w:ascii="Microsoft JhengHei"/>
                        <w:spacing w:val="-6"/>
                        <w:sz w:val="19"/>
                      </w:rPr>
                      <w:t xml:space="preserve"> </w:t>
                    </w:r>
                    <w:r>
                      <w:rPr>
                        <w:rFonts w:ascii="Microsoft JhengHei"/>
                        <w:sz w:val="19"/>
                      </w:rPr>
                      <w:t>contracts,</w:t>
                    </w:r>
                    <w:r>
                      <w:rPr>
                        <w:rFonts w:ascii="Microsoft JhengHei"/>
                        <w:spacing w:val="-15"/>
                        <w:sz w:val="19"/>
                      </w:rPr>
                      <w:t xml:space="preserve"> </w:t>
                    </w:r>
                    <w:r>
                      <w:rPr>
                        <w:rFonts w:ascii="Microsoft JhengHei"/>
                        <w:sz w:val="19"/>
                      </w:rPr>
                      <w:t>past</w:t>
                    </w:r>
                    <w:r>
                      <w:rPr>
                        <w:rFonts w:ascii="Microsoft JhengHei"/>
                        <w:spacing w:val="-8"/>
                        <w:sz w:val="19"/>
                      </w:rPr>
                      <w:t xml:space="preserve"> </w:t>
                    </w:r>
                    <w:r>
                      <w:rPr>
                        <w:rFonts w:ascii="Microsoft JhengHei"/>
                        <w:sz w:val="19"/>
                      </w:rPr>
                      <w:t>or</w:t>
                    </w:r>
                    <w:r>
                      <w:rPr>
                        <w:rFonts w:ascii="Microsoft JhengHei"/>
                        <w:spacing w:val="3"/>
                        <w:sz w:val="19"/>
                      </w:rPr>
                      <w:t xml:space="preserve"> </w:t>
                    </w:r>
                    <w:r>
                      <w:rPr>
                        <w:rFonts w:ascii="Microsoft JhengHei"/>
                        <w:sz w:val="19"/>
                      </w:rPr>
                      <w:t>pending</w:t>
                    </w:r>
                    <w:r>
                      <w:rPr>
                        <w:rFonts w:ascii="Microsoft JhengHei"/>
                        <w:spacing w:val="-9"/>
                        <w:sz w:val="19"/>
                      </w:rPr>
                      <w:t xml:space="preserve"> </w:t>
                    </w:r>
                    <w:r>
                      <w:rPr>
                        <w:rFonts w:ascii="Microsoft JhengHei"/>
                        <w:sz w:val="19"/>
                      </w:rPr>
                      <w:t>employment</w:t>
                    </w:r>
                    <w:r>
                      <w:rPr>
                        <w:rFonts w:ascii="Microsoft JhengHei"/>
                        <w:spacing w:val="-8"/>
                        <w:sz w:val="19"/>
                      </w:rPr>
                      <w:t xml:space="preserve"> </w:t>
                    </w:r>
                    <w:r>
                      <w:rPr>
                        <w:rFonts w:ascii="Microsoft JhengHei"/>
                        <w:sz w:val="19"/>
                      </w:rPr>
                      <w:t>litigation,</w:t>
                    </w:r>
                    <w:r>
                      <w:rPr>
                        <w:rFonts w:ascii="Microsoft JhengHei"/>
                        <w:spacing w:val="-15"/>
                        <w:sz w:val="19"/>
                      </w:rPr>
                      <w:t xml:space="preserve"> </w:t>
                    </w:r>
                    <w:r>
                      <w:rPr>
                        <w:rFonts w:ascii="Microsoft JhengHei"/>
                        <w:sz w:val="19"/>
                      </w:rPr>
                      <w:t>benefits, compensation, change in control provisions, entity and employment structure, policies, union or bargaining agreements, org charts, immigration</w:t>
                    </w:r>
                    <w:r>
                      <w:rPr>
                        <w:rFonts w:ascii="Microsoft JhengHei"/>
                        <w:spacing w:val="-13"/>
                        <w:sz w:val="19"/>
                      </w:rPr>
                      <w:t xml:space="preserve"> </w:t>
                    </w:r>
                    <w:r>
                      <w:rPr>
                        <w:rFonts w:ascii="Microsoft JhengHei"/>
                        <w:sz w:val="19"/>
                      </w:rPr>
                      <w:t>and</w:t>
                    </w:r>
                    <w:r>
                      <w:rPr>
                        <w:rFonts w:ascii="Microsoft JhengHei"/>
                        <w:spacing w:val="-18"/>
                        <w:sz w:val="19"/>
                      </w:rPr>
                      <w:t xml:space="preserve"> </w:t>
                    </w:r>
                    <w:r>
                      <w:rPr>
                        <w:rFonts w:ascii="Microsoft JhengHei"/>
                        <w:sz w:val="19"/>
                      </w:rPr>
                      <w:t>performance</w:t>
                    </w:r>
                    <w:r>
                      <w:rPr>
                        <w:rFonts w:ascii="Microsoft JhengHei"/>
                        <w:spacing w:val="-14"/>
                        <w:sz w:val="19"/>
                      </w:rPr>
                      <w:t xml:space="preserve"> </w:t>
                    </w:r>
                    <w:r>
                      <w:rPr>
                        <w:rFonts w:ascii="Microsoft JhengHei"/>
                        <w:sz w:val="19"/>
                      </w:rPr>
                      <w:t>management.</w:t>
                    </w:r>
                  </w:p>
                  <w:p w14:paraId="0FB5BA34" w14:textId="77777777" w:rsidR="003E4EBA" w:rsidRDefault="003E4EBA">
                    <w:pPr>
                      <w:numPr>
                        <w:ilvl w:val="0"/>
                        <w:numId w:val="4"/>
                      </w:numPr>
                      <w:tabs>
                        <w:tab w:val="left" w:pos="706"/>
                      </w:tabs>
                      <w:spacing w:line="344" w:lineRule="exact"/>
                      <w:ind w:hanging="123"/>
                      <w:rPr>
                        <w:rFonts w:ascii="Microsoft JhengHei"/>
                        <w:sz w:val="19"/>
                      </w:rPr>
                    </w:pPr>
                    <w:r>
                      <w:rPr>
                        <w:rFonts w:ascii="Microsoft JhengHei"/>
                        <w:sz w:val="19"/>
                      </w:rPr>
                      <w:t>Identify</w:t>
                    </w:r>
                    <w:r>
                      <w:rPr>
                        <w:rFonts w:ascii="Microsoft JhengHei"/>
                        <w:spacing w:val="-17"/>
                        <w:sz w:val="19"/>
                      </w:rPr>
                      <w:t xml:space="preserve"> </w:t>
                    </w:r>
                    <w:r>
                      <w:rPr>
                        <w:rFonts w:ascii="Microsoft JhengHei"/>
                        <w:sz w:val="19"/>
                      </w:rPr>
                      <w:t>any</w:t>
                    </w:r>
                    <w:r>
                      <w:rPr>
                        <w:rFonts w:ascii="Microsoft JhengHei"/>
                        <w:spacing w:val="-17"/>
                        <w:sz w:val="19"/>
                      </w:rPr>
                      <w:t xml:space="preserve"> </w:t>
                    </w:r>
                    <w:r>
                      <w:rPr>
                        <w:rFonts w:ascii="Microsoft JhengHei"/>
                        <w:sz w:val="19"/>
                      </w:rPr>
                      <w:t>potential</w:t>
                    </w:r>
                    <w:r>
                      <w:rPr>
                        <w:rFonts w:ascii="Microsoft JhengHei"/>
                        <w:spacing w:val="-16"/>
                        <w:sz w:val="19"/>
                      </w:rPr>
                      <w:t xml:space="preserve"> </w:t>
                    </w:r>
                    <w:r>
                      <w:rPr>
                        <w:rFonts w:ascii="Microsoft JhengHei"/>
                        <w:sz w:val="19"/>
                      </w:rPr>
                      <w:t>risks</w:t>
                    </w:r>
                    <w:r>
                      <w:rPr>
                        <w:rFonts w:ascii="Microsoft JhengHei"/>
                        <w:spacing w:val="-15"/>
                        <w:sz w:val="19"/>
                      </w:rPr>
                      <w:t xml:space="preserve"> </w:t>
                    </w:r>
                    <w:r>
                      <w:rPr>
                        <w:rFonts w:ascii="Microsoft JhengHei"/>
                        <w:sz w:val="19"/>
                      </w:rPr>
                      <w:t>or</w:t>
                    </w:r>
                    <w:r>
                      <w:rPr>
                        <w:rFonts w:ascii="Microsoft JhengHei"/>
                        <w:spacing w:val="2"/>
                        <w:sz w:val="19"/>
                      </w:rPr>
                      <w:t xml:space="preserve"> </w:t>
                    </w:r>
                    <w:r>
                      <w:rPr>
                        <w:rFonts w:ascii="Microsoft JhengHei"/>
                        <w:sz w:val="19"/>
                      </w:rPr>
                      <w:t>impacts</w:t>
                    </w:r>
                    <w:r>
                      <w:rPr>
                        <w:rFonts w:ascii="Microsoft JhengHei"/>
                        <w:spacing w:val="-14"/>
                        <w:sz w:val="19"/>
                      </w:rPr>
                      <w:t xml:space="preserve"> </w:t>
                    </w:r>
                    <w:r>
                      <w:rPr>
                        <w:rFonts w:ascii="Microsoft JhengHei"/>
                        <w:sz w:val="19"/>
                      </w:rPr>
                      <w:t>to</w:t>
                    </w:r>
                    <w:r>
                      <w:rPr>
                        <w:rFonts w:ascii="Microsoft JhengHei"/>
                        <w:spacing w:val="-7"/>
                        <w:sz w:val="19"/>
                      </w:rPr>
                      <w:t xml:space="preserve"> </w:t>
                    </w:r>
                    <w:r>
                      <w:rPr>
                        <w:rFonts w:ascii="Microsoft JhengHei"/>
                        <w:sz w:val="19"/>
                      </w:rPr>
                      <w:t>the</w:t>
                    </w:r>
                    <w:r>
                      <w:rPr>
                        <w:rFonts w:ascii="Microsoft JhengHei"/>
                        <w:spacing w:val="-14"/>
                        <w:sz w:val="19"/>
                      </w:rPr>
                      <w:t xml:space="preserve"> </w:t>
                    </w:r>
                    <w:r>
                      <w:rPr>
                        <w:rFonts w:ascii="Microsoft JhengHei"/>
                        <w:sz w:val="19"/>
                      </w:rPr>
                      <w:t>deal</w:t>
                    </w:r>
                  </w:p>
                </w:txbxContent>
              </v:textbox>
            </v:shape>
            <w10:wrap type="topAndBottom" anchorx="page"/>
          </v:group>
        </w:pict>
      </w:r>
    </w:p>
    <w:p w14:paraId="1CB51BAF" w14:textId="77777777" w:rsidR="00407150" w:rsidRDefault="00407150">
      <w:pPr>
        <w:pStyle w:val="BodyText"/>
        <w:spacing w:before="3"/>
        <w:rPr>
          <w:sz w:val="3"/>
        </w:rPr>
      </w:pPr>
    </w:p>
    <w:p w14:paraId="6AF3C7BD" w14:textId="77777777" w:rsidR="00407150" w:rsidRDefault="0005231C">
      <w:pPr>
        <w:pStyle w:val="BodyText"/>
        <w:ind w:left="1683"/>
        <w:rPr>
          <w:sz w:val="20"/>
        </w:rPr>
      </w:pPr>
      <w:r>
        <w:rPr>
          <w:sz w:val="20"/>
        </w:rPr>
      </w:r>
      <w:r>
        <w:rPr>
          <w:sz w:val="20"/>
        </w:rPr>
        <w:pict w14:anchorId="1C5F4BA9">
          <v:group id="_x0000_s1026" style="width:372.35pt;height:133.4pt;mso-position-horizontal-relative:char;mso-position-vertical-relative:line" coordsize="7447,2668">
            <v:rect id="_x0000_s1031" style="position:absolute;left:15;top:317;width:7417;height:2336" stroked="f">
              <v:fill opacity="59110f"/>
            </v:rect>
            <v:rect id="_x0000_s1030" style="position:absolute;left:15;top:317;width:7417;height:2336" filled="f" strokecolor="#4f81bc" strokeweight=".53286mm"/>
            <v:shape id="_x0000_s1029" style="position:absolute;left:378;top:15;width:5207;height:594" coordorigin="378,15" coordsize="5207,594" path="m5486,15l478,15,407,44r-29,70l378,510r29,70l478,609r5008,l5524,601r32,-21l5577,549r8,-39l5585,114r-8,-38l5556,44,5524,23r-38,-8xe" fillcolor="#4f81bc" stroked="f">
              <v:path arrowok="t"/>
            </v:shape>
            <v:shape id="_x0000_s1028" style="position:absolute;left:378;top:15;width:5207;height:594" coordorigin="378,15" coordsize="5207,594" path="m378,114r8,-38l407,44,439,23r39,-8l5486,15r38,8l5556,44r21,32l5585,114r,396l5577,549r-21,31l5524,601r-38,8l478,609r-39,-8l407,580,386,549r-8,-39l378,114xe" filled="f" strokecolor="white" strokeweight=".53275mm">
              <v:path arrowok="t"/>
            </v:shape>
            <v:shape id="_x0000_s1027" type="#_x0000_t202" style="position:absolute;width:7447;height:2668" filled="f" stroked="f">
              <v:textbox inset="0,0,0,0">
                <w:txbxContent>
                  <w:p w14:paraId="43A627C9" w14:textId="77777777" w:rsidR="003E4EBA" w:rsidRDefault="003E4EBA">
                    <w:pPr>
                      <w:spacing w:before="110"/>
                      <w:ind w:left="604"/>
                      <w:rPr>
                        <w:rFonts w:ascii="Microsoft JhengHei"/>
                        <w:b/>
                        <w:sz w:val="21"/>
                      </w:rPr>
                    </w:pPr>
                    <w:r>
                      <w:rPr>
                        <w:rFonts w:ascii="Microsoft JhengHei"/>
                        <w:b/>
                        <w:color w:val="FFFFFF"/>
                        <w:sz w:val="21"/>
                      </w:rPr>
                      <w:t>Talent &amp; Culture</w:t>
                    </w:r>
                  </w:p>
                  <w:p w14:paraId="5851171F" w14:textId="77777777" w:rsidR="003E4EBA" w:rsidRDefault="003E4EBA">
                    <w:pPr>
                      <w:numPr>
                        <w:ilvl w:val="0"/>
                        <w:numId w:val="3"/>
                      </w:numPr>
                      <w:tabs>
                        <w:tab w:val="left" w:pos="706"/>
                      </w:tabs>
                      <w:spacing w:before="237" w:line="201" w:lineRule="auto"/>
                      <w:ind w:right="716"/>
                      <w:rPr>
                        <w:rFonts w:ascii="Microsoft JhengHei"/>
                        <w:sz w:val="19"/>
                      </w:rPr>
                    </w:pPr>
                    <w:r>
                      <w:rPr>
                        <w:rFonts w:ascii="Microsoft JhengHei"/>
                        <w:spacing w:val="-4"/>
                        <w:sz w:val="19"/>
                      </w:rPr>
                      <w:t xml:space="preserve">Walk </w:t>
                    </w:r>
                    <w:r>
                      <w:rPr>
                        <w:rFonts w:ascii="Microsoft JhengHei"/>
                        <w:sz w:val="19"/>
                      </w:rPr>
                      <w:t>through their leadership style, what makes a successful employee</w:t>
                    </w:r>
                    <w:r>
                      <w:rPr>
                        <w:rFonts w:ascii="Microsoft JhengHei"/>
                        <w:spacing w:val="-10"/>
                        <w:sz w:val="19"/>
                      </w:rPr>
                      <w:t xml:space="preserve"> </w:t>
                    </w:r>
                    <w:r>
                      <w:rPr>
                        <w:rFonts w:ascii="Microsoft JhengHei"/>
                        <w:sz w:val="19"/>
                      </w:rPr>
                      <w:t>in</w:t>
                    </w:r>
                    <w:r>
                      <w:rPr>
                        <w:rFonts w:ascii="Microsoft JhengHei"/>
                        <w:spacing w:val="-8"/>
                        <w:sz w:val="19"/>
                      </w:rPr>
                      <w:t xml:space="preserve"> </w:t>
                    </w:r>
                    <w:r>
                      <w:rPr>
                        <w:rFonts w:ascii="Microsoft JhengHei"/>
                        <w:sz w:val="19"/>
                      </w:rPr>
                      <w:t>their</w:t>
                    </w:r>
                    <w:r>
                      <w:rPr>
                        <w:rFonts w:ascii="Microsoft JhengHei"/>
                        <w:spacing w:val="-13"/>
                        <w:sz w:val="19"/>
                      </w:rPr>
                      <w:t xml:space="preserve"> </w:t>
                    </w:r>
                    <w:r>
                      <w:rPr>
                        <w:rFonts w:ascii="Microsoft JhengHei"/>
                        <w:sz w:val="19"/>
                      </w:rPr>
                      <w:t>company,</w:t>
                    </w:r>
                    <w:r>
                      <w:rPr>
                        <w:rFonts w:ascii="Microsoft JhengHei"/>
                        <w:spacing w:val="-18"/>
                        <w:sz w:val="19"/>
                      </w:rPr>
                      <w:t xml:space="preserve"> </w:t>
                    </w:r>
                    <w:r>
                      <w:rPr>
                        <w:rFonts w:ascii="Microsoft JhengHei"/>
                        <w:spacing w:val="2"/>
                        <w:sz w:val="19"/>
                      </w:rPr>
                      <w:t>who</w:t>
                    </w:r>
                    <w:r>
                      <w:rPr>
                        <w:rFonts w:ascii="Microsoft JhengHei"/>
                        <w:spacing w:val="-12"/>
                        <w:sz w:val="19"/>
                      </w:rPr>
                      <w:t xml:space="preserve"> </w:t>
                    </w:r>
                    <w:r>
                      <w:rPr>
                        <w:rFonts w:ascii="Microsoft JhengHei"/>
                        <w:sz w:val="19"/>
                      </w:rPr>
                      <w:t>the</w:t>
                    </w:r>
                    <w:r>
                      <w:rPr>
                        <w:rFonts w:ascii="Microsoft JhengHei"/>
                        <w:spacing w:val="-10"/>
                        <w:sz w:val="19"/>
                      </w:rPr>
                      <w:t xml:space="preserve"> </w:t>
                    </w:r>
                    <w:r>
                      <w:rPr>
                        <w:rFonts w:ascii="Microsoft JhengHei"/>
                        <w:sz w:val="19"/>
                      </w:rPr>
                      <w:t>critical employees</w:t>
                    </w:r>
                    <w:r>
                      <w:rPr>
                        <w:rFonts w:ascii="Microsoft JhengHei"/>
                        <w:spacing w:val="-10"/>
                        <w:sz w:val="19"/>
                      </w:rPr>
                      <w:t xml:space="preserve"> </w:t>
                    </w:r>
                    <w:r>
                      <w:rPr>
                        <w:rFonts w:ascii="Microsoft JhengHei"/>
                        <w:sz w:val="19"/>
                      </w:rPr>
                      <w:t>and</w:t>
                    </w:r>
                    <w:r>
                      <w:rPr>
                        <w:rFonts w:ascii="Microsoft JhengHei"/>
                        <w:spacing w:val="-13"/>
                        <w:sz w:val="19"/>
                      </w:rPr>
                      <w:t xml:space="preserve"> </w:t>
                    </w:r>
                    <w:r>
                      <w:rPr>
                        <w:rFonts w:ascii="Microsoft JhengHei"/>
                        <w:sz w:val="19"/>
                      </w:rPr>
                      <w:t>any</w:t>
                    </w:r>
                    <w:r>
                      <w:rPr>
                        <w:rFonts w:ascii="Microsoft JhengHei"/>
                        <w:spacing w:val="-12"/>
                        <w:sz w:val="19"/>
                      </w:rPr>
                      <w:t xml:space="preserve"> </w:t>
                    </w:r>
                    <w:r>
                      <w:rPr>
                        <w:rFonts w:ascii="Microsoft JhengHei"/>
                        <w:sz w:val="19"/>
                      </w:rPr>
                      <w:t>risks or</w:t>
                    </w:r>
                    <w:r>
                      <w:rPr>
                        <w:rFonts w:ascii="Microsoft JhengHei"/>
                        <w:spacing w:val="-18"/>
                        <w:sz w:val="19"/>
                      </w:rPr>
                      <w:t xml:space="preserve"> </w:t>
                    </w:r>
                    <w:r>
                      <w:rPr>
                        <w:rFonts w:ascii="Microsoft JhengHei"/>
                        <w:sz w:val="19"/>
                      </w:rPr>
                      <w:t>concerns</w:t>
                    </w:r>
                  </w:p>
                  <w:p w14:paraId="39F0D694" w14:textId="77777777" w:rsidR="003E4EBA" w:rsidRDefault="003E4EBA">
                    <w:pPr>
                      <w:numPr>
                        <w:ilvl w:val="0"/>
                        <w:numId w:val="3"/>
                      </w:numPr>
                      <w:tabs>
                        <w:tab w:val="left" w:pos="706"/>
                      </w:tabs>
                      <w:spacing w:before="48" w:line="201" w:lineRule="auto"/>
                      <w:ind w:right="973"/>
                      <w:rPr>
                        <w:rFonts w:ascii="Microsoft JhengHei"/>
                        <w:sz w:val="19"/>
                      </w:rPr>
                    </w:pPr>
                    <w:r>
                      <w:rPr>
                        <w:rFonts w:ascii="Microsoft JhengHei"/>
                        <w:sz w:val="19"/>
                      </w:rPr>
                      <w:t xml:space="preserve">Look </w:t>
                    </w:r>
                    <w:r>
                      <w:rPr>
                        <w:rFonts w:ascii="Microsoft JhengHei"/>
                        <w:spacing w:val="-3"/>
                        <w:sz w:val="19"/>
                      </w:rPr>
                      <w:t xml:space="preserve">at </w:t>
                    </w:r>
                    <w:r>
                      <w:rPr>
                        <w:rFonts w:ascii="Microsoft JhengHei"/>
                        <w:sz w:val="19"/>
                      </w:rPr>
                      <w:t>the three layers of culture: the geographical cultural differences,</w:t>
                    </w:r>
                    <w:r>
                      <w:rPr>
                        <w:rFonts w:ascii="Microsoft JhengHei"/>
                        <w:spacing w:val="-16"/>
                        <w:sz w:val="19"/>
                      </w:rPr>
                      <w:t xml:space="preserve"> </w:t>
                    </w:r>
                    <w:r>
                      <w:rPr>
                        <w:rFonts w:ascii="Microsoft JhengHei"/>
                        <w:sz w:val="19"/>
                      </w:rPr>
                      <w:t>the</w:t>
                    </w:r>
                    <w:r>
                      <w:rPr>
                        <w:rFonts w:ascii="Microsoft JhengHei"/>
                        <w:spacing w:val="-6"/>
                        <w:sz w:val="19"/>
                      </w:rPr>
                      <w:t xml:space="preserve"> </w:t>
                    </w:r>
                    <w:r>
                      <w:rPr>
                        <w:rFonts w:ascii="Microsoft JhengHei"/>
                        <w:sz w:val="19"/>
                      </w:rPr>
                      <w:t>work</w:t>
                    </w:r>
                    <w:r>
                      <w:rPr>
                        <w:rFonts w:ascii="Microsoft JhengHei"/>
                        <w:spacing w:val="-11"/>
                        <w:sz w:val="19"/>
                      </w:rPr>
                      <w:t xml:space="preserve"> </w:t>
                    </w:r>
                    <w:r>
                      <w:rPr>
                        <w:rFonts w:ascii="Microsoft JhengHei"/>
                        <w:sz w:val="19"/>
                      </w:rPr>
                      <w:t>style</w:t>
                    </w:r>
                    <w:r>
                      <w:rPr>
                        <w:rFonts w:ascii="Microsoft JhengHei"/>
                        <w:spacing w:val="-6"/>
                        <w:sz w:val="19"/>
                      </w:rPr>
                      <w:t xml:space="preserve"> </w:t>
                    </w:r>
                    <w:r>
                      <w:rPr>
                        <w:rFonts w:ascii="Microsoft JhengHei"/>
                        <w:sz w:val="19"/>
                      </w:rPr>
                      <w:t>difference,</w:t>
                    </w:r>
                    <w:r>
                      <w:rPr>
                        <w:rFonts w:ascii="Microsoft JhengHei"/>
                        <w:spacing w:val="-15"/>
                        <w:sz w:val="19"/>
                      </w:rPr>
                      <w:t xml:space="preserve"> </w:t>
                    </w:r>
                    <w:r>
                      <w:rPr>
                        <w:rFonts w:ascii="Microsoft JhengHei"/>
                        <w:sz w:val="19"/>
                      </w:rPr>
                      <w:t>and</w:t>
                    </w:r>
                    <w:r>
                      <w:rPr>
                        <w:rFonts w:ascii="Microsoft JhengHei"/>
                        <w:spacing w:val="2"/>
                        <w:sz w:val="19"/>
                      </w:rPr>
                      <w:t xml:space="preserve"> </w:t>
                    </w:r>
                    <w:r>
                      <w:rPr>
                        <w:rFonts w:ascii="Microsoft JhengHei"/>
                        <w:sz w:val="19"/>
                      </w:rPr>
                      <w:t>the</w:t>
                    </w:r>
                    <w:r>
                      <w:rPr>
                        <w:rFonts w:ascii="Microsoft JhengHei"/>
                        <w:spacing w:val="-6"/>
                        <w:sz w:val="19"/>
                      </w:rPr>
                      <w:t xml:space="preserve"> </w:t>
                    </w:r>
                    <w:r>
                      <w:rPr>
                        <w:rFonts w:ascii="Microsoft JhengHei"/>
                        <w:sz w:val="19"/>
                      </w:rPr>
                      <w:t>business</w:t>
                    </w:r>
                    <w:r>
                      <w:rPr>
                        <w:rFonts w:ascii="Microsoft JhengHei"/>
                        <w:spacing w:val="-6"/>
                        <w:sz w:val="19"/>
                      </w:rPr>
                      <w:t xml:space="preserve"> </w:t>
                    </w:r>
                    <w:r>
                      <w:rPr>
                        <w:rFonts w:ascii="Microsoft JhengHei"/>
                        <w:sz w:val="19"/>
                      </w:rPr>
                      <w:t>impacting differences.</w:t>
                    </w:r>
                  </w:p>
                </w:txbxContent>
              </v:textbox>
            </v:shape>
            <w10:anchorlock/>
          </v:group>
        </w:pict>
      </w:r>
    </w:p>
    <w:p w14:paraId="25427C39" w14:textId="77777777" w:rsidR="00407150" w:rsidRDefault="00407150">
      <w:pPr>
        <w:pStyle w:val="BodyText"/>
        <w:spacing w:before="3"/>
        <w:rPr>
          <w:sz w:val="23"/>
        </w:rPr>
      </w:pPr>
    </w:p>
    <w:p w14:paraId="02A4532E" w14:textId="77777777" w:rsidR="00407150" w:rsidRDefault="003426F8">
      <w:pPr>
        <w:pStyle w:val="BodyText"/>
        <w:ind w:left="747" w:right="702" w:firstLine="13"/>
      </w:pPr>
      <w:r>
        <w:t>Source: Harding, D. &amp; Rouse, T. (2007). Human Due Diligence. Harvard Business Review, April, p.124-131.</w:t>
      </w:r>
    </w:p>
    <w:p w14:paraId="7517AF39" w14:textId="77777777" w:rsidR="00407150" w:rsidRDefault="00407150">
      <w:pPr>
        <w:sectPr w:rsidR="00407150">
          <w:pgSz w:w="11910" w:h="16840"/>
          <w:pgMar w:top="800" w:right="700" w:bottom="280" w:left="1180" w:header="720" w:footer="720" w:gutter="0"/>
          <w:cols w:space="720"/>
        </w:sectPr>
      </w:pPr>
    </w:p>
    <w:p w14:paraId="28AA21A9" w14:textId="77777777" w:rsidR="00407150" w:rsidRDefault="003426F8">
      <w:pPr>
        <w:pStyle w:val="BodyText"/>
        <w:spacing w:before="39"/>
        <w:ind w:left="771" w:right="790" w:hanging="17"/>
      </w:pPr>
      <w:r>
        <w:rPr>
          <w:b/>
        </w:rPr>
        <w:lastRenderedPageBreak/>
        <w:t xml:space="preserve">HR employment practices and policies: </w:t>
      </w:r>
      <w:r>
        <w:t>Employment practices and policies, which is a rather large bucket of work, captures all of the detailed HR work. This is the traditional part of diligence that requires digging through piles of data to gain a grasp of everything happening within the company. Key areas for review include employee contracts, past or pending employment litigation, benefits, compensation, change in control provisions, entity and employment structure, policies, union or bargaining agreements, org charts, immigration, and performance management. The goal is two- fold: (a). understand what they are doing and; (b). identify any potential risks or impacts to the deal.</w:t>
      </w:r>
    </w:p>
    <w:p w14:paraId="21DA15DB" w14:textId="77777777" w:rsidR="00407150" w:rsidRDefault="00407150">
      <w:pPr>
        <w:pStyle w:val="BodyText"/>
        <w:spacing w:before="11"/>
        <w:rPr>
          <w:sz w:val="22"/>
        </w:rPr>
      </w:pPr>
    </w:p>
    <w:p w14:paraId="468534A5" w14:textId="6362F1F7" w:rsidR="00407150" w:rsidRDefault="003426F8">
      <w:pPr>
        <w:pStyle w:val="BodyText"/>
        <w:ind w:left="771" w:right="727" w:hanging="17"/>
      </w:pPr>
      <w:r>
        <w:rPr>
          <w:b/>
        </w:rPr>
        <w:t xml:space="preserve">Talent: </w:t>
      </w:r>
      <w:r>
        <w:t>The next key area to review is talent. As the HR leader for diligence, you will want to set up time to meet with the CEO and key leaders to talk through the talent in the organization. This should be a small group so that each person is able to speak freely. Walk through their leadership style, what makes a successful employee in their company, who the critical employees are, and any risks or concerns.</w:t>
      </w:r>
    </w:p>
    <w:p w14:paraId="7F417FB8" w14:textId="77777777" w:rsidR="00407150" w:rsidRDefault="00407150">
      <w:pPr>
        <w:pStyle w:val="BodyText"/>
        <w:spacing w:before="12"/>
        <w:rPr>
          <w:sz w:val="22"/>
        </w:rPr>
      </w:pPr>
    </w:p>
    <w:p w14:paraId="0ECDB79F" w14:textId="77777777" w:rsidR="00407150" w:rsidRDefault="003426F8">
      <w:pPr>
        <w:pStyle w:val="BodyText"/>
        <w:ind w:left="771" w:right="760" w:hanging="17"/>
      </w:pPr>
      <w:r>
        <w:rPr>
          <w:b/>
        </w:rPr>
        <w:t xml:space="preserve">Culture: </w:t>
      </w:r>
      <w:r>
        <w:t>The final key area of diligence is a review of the company’s culture. Culture diligence has become a normal and accepted part of the process over the last few years. Earlier, it was brushed off by the business, but after numerous articles and real life examples in which acquisitions have failed due to companies turning a blind eye to cultural challenges, business leaders are much more receptive to the discussion of culture.</w:t>
      </w:r>
    </w:p>
    <w:p w14:paraId="050A1952" w14:textId="77777777" w:rsidR="00407150" w:rsidRDefault="00407150">
      <w:pPr>
        <w:pStyle w:val="BodyText"/>
        <w:spacing w:before="11"/>
        <w:rPr>
          <w:sz w:val="22"/>
        </w:rPr>
      </w:pPr>
    </w:p>
    <w:p w14:paraId="6F7A07FF" w14:textId="77777777" w:rsidR="00407150" w:rsidRDefault="003426F8">
      <w:pPr>
        <w:pStyle w:val="Heading1"/>
        <w:numPr>
          <w:ilvl w:val="0"/>
          <w:numId w:val="2"/>
        </w:numPr>
        <w:tabs>
          <w:tab w:val="left" w:pos="478"/>
        </w:tabs>
      </w:pPr>
      <w:r>
        <w:t>HR in Merging</w:t>
      </w:r>
      <w:r>
        <w:rPr>
          <w:spacing w:val="-3"/>
        </w:rPr>
        <w:t xml:space="preserve"> </w:t>
      </w:r>
      <w:r>
        <w:t>Culture</w:t>
      </w:r>
    </w:p>
    <w:p w14:paraId="3791BE18" w14:textId="77777777" w:rsidR="00407150" w:rsidRDefault="003426F8">
      <w:pPr>
        <w:pStyle w:val="BodyText"/>
        <w:spacing w:before="181"/>
        <w:ind w:left="462" w:right="712"/>
      </w:pPr>
      <w:r>
        <w:t>When a merger or acquisition unexpectedly heads south, the costs are painfully clear. Morale drops. Synergies fail to materialize. Key people—those you planned to keep—start heading for the exits. But what’s really going on? Why is the system suddenly failing? A likely cause of the trouble is culture clash, according to Bain &amp; Company. In a culture clash, the companies’ fundamental ways of working are so different and so easily misinterpreted that people feel frustrated and anxious, leading to demoralization and defections.</w:t>
      </w:r>
    </w:p>
    <w:p w14:paraId="6D366D51" w14:textId="77777777" w:rsidR="00407150" w:rsidRDefault="003426F8">
      <w:pPr>
        <w:pStyle w:val="BodyText"/>
        <w:spacing w:line="292" w:lineRule="exact"/>
        <w:ind w:left="462"/>
      </w:pPr>
      <w:r>
        <w:t>Productivity flags, and no one seems to know how to fix it.</w:t>
      </w:r>
    </w:p>
    <w:p w14:paraId="5C0CAB05" w14:textId="77777777" w:rsidR="00407150" w:rsidRDefault="00407150">
      <w:pPr>
        <w:pStyle w:val="BodyText"/>
        <w:rPr>
          <w:sz w:val="23"/>
        </w:rPr>
      </w:pPr>
    </w:p>
    <w:p w14:paraId="6D09BC8D" w14:textId="77777777" w:rsidR="00407150" w:rsidRDefault="003426F8">
      <w:pPr>
        <w:pStyle w:val="BodyText"/>
        <w:ind w:left="462" w:right="727"/>
      </w:pPr>
      <w:r>
        <w:t>Acquirers have well-developed toolkits for managing the financial and operational aspects of a deal; they track results closely and they hold executives accountable for hitting their targets on schedule. Merging two disparate cultures, by contrast, typically seems “soft”— both difficult to measure and almost impossible to manage directly. As a result, few organizations apply the same rigor to managing and steering cultural merging that they apply to a conventional, hard-dollar synergy.</w:t>
      </w:r>
    </w:p>
    <w:p w14:paraId="29934FFB" w14:textId="77777777" w:rsidR="00407150" w:rsidRDefault="00407150">
      <w:pPr>
        <w:pStyle w:val="BodyText"/>
        <w:spacing w:before="11"/>
        <w:rPr>
          <w:sz w:val="22"/>
        </w:rPr>
      </w:pPr>
    </w:p>
    <w:p w14:paraId="1370133F" w14:textId="77777777" w:rsidR="00407150" w:rsidRDefault="003426F8">
      <w:pPr>
        <w:pStyle w:val="BodyText"/>
        <w:ind w:left="462" w:right="727"/>
      </w:pPr>
      <w:r>
        <w:t>To merge two cultures, savvy acquirers first define the cultural objective in broad terms. This is invariably a job for the chief executive—and the CEO has to be willing to sustain his or her commitment until the objective is realized. Setting the cultural agenda necessarily involves hard choices. What is the culture you want to see emerge from the combination of the two organizations? Even with substantially different cultures, two companies may form a workable union if they apply the appropriate merger strategy. The four main strategies for merging different corporate cultures are assimilation, deculturation, integration, and separation:</w:t>
      </w:r>
    </w:p>
    <w:p w14:paraId="4D9F212B" w14:textId="77777777" w:rsidR="00407150" w:rsidRDefault="00407150">
      <w:pPr>
        <w:sectPr w:rsidR="00407150">
          <w:pgSz w:w="11910" w:h="16840"/>
          <w:pgMar w:top="1360" w:right="700" w:bottom="280" w:left="1180" w:header="720" w:footer="720" w:gutter="0"/>
          <w:cols w:space="720"/>
        </w:sectPr>
      </w:pPr>
    </w:p>
    <w:p w14:paraId="6CC83AD2" w14:textId="77777777" w:rsidR="00407150" w:rsidRDefault="003426F8">
      <w:pPr>
        <w:spacing w:before="31"/>
        <w:ind w:right="714"/>
        <w:jc w:val="right"/>
        <w:rPr>
          <w:sz w:val="20"/>
        </w:rPr>
      </w:pPr>
      <w:r>
        <w:rPr>
          <w:sz w:val="20"/>
        </w:rPr>
        <w:lastRenderedPageBreak/>
        <w:t>141</w:t>
      </w:r>
    </w:p>
    <w:p w14:paraId="58858013" w14:textId="77777777" w:rsidR="00407150" w:rsidRDefault="00407150">
      <w:pPr>
        <w:pStyle w:val="BodyText"/>
        <w:rPr>
          <w:sz w:val="20"/>
        </w:rPr>
      </w:pPr>
    </w:p>
    <w:p w14:paraId="148F476D" w14:textId="77777777" w:rsidR="00407150" w:rsidRDefault="00407150">
      <w:pPr>
        <w:pStyle w:val="BodyText"/>
        <w:rPr>
          <w:sz w:val="20"/>
        </w:rPr>
      </w:pPr>
    </w:p>
    <w:p w14:paraId="57B3D100" w14:textId="77777777" w:rsidR="00407150" w:rsidRDefault="00407150">
      <w:pPr>
        <w:pStyle w:val="BodyText"/>
        <w:spacing w:before="2"/>
        <w:rPr>
          <w:sz w:val="29"/>
        </w:rPr>
      </w:pPr>
    </w:p>
    <w:p w14:paraId="2865D3E1" w14:textId="77777777" w:rsidR="00407150" w:rsidRDefault="003426F8">
      <w:pPr>
        <w:pStyle w:val="Heading1"/>
        <w:spacing w:before="52"/>
        <w:ind w:left="707" w:right="589" w:firstLine="0"/>
        <w:jc w:val="center"/>
      </w:pPr>
      <w:r>
        <w:t>Strategies for merging different organizational culture</w:t>
      </w:r>
    </w:p>
    <w:p w14:paraId="657E2146" w14:textId="77777777" w:rsidR="00407150" w:rsidRDefault="003426F8">
      <w:pPr>
        <w:pStyle w:val="BodyText"/>
        <w:spacing w:before="10"/>
        <w:rPr>
          <w:b/>
          <w:sz w:val="19"/>
        </w:rPr>
      </w:pPr>
      <w:r>
        <w:rPr>
          <w:noProof/>
        </w:rPr>
        <w:drawing>
          <wp:anchor distT="0" distB="0" distL="0" distR="0" simplePos="0" relativeHeight="276" behindDoc="0" locked="0" layoutInCell="1" allowOverlap="1" wp14:anchorId="1A388624" wp14:editId="057EC80E">
            <wp:simplePos x="0" y="0"/>
            <wp:positionH relativeFrom="page">
              <wp:posOffset>900430</wp:posOffset>
            </wp:positionH>
            <wp:positionV relativeFrom="paragraph">
              <wp:posOffset>178819</wp:posOffset>
            </wp:positionV>
            <wp:extent cx="5720897" cy="2581751"/>
            <wp:effectExtent l="0" t="0" r="0" b="0"/>
            <wp:wrapTopAndBottom/>
            <wp:docPr id="319"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01.png"/>
                    <pic:cNvPicPr/>
                  </pic:nvPicPr>
                  <pic:blipFill>
                    <a:blip r:embed="rId105" cstate="print"/>
                    <a:stretch>
                      <a:fillRect/>
                    </a:stretch>
                  </pic:blipFill>
                  <pic:spPr>
                    <a:xfrm>
                      <a:off x="0" y="0"/>
                      <a:ext cx="5720897" cy="2581751"/>
                    </a:xfrm>
                    <a:prstGeom prst="rect">
                      <a:avLst/>
                    </a:prstGeom>
                  </pic:spPr>
                </pic:pic>
              </a:graphicData>
            </a:graphic>
          </wp:anchor>
        </w:drawing>
      </w:r>
    </w:p>
    <w:p w14:paraId="32CF5FA9" w14:textId="77777777" w:rsidR="00407150" w:rsidRDefault="00407150">
      <w:pPr>
        <w:pStyle w:val="BodyText"/>
        <w:spacing w:before="10"/>
        <w:rPr>
          <w:b/>
          <w:sz w:val="22"/>
        </w:rPr>
      </w:pPr>
    </w:p>
    <w:p w14:paraId="58959914" w14:textId="65E96FD0" w:rsidR="00407150" w:rsidRDefault="003426F8">
      <w:pPr>
        <w:pStyle w:val="BodyText"/>
        <w:ind w:left="783" w:right="932" w:firstLine="1"/>
      </w:pPr>
      <w:r>
        <w:t>Source: McShane, S.L. &amp; Von Glinow, M.A. (2009). Organizational Behavior: Emerging Knowledge, Global Reality. McGraw-Hill</w:t>
      </w:r>
    </w:p>
    <w:p w14:paraId="7E1E876D" w14:textId="77777777" w:rsidR="00407150" w:rsidRDefault="00407150">
      <w:pPr>
        <w:pStyle w:val="BodyText"/>
        <w:spacing w:before="11"/>
        <w:rPr>
          <w:sz w:val="22"/>
        </w:rPr>
      </w:pPr>
    </w:p>
    <w:p w14:paraId="743E67C4" w14:textId="77777777" w:rsidR="00407150" w:rsidRDefault="003426F8">
      <w:pPr>
        <w:pStyle w:val="ListParagraph"/>
        <w:numPr>
          <w:ilvl w:val="1"/>
          <w:numId w:val="2"/>
        </w:numPr>
        <w:tabs>
          <w:tab w:val="left" w:pos="853"/>
        </w:tabs>
        <w:rPr>
          <w:sz w:val="24"/>
        </w:rPr>
      </w:pPr>
      <w:r>
        <w:rPr>
          <w:sz w:val="24"/>
        </w:rPr>
        <w:t>Assimilation</w:t>
      </w:r>
    </w:p>
    <w:p w14:paraId="191FBE1F" w14:textId="77777777" w:rsidR="00407150" w:rsidRDefault="003426F8">
      <w:pPr>
        <w:pStyle w:val="BodyText"/>
        <w:spacing w:before="180"/>
        <w:ind w:left="783" w:right="846" w:firstLine="1"/>
      </w:pPr>
      <w:r>
        <w:t>Assimilation occurs when employees at the acquired company willingly embrace the cultural values of the acquiring organization. This tends to occur when the acquired company has a weak culture that is dysfunctional, whereas the acquiring company’s culture is strong and focused on clearly defined values. Culture clash is rare with</w:t>
      </w:r>
    </w:p>
    <w:p w14:paraId="71CD5EBC" w14:textId="77777777" w:rsidR="00407150" w:rsidRDefault="003426F8">
      <w:pPr>
        <w:pStyle w:val="BodyText"/>
        <w:spacing w:before="1"/>
        <w:ind w:left="783" w:right="727"/>
      </w:pPr>
      <w:r>
        <w:t>assimilation because the acquired firm’s culture is weak and employees are looking for better cultural alternatives.</w:t>
      </w:r>
    </w:p>
    <w:p w14:paraId="6EB84A54" w14:textId="77777777" w:rsidR="00407150" w:rsidRDefault="00407150">
      <w:pPr>
        <w:pStyle w:val="BodyText"/>
        <w:spacing w:before="11"/>
        <w:rPr>
          <w:sz w:val="22"/>
        </w:rPr>
      </w:pPr>
    </w:p>
    <w:p w14:paraId="2F08786B" w14:textId="77777777" w:rsidR="00407150" w:rsidRDefault="003426F8">
      <w:pPr>
        <w:pStyle w:val="ListParagraph"/>
        <w:numPr>
          <w:ilvl w:val="1"/>
          <w:numId w:val="2"/>
        </w:numPr>
        <w:tabs>
          <w:tab w:val="left" w:pos="853"/>
        </w:tabs>
        <w:spacing w:before="1"/>
        <w:rPr>
          <w:sz w:val="24"/>
        </w:rPr>
      </w:pPr>
      <w:r>
        <w:rPr>
          <w:sz w:val="24"/>
        </w:rPr>
        <w:t>Deculturation</w:t>
      </w:r>
    </w:p>
    <w:p w14:paraId="73007D1B" w14:textId="77777777" w:rsidR="00407150" w:rsidRDefault="003426F8">
      <w:pPr>
        <w:pStyle w:val="BodyText"/>
        <w:spacing w:before="179"/>
        <w:ind w:left="784"/>
      </w:pPr>
      <w:r>
        <w:t>Assimilation is rare. Employees usually resist organizational change, particularly when</w:t>
      </w:r>
    </w:p>
    <w:p w14:paraId="74CC65A6" w14:textId="77777777" w:rsidR="00407150" w:rsidRDefault="003426F8">
      <w:pPr>
        <w:pStyle w:val="BodyText"/>
        <w:ind w:left="783" w:right="657"/>
      </w:pPr>
      <w:r>
        <w:t>they include throwing away personal and cultural values. Under these conditions, some acquiring companies apply a deculturation strategy by imposing their culture and business practices on the acquired organization. The acquiring firm strips away artifacts and reward systems that support the old culture. People who cannot adopt the</w:t>
      </w:r>
    </w:p>
    <w:p w14:paraId="6064806C" w14:textId="77777777" w:rsidR="00407150" w:rsidRDefault="003426F8">
      <w:pPr>
        <w:pStyle w:val="BodyText"/>
        <w:spacing w:line="292" w:lineRule="exact"/>
        <w:ind w:left="783"/>
      </w:pPr>
      <w:r>
        <w:t>acquiring company’s culture are often terminated. Deculturation may be necessary</w:t>
      </w:r>
    </w:p>
    <w:p w14:paraId="0A9F9777" w14:textId="77777777" w:rsidR="00407150" w:rsidRDefault="003426F8">
      <w:pPr>
        <w:pStyle w:val="BodyText"/>
        <w:spacing w:before="1"/>
        <w:ind w:left="783" w:right="760"/>
      </w:pPr>
      <w:r>
        <w:t>when the acquired firm’s culture doesn’t work but employees aren’t convinced of this. However, this strategy rarely works because it increases the risk of socio-emotional conflict. Employees from the acquired firm resist the cultural intrusions from the buying firm, thereby delaying or undermining the merger process.</w:t>
      </w:r>
    </w:p>
    <w:p w14:paraId="278256BF" w14:textId="77777777" w:rsidR="00407150" w:rsidRDefault="00407150">
      <w:pPr>
        <w:pStyle w:val="BodyText"/>
        <w:spacing w:before="11"/>
        <w:rPr>
          <w:sz w:val="22"/>
        </w:rPr>
      </w:pPr>
    </w:p>
    <w:p w14:paraId="4E469ECC" w14:textId="77777777" w:rsidR="00407150" w:rsidRDefault="003426F8">
      <w:pPr>
        <w:pStyle w:val="ListParagraph"/>
        <w:numPr>
          <w:ilvl w:val="1"/>
          <w:numId w:val="2"/>
        </w:numPr>
        <w:tabs>
          <w:tab w:val="left" w:pos="853"/>
        </w:tabs>
        <w:rPr>
          <w:sz w:val="24"/>
        </w:rPr>
      </w:pPr>
      <w:r>
        <w:rPr>
          <w:sz w:val="24"/>
        </w:rPr>
        <w:t>Integration</w:t>
      </w:r>
    </w:p>
    <w:p w14:paraId="0646E7E8" w14:textId="77777777" w:rsidR="00407150" w:rsidRDefault="003426F8">
      <w:pPr>
        <w:pStyle w:val="BodyText"/>
        <w:spacing w:before="181"/>
        <w:ind w:left="784"/>
      </w:pPr>
      <w:r>
        <w:t>A third strategy is to integrate the corporate cultures of both organizations. This</w:t>
      </w:r>
    </w:p>
    <w:p w14:paraId="693B630E" w14:textId="77777777" w:rsidR="00407150" w:rsidRDefault="003426F8">
      <w:pPr>
        <w:pStyle w:val="BodyText"/>
        <w:ind w:left="783" w:right="846"/>
      </w:pPr>
      <w:r>
        <w:t>involves combining two or more cultures into a new composite culture that preserves the best features of the previous cultures. Integration is most effective when the</w:t>
      </w:r>
    </w:p>
    <w:p w14:paraId="2653FDA2" w14:textId="77777777" w:rsidR="00407150" w:rsidRDefault="00407150">
      <w:pPr>
        <w:sectPr w:rsidR="00407150">
          <w:pgSz w:w="11910" w:h="16840"/>
          <w:pgMar w:top="800" w:right="700" w:bottom="280" w:left="1180" w:header="720" w:footer="720" w:gutter="0"/>
          <w:cols w:space="720"/>
        </w:sectPr>
      </w:pPr>
    </w:p>
    <w:p w14:paraId="7F35F8C1" w14:textId="77777777" w:rsidR="00407150" w:rsidRDefault="003426F8">
      <w:pPr>
        <w:pStyle w:val="BodyText"/>
        <w:spacing w:before="39"/>
        <w:ind w:left="783"/>
      </w:pPr>
      <w:r>
        <w:lastRenderedPageBreak/>
        <w:t>companies have relatively weak cultures or when their cultures include several</w:t>
      </w:r>
    </w:p>
    <w:p w14:paraId="5494FA33" w14:textId="77777777" w:rsidR="00407150" w:rsidRDefault="003426F8">
      <w:pPr>
        <w:pStyle w:val="BodyText"/>
        <w:ind w:left="783" w:right="727"/>
      </w:pPr>
      <w:r>
        <w:t>overlapping values. Integration also works best when people realize that their existing cultures are ineffective and are therefore motivated to adopt a new set of dominant values. However, integration is slow and potentially risky, because there are many forces preserving the existing cultures.</w:t>
      </w:r>
    </w:p>
    <w:p w14:paraId="724F5A8E" w14:textId="77777777" w:rsidR="00407150" w:rsidRDefault="00407150">
      <w:pPr>
        <w:pStyle w:val="BodyText"/>
        <w:rPr>
          <w:sz w:val="23"/>
        </w:rPr>
      </w:pPr>
    </w:p>
    <w:p w14:paraId="6951E63B" w14:textId="77777777" w:rsidR="00407150" w:rsidRDefault="003426F8">
      <w:pPr>
        <w:pStyle w:val="ListParagraph"/>
        <w:numPr>
          <w:ilvl w:val="1"/>
          <w:numId w:val="2"/>
        </w:numPr>
        <w:tabs>
          <w:tab w:val="left" w:pos="853"/>
        </w:tabs>
        <w:rPr>
          <w:sz w:val="24"/>
        </w:rPr>
      </w:pPr>
      <w:r>
        <w:rPr>
          <w:sz w:val="24"/>
        </w:rPr>
        <w:t>Separation</w:t>
      </w:r>
    </w:p>
    <w:p w14:paraId="05FA4DF6" w14:textId="77777777" w:rsidR="00407150" w:rsidRDefault="003426F8">
      <w:pPr>
        <w:pStyle w:val="BodyText"/>
        <w:spacing w:before="180"/>
        <w:ind w:left="783" w:right="846" w:firstLine="1"/>
      </w:pPr>
      <w:r>
        <w:t>A separation strategy occurs where the merging companies agree to remain distinct entities with minimal exchange of culture or organizational practices. Separation is most appropriate when the two merging companies are in unrelated industries</w:t>
      </w:r>
    </w:p>
    <w:p w14:paraId="6E8D98C0" w14:textId="47736BA8" w:rsidR="00407150" w:rsidRDefault="003426F8">
      <w:pPr>
        <w:pStyle w:val="BodyText"/>
        <w:ind w:left="783" w:right="773"/>
      </w:pPr>
      <w:r>
        <w:t>because the most appropriate cultural values tend to differ by industry. Unfortunately, few acquired firms remain independent for long because executives in the acquiring firm want to control corporate decisions. Therefore, it’s not surprising that only 15 percent of acquisitions leave the purchased organization as a stand-alone unit.</w:t>
      </w:r>
    </w:p>
    <w:p w14:paraId="4929FB68" w14:textId="77777777" w:rsidR="00407150" w:rsidRDefault="00407150">
      <w:pPr>
        <w:pStyle w:val="BodyText"/>
        <w:spacing w:before="10"/>
        <w:rPr>
          <w:sz w:val="22"/>
        </w:rPr>
      </w:pPr>
    </w:p>
    <w:p w14:paraId="6A9E8FC8" w14:textId="77777777" w:rsidR="00407150" w:rsidRDefault="003426F8">
      <w:pPr>
        <w:pStyle w:val="BodyText"/>
        <w:spacing w:before="1"/>
        <w:ind w:left="462" w:right="728"/>
      </w:pPr>
      <w:r>
        <w:t>Cultural merging isn’t something that can wait until a deal is done. Sophisticated acquirers take stock of possible cultural clashes as part of their due diligence well in advance of a merger or acquisition, and they prioritize those cultural issues that might put synergy values at risk. Employees always watch for signals from the top of the organization, because they know that their own managers will be guided by those signals. But if the signs are positive—if the senior team seems truly committed to building a culture that excites employees about the future—then the strategies of cultural merging will help pave the way to deal success.</w:t>
      </w:r>
    </w:p>
    <w:p w14:paraId="5FFEE50A" w14:textId="77777777" w:rsidR="00407150" w:rsidRDefault="00407150">
      <w:pPr>
        <w:pStyle w:val="BodyText"/>
        <w:rPr>
          <w:sz w:val="23"/>
        </w:rPr>
      </w:pPr>
    </w:p>
    <w:p w14:paraId="50A5945D" w14:textId="77777777" w:rsidR="00407150" w:rsidRDefault="003426F8">
      <w:pPr>
        <w:pStyle w:val="BodyText"/>
        <w:ind w:left="462" w:right="1031"/>
        <w:jc w:val="both"/>
      </w:pPr>
      <w:r>
        <w:t>Whether</w:t>
      </w:r>
      <w:r>
        <w:rPr>
          <w:spacing w:val="-5"/>
        </w:rPr>
        <w:t xml:space="preserve"> </w:t>
      </w:r>
      <w:r>
        <w:t>merging</w:t>
      </w:r>
      <w:r>
        <w:rPr>
          <w:spacing w:val="-5"/>
        </w:rPr>
        <w:t xml:space="preserve"> </w:t>
      </w:r>
      <w:r>
        <w:t>two</w:t>
      </w:r>
      <w:r>
        <w:rPr>
          <w:spacing w:val="-6"/>
        </w:rPr>
        <w:t xml:space="preserve"> </w:t>
      </w:r>
      <w:r>
        <w:t>cultures</w:t>
      </w:r>
      <w:r>
        <w:rPr>
          <w:spacing w:val="-5"/>
        </w:rPr>
        <w:t xml:space="preserve"> </w:t>
      </w:r>
      <w:r>
        <w:t>or</w:t>
      </w:r>
      <w:r>
        <w:rPr>
          <w:spacing w:val="-6"/>
        </w:rPr>
        <w:t xml:space="preserve"> </w:t>
      </w:r>
      <w:r>
        <w:t>reshaping</w:t>
      </w:r>
      <w:r>
        <w:rPr>
          <w:spacing w:val="-5"/>
        </w:rPr>
        <w:t xml:space="preserve"> </w:t>
      </w:r>
      <w:r>
        <w:t>the</w:t>
      </w:r>
      <w:r>
        <w:rPr>
          <w:spacing w:val="-4"/>
        </w:rPr>
        <w:t xml:space="preserve"> </w:t>
      </w:r>
      <w:r>
        <w:rPr>
          <w:spacing w:val="-3"/>
        </w:rPr>
        <w:t>firm’s</w:t>
      </w:r>
      <w:r>
        <w:rPr>
          <w:spacing w:val="-6"/>
        </w:rPr>
        <w:t xml:space="preserve"> </w:t>
      </w:r>
      <w:r>
        <w:t>existing</w:t>
      </w:r>
      <w:r>
        <w:rPr>
          <w:spacing w:val="-5"/>
        </w:rPr>
        <w:t xml:space="preserve"> </w:t>
      </w:r>
      <w:r>
        <w:t>values,</w:t>
      </w:r>
      <w:r>
        <w:rPr>
          <w:spacing w:val="-6"/>
        </w:rPr>
        <w:t xml:space="preserve"> </w:t>
      </w:r>
      <w:r>
        <w:t>corporate</w:t>
      </w:r>
      <w:r>
        <w:rPr>
          <w:spacing w:val="-5"/>
        </w:rPr>
        <w:t xml:space="preserve"> </w:t>
      </w:r>
      <w:r>
        <w:t>leaders need</w:t>
      </w:r>
      <w:r>
        <w:rPr>
          <w:spacing w:val="-5"/>
        </w:rPr>
        <w:t xml:space="preserve"> </w:t>
      </w:r>
      <w:r>
        <w:t>to</w:t>
      </w:r>
      <w:r>
        <w:rPr>
          <w:spacing w:val="-5"/>
        </w:rPr>
        <w:t xml:space="preserve"> </w:t>
      </w:r>
      <w:r>
        <w:t>understand</w:t>
      </w:r>
      <w:r>
        <w:rPr>
          <w:spacing w:val="-5"/>
        </w:rPr>
        <w:t xml:space="preserve"> </w:t>
      </w:r>
      <w:r>
        <w:t>how</w:t>
      </w:r>
      <w:r>
        <w:rPr>
          <w:spacing w:val="-3"/>
        </w:rPr>
        <w:t xml:space="preserve"> </w:t>
      </w:r>
      <w:r>
        <w:t>to</w:t>
      </w:r>
      <w:r>
        <w:rPr>
          <w:spacing w:val="-5"/>
        </w:rPr>
        <w:t xml:space="preserve"> </w:t>
      </w:r>
      <w:r>
        <w:t>change</w:t>
      </w:r>
      <w:r>
        <w:rPr>
          <w:spacing w:val="-4"/>
        </w:rPr>
        <w:t xml:space="preserve"> </w:t>
      </w:r>
      <w:r>
        <w:t>and</w:t>
      </w:r>
      <w:r>
        <w:rPr>
          <w:spacing w:val="-4"/>
        </w:rPr>
        <w:t xml:space="preserve"> </w:t>
      </w:r>
      <w:r>
        <w:t>strengthen</w:t>
      </w:r>
      <w:r>
        <w:rPr>
          <w:spacing w:val="-4"/>
        </w:rPr>
        <w:t xml:space="preserve"> </w:t>
      </w:r>
      <w:r>
        <w:t>the</w:t>
      </w:r>
      <w:r>
        <w:rPr>
          <w:spacing w:val="-4"/>
        </w:rPr>
        <w:t xml:space="preserve"> </w:t>
      </w:r>
      <w:r>
        <w:rPr>
          <w:spacing w:val="-3"/>
        </w:rPr>
        <w:t>organization’s</w:t>
      </w:r>
      <w:r>
        <w:rPr>
          <w:spacing w:val="-5"/>
        </w:rPr>
        <w:t xml:space="preserve"> </w:t>
      </w:r>
      <w:r>
        <w:t>dominant</w:t>
      </w:r>
      <w:r>
        <w:rPr>
          <w:spacing w:val="-3"/>
        </w:rPr>
        <w:t xml:space="preserve"> </w:t>
      </w:r>
      <w:r>
        <w:t>culture.</w:t>
      </w:r>
    </w:p>
    <w:p w14:paraId="7B39848E" w14:textId="77777777" w:rsidR="00407150" w:rsidRDefault="003426F8">
      <w:pPr>
        <w:pStyle w:val="BodyText"/>
        <w:ind w:left="462" w:right="1152"/>
        <w:jc w:val="both"/>
      </w:pPr>
      <w:r>
        <w:t xml:space="preserve">Indeed, some organizational scholars conclude that the only </w:t>
      </w:r>
      <w:r>
        <w:rPr>
          <w:spacing w:val="-3"/>
        </w:rPr>
        <w:t xml:space="preserve">way </w:t>
      </w:r>
      <w:r>
        <w:t>to ensure any lasting change</w:t>
      </w:r>
      <w:r>
        <w:rPr>
          <w:spacing w:val="-4"/>
        </w:rPr>
        <w:t xml:space="preserve"> </w:t>
      </w:r>
      <w:r>
        <w:t>is</w:t>
      </w:r>
      <w:r>
        <w:rPr>
          <w:spacing w:val="-4"/>
        </w:rPr>
        <w:t xml:space="preserve"> </w:t>
      </w:r>
      <w:r>
        <w:t>to</w:t>
      </w:r>
      <w:r>
        <w:rPr>
          <w:spacing w:val="-5"/>
        </w:rPr>
        <w:t xml:space="preserve"> </w:t>
      </w:r>
      <w:r>
        <w:t>realign</w:t>
      </w:r>
      <w:r>
        <w:rPr>
          <w:spacing w:val="-4"/>
        </w:rPr>
        <w:t xml:space="preserve"> </w:t>
      </w:r>
      <w:r>
        <w:t>cultural</w:t>
      </w:r>
      <w:r>
        <w:rPr>
          <w:spacing w:val="-5"/>
        </w:rPr>
        <w:t xml:space="preserve"> </w:t>
      </w:r>
      <w:r>
        <w:t>values</w:t>
      </w:r>
      <w:r>
        <w:rPr>
          <w:spacing w:val="-5"/>
        </w:rPr>
        <w:t xml:space="preserve"> </w:t>
      </w:r>
      <w:r>
        <w:t>with</w:t>
      </w:r>
      <w:r>
        <w:rPr>
          <w:spacing w:val="-3"/>
        </w:rPr>
        <w:t xml:space="preserve"> </w:t>
      </w:r>
      <w:r>
        <w:t>those</w:t>
      </w:r>
      <w:r>
        <w:rPr>
          <w:spacing w:val="-5"/>
        </w:rPr>
        <w:t xml:space="preserve"> </w:t>
      </w:r>
      <w:r>
        <w:t>changes.</w:t>
      </w:r>
      <w:r>
        <w:rPr>
          <w:spacing w:val="-4"/>
        </w:rPr>
        <w:t xml:space="preserve"> </w:t>
      </w:r>
      <w:r>
        <w:t>In</w:t>
      </w:r>
      <w:r>
        <w:rPr>
          <w:spacing w:val="-4"/>
        </w:rPr>
        <w:t xml:space="preserve"> </w:t>
      </w:r>
      <w:r>
        <w:t>other</w:t>
      </w:r>
      <w:r>
        <w:rPr>
          <w:spacing w:val="-4"/>
        </w:rPr>
        <w:t xml:space="preserve"> </w:t>
      </w:r>
      <w:r>
        <w:t>words,</w:t>
      </w:r>
      <w:r>
        <w:rPr>
          <w:spacing w:val="-5"/>
        </w:rPr>
        <w:t xml:space="preserve"> </w:t>
      </w:r>
      <w:r>
        <w:t>changes</w:t>
      </w:r>
      <w:r>
        <w:rPr>
          <w:spacing w:val="-3"/>
        </w:rPr>
        <w:t xml:space="preserve"> </w:t>
      </w:r>
      <w:r>
        <w:t xml:space="preserve">“stick” when they become “the </w:t>
      </w:r>
      <w:r>
        <w:rPr>
          <w:spacing w:val="-3"/>
        </w:rPr>
        <w:t xml:space="preserve">way </w:t>
      </w:r>
      <w:r>
        <w:t>we do things around</w:t>
      </w:r>
      <w:r>
        <w:rPr>
          <w:spacing w:val="-5"/>
        </w:rPr>
        <w:t xml:space="preserve"> </w:t>
      </w:r>
      <w:r>
        <w:t>here.</w:t>
      </w:r>
    </w:p>
    <w:p w14:paraId="689F3471" w14:textId="77777777" w:rsidR="00407150" w:rsidRDefault="00407150">
      <w:pPr>
        <w:pStyle w:val="BodyText"/>
        <w:spacing w:before="11"/>
        <w:rPr>
          <w:sz w:val="22"/>
        </w:rPr>
      </w:pPr>
    </w:p>
    <w:p w14:paraId="3EABD2CE" w14:textId="77777777" w:rsidR="00407150" w:rsidRDefault="003426F8">
      <w:pPr>
        <w:pStyle w:val="BodyText"/>
        <w:ind w:left="462" w:right="727"/>
      </w:pPr>
      <w:r>
        <w:t>Corporate leaders need to make employees aware of the urgency for change. Then they need to “unfreeze” the existing culture by removing artifacts that represent that culture and “refreeze” the new culture by introducing artifacts that communicate and reinforce the new values. Artifacts communicate and reinforce the new corporate culture, but we also need to consider ways to further strengthen that culture. Five approaches commonly cited in the literature are the actions of founders and leaders, introducing culturally consistent rewards, maintaining a stable workforce, managing the cultural network, and selecting and socializing new employees.</w:t>
      </w:r>
    </w:p>
    <w:p w14:paraId="60C2F70F" w14:textId="77777777" w:rsidR="00407150" w:rsidRDefault="00407150">
      <w:pPr>
        <w:pStyle w:val="BodyText"/>
        <w:spacing w:before="11"/>
        <w:rPr>
          <w:sz w:val="22"/>
        </w:rPr>
      </w:pPr>
    </w:p>
    <w:p w14:paraId="328CEC91" w14:textId="77777777" w:rsidR="00407150" w:rsidRDefault="003426F8">
      <w:pPr>
        <w:pStyle w:val="BodyText"/>
        <w:ind w:left="462" w:right="664"/>
      </w:pPr>
      <w:r>
        <w:rPr>
          <w:b/>
        </w:rPr>
        <w:t xml:space="preserve">Actions of founders and leaders. </w:t>
      </w:r>
      <w:r>
        <w:t>Founders establish an organization’s culture. Founders develop the systems and structures that support their personal values. Founders are often visionaries whose energetic style provides a powerful role model for others to follow. The founder’s cultural imprint often remains with the organization for decades. In spite of the founder’s effect, subsequent leaders can break the organization away from the founder’s values if they apply the transformational leadership. Transformational leaders strengthen organizational culture by communicating and enacting their vision of the future. Cultural values are particularly reinforced when leaders behave in ways that are consistent with the</w:t>
      </w:r>
    </w:p>
    <w:p w14:paraId="635C42A7" w14:textId="77777777" w:rsidR="00407150" w:rsidRDefault="00407150">
      <w:pPr>
        <w:sectPr w:rsidR="00407150">
          <w:pgSz w:w="11910" w:h="16840"/>
          <w:pgMar w:top="1360" w:right="700" w:bottom="280" w:left="1180" w:header="720" w:footer="720" w:gutter="0"/>
          <w:cols w:space="720"/>
        </w:sectPr>
      </w:pPr>
    </w:p>
    <w:p w14:paraId="6575E18C" w14:textId="77777777" w:rsidR="00407150" w:rsidRDefault="003426F8">
      <w:pPr>
        <w:spacing w:before="31"/>
        <w:ind w:right="714"/>
        <w:jc w:val="right"/>
        <w:rPr>
          <w:sz w:val="20"/>
        </w:rPr>
      </w:pPr>
      <w:r>
        <w:rPr>
          <w:sz w:val="20"/>
        </w:rPr>
        <w:lastRenderedPageBreak/>
        <w:t>143</w:t>
      </w:r>
    </w:p>
    <w:p w14:paraId="765AB2BD" w14:textId="77777777" w:rsidR="00407150" w:rsidRDefault="00407150">
      <w:pPr>
        <w:pStyle w:val="BodyText"/>
        <w:spacing w:before="4"/>
        <w:rPr>
          <w:sz w:val="22"/>
        </w:rPr>
      </w:pPr>
    </w:p>
    <w:p w14:paraId="1087F8AB" w14:textId="77777777" w:rsidR="00407150" w:rsidRDefault="003426F8">
      <w:pPr>
        <w:pStyle w:val="BodyText"/>
        <w:spacing w:before="51"/>
        <w:ind w:left="462"/>
      </w:pPr>
      <w:r>
        <w:t>vision (“walking the talk”).</w:t>
      </w:r>
    </w:p>
    <w:p w14:paraId="4B5B8346" w14:textId="77777777" w:rsidR="00407150" w:rsidRDefault="00407150">
      <w:pPr>
        <w:pStyle w:val="BodyText"/>
        <w:spacing w:before="11"/>
        <w:rPr>
          <w:sz w:val="22"/>
        </w:rPr>
      </w:pPr>
    </w:p>
    <w:p w14:paraId="10C7F564" w14:textId="77777777" w:rsidR="00407150" w:rsidRDefault="003426F8">
      <w:pPr>
        <w:pStyle w:val="BodyText"/>
        <w:ind w:left="462" w:right="743"/>
      </w:pPr>
      <w:r>
        <w:rPr>
          <w:b/>
        </w:rPr>
        <w:t xml:space="preserve">Introducing culturally consistent rewards. </w:t>
      </w:r>
      <w:r>
        <w:t>Reward systems strengthen corporate culture when they are consistent with cultural values. Aggressive cultures might offer more performance-based individual incentives, whereas paternalistic cultures would more likely offer employee assistance, programs, medical insurance, and other benefits that support employee wellbeing.</w:t>
      </w:r>
    </w:p>
    <w:p w14:paraId="621DB273" w14:textId="77777777" w:rsidR="00407150" w:rsidRDefault="00407150">
      <w:pPr>
        <w:pStyle w:val="BodyText"/>
        <w:rPr>
          <w:sz w:val="23"/>
        </w:rPr>
      </w:pPr>
    </w:p>
    <w:p w14:paraId="2853DDAA" w14:textId="31F5F7DB" w:rsidR="00407150" w:rsidRDefault="003426F8">
      <w:pPr>
        <w:pStyle w:val="BodyText"/>
        <w:ind w:left="462" w:right="766"/>
      </w:pPr>
      <w:r>
        <w:rPr>
          <w:b/>
        </w:rPr>
        <w:t xml:space="preserve">Maintaining a stable workforce. </w:t>
      </w:r>
      <w:r>
        <w:t>An organization’s culture is embedded in the minds of its employees. Organizational stories are rarely written down; rituals and celebrations do not usually exist in procedure manuals; organizational metaphors are not found in corporate directories. Thus, organizations depend on a stable workforce to communicate and reinforce the dominant beliefs and values. The organization’s culture can literally disintegrate during periods of high turnover and precipitous downsizing because the corporate memory leaves with these employees. Corporate culture also weakens during periods of rapid expansion or mergers because it takes time for incoming employees to learn about and accept the dominant corporate values and assumptions. For this reason, some organizations keep their culture intact by moderating employment growth and correcting turnover problems.</w:t>
      </w:r>
    </w:p>
    <w:p w14:paraId="346B8E36" w14:textId="77777777" w:rsidR="00407150" w:rsidRDefault="00407150">
      <w:pPr>
        <w:pStyle w:val="BodyText"/>
        <w:spacing w:before="11"/>
        <w:rPr>
          <w:sz w:val="22"/>
        </w:rPr>
      </w:pPr>
    </w:p>
    <w:p w14:paraId="1D3B8416" w14:textId="77777777" w:rsidR="00407150" w:rsidRDefault="003426F8">
      <w:pPr>
        <w:pStyle w:val="BodyText"/>
        <w:spacing w:before="1"/>
        <w:ind w:left="462" w:right="657"/>
      </w:pPr>
      <w:r>
        <w:rPr>
          <w:b/>
        </w:rPr>
        <w:t xml:space="preserve">Managing the cultural network. </w:t>
      </w:r>
      <w:r>
        <w:t>Organization culture is learned, so an effective network of cultural transmission is necessary to strengthen the company’s underlying assumptions, values, and beliefs. The cultural network exists through the organizational grapevine. It is also supported through frequent opportunities for interaction so that employees can share stories and reenact rituals. Senior executives must tap into the cultural network, sharing their own stories and creating new ceremonies and other opportunities to demonstrate shared meaning. Company magazines and other media can also strengthen organizational culture by communicating cultural values and beliefs more efficiently.</w:t>
      </w:r>
    </w:p>
    <w:p w14:paraId="0F470B00" w14:textId="77777777" w:rsidR="00407150" w:rsidRDefault="00407150">
      <w:pPr>
        <w:pStyle w:val="BodyText"/>
        <w:rPr>
          <w:sz w:val="23"/>
        </w:rPr>
      </w:pPr>
    </w:p>
    <w:p w14:paraId="337DABA9" w14:textId="77777777" w:rsidR="00407150" w:rsidRDefault="003426F8">
      <w:pPr>
        <w:pStyle w:val="BodyText"/>
        <w:ind w:left="462" w:right="676"/>
      </w:pPr>
      <w:r>
        <w:rPr>
          <w:b/>
        </w:rPr>
        <w:t xml:space="preserve">Selecting and socializing employees. </w:t>
      </w:r>
      <w:r>
        <w:t>A good fit of personal and organizational values makes it easier for employees to adopt the corporate culture. A good person-organization fit also improves job satisfaction and organizational loyalty because new hires with values compatible to the corporate culture adjust more quickly to the organization. Job applicants are also paying more attention to corporate culture during the hiring process. Job applicants ask corporate culture questions more than any other topic, aside from pay and benefits. They realize that as employees, they must feel comfortable with the company’s values, not just the job duties and hours of work.</w:t>
      </w:r>
    </w:p>
    <w:p w14:paraId="772F2FC2" w14:textId="77777777" w:rsidR="00407150" w:rsidRDefault="00407150">
      <w:pPr>
        <w:pStyle w:val="BodyText"/>
        <w:spacing w:before="11"/>
        <w:rPr>
          <w:sz w:val="22"/>
        </w:rPr>
      </w:pPr>
    </w:p>
    <w:p w14:paraId="68481C9C" w14:textId="77777777" w:rsidR="00407150" w:rsidRDefault="003426F8">
      <w:pPr>
        <w:pStyle w:val="BodyText"/>
        <w:ind w:left="462" w:right="739"/>
      </w:pPr>
      <w:r>
        <w:t xml:space="preserve">Along with selecting people with compatible values, companies maintain strong cultures through the effective socialization of new employees. Organizational socialization </w:t>
      </w:r>
      <w:r>
        <w:rPr>
          <w:spacing w:val="-3"/>
        </w:rPr>
        <w:t xml:space="preserve">refers </w:t>
      </w:r>
      <w:r>
        <w:t xml:space="preserve">to the process by which individuals learn the values, expected behaviors, and social knowledge necessary to assume their roles in the organization. By communicating the </w:t>
      </w:r>
      <w:r>
        <w:rPr>
          <w:spacing w:val="-3"/>
        </w:rPr>
        <w:t xml:space="preserve">company’s </w:t>
      </w:r>
      <w:r>
        <w:t xml:space="preserve">dominant values, job candidates and new hires are more likely to internalize these values quickly and </w:t>
      </w:r>
      <w:r>
        <w:rPr>
          <w:spacing w:val="-3"/>
        </w:rPr>
        <w:t xml:space="preserve">deeply. </w:t>
      </w:r>
      <w:r>
        <w:t xml:space="preserve">HR should know that socialization partially includes the process of learning about the </w:t>
      </w:r>
      <w:r>
        <w:rPr>
          <w:spacing w:val="-3"/>
        </w:rPr>
        <w:t xml:space="preserve">company’s </w:t>
      </w:r>
      <w:r>
        <w:t xml:space="preserve">culture and adopting its set of values. This process begins long </w:t>
      </w:r>
      <w:r>
        <w:rPr>
          <w:spacing w:val="-3"/>
        </w:rPr>
        <w:t xml:space="preserve">before </w:t>
      </w:r>
      <w:r>
        <w:t xml:space="preserve">the first day of work. People learn about the </w:t>
      </w:r>
      <w:r>
        <w:rPr>
          <w:spacing w:val="-3"/>
        </w:rPr>
        <w:t xml:space="preserve">organization’s </w:t>
      </w:r>
      <w:r>
        <w:t xml:space="preserve">culture through recruiting literature, advertising, and news media reports about the </w:t>
      </w:r>
      <w:r>
        <w:rPr>
          <w:spacing w:val="-4"/>
        </w:rPr>
        <w:t xml:space="preserve">company. </w:t>
      </w:r>
      <w:r>
        <w:t>During the recruitment process, some companies provide information about</w:t>
      </w:r>
    </w:p>
    <w:p w14:paraId="317E85AF" w14:textId="77777777" w:rsidR="00407150" w:rsidRDefault="00407150">
      <w:pPr>
        <w:sectPr w:rsidR="00407150">
          <w:pgSz w:w="11910" w:h="16840"/>
          <w:pgMar w:top="800" w:right="700" w:bottom="280" w:left="1180" w:header="720" w:footer="720" w:gutter="0"/>
          <w:cols w:space="720"/>
        </w:sectPr>
      </w:pPr>
    </w:p>
    <w:p w14:paraId="5DDB4B76" w14:textId="77777777" w:rsidR="00407150" w:rsidRDefault="003426F8">
      <w:pPr>
        <w:pStyle w:val="BodyText"/>
        <w:spacing w:before="39"/>
        <w:ind w:left="462" w:right="727"/>
      </w:pPr>
      <w:r>
        <w:lastRenderedPageBreak/>
        <w:t>“the way things are done around here.” Even if this information is not forthcoming, applicants might learn from employees, customers, and others who regularly interact with the organization.</w:t>
      </w:r>
    </w:p>
    <w:p w14:paraId="40EAD33F" w14:textId="77777777" w:rsidR="00407150" w:rsidRDefault="00407150">
      <w:pPr>
        <w:pStyle w:val="BodyText"/>
        <w:spacing w:before="11"/>
        <w:rPr>
          <w:sz w:val="22"/>
        </w:rPr>
      </w:pPr>
    </w:p>
    <w:p w14:paraId="0BB6E883" w14:textId="77777777" w:rsidR="00407150" w:rsidRDefault="003426F8">
      <w:pPr>
        <w:pStyle w:val="BodyText"/>
        <w:ind w:left="462" w:right="793"/>
      </w:pPr>
      <w:r>
        <w:t>By the first day of work, newcomers have a fairly clear (although not necessarily accurate) perception about the company’s culture. These perceptions are tested against everyday experiences. To some extent, newcomers align their values with the organizations to minimize conflict. Some employees eventually leave the organization when they realize how much their personal values differ from the organization’s culture.</w:t>
      </w:r>
    </w:p>
    <w:p w14:paraId="0302AE27" w14:textId="77777777" w:rsidR="00407150" w:rsidRDefault="00407150">
      <w:pPr>
        <w:pStyle w:val="BodyText"/>
        <w:spacing w:before="11"/>
        <w:rPr>
          <w:sz w:val="22"/>
        </w:rPr>
      </w:pPr>
    </w:p>
    <w:p w14:paraId="18DFC95D" w14:textId="77777777" w:rsidR="00407150" w:rsidRDefault="003426F8">
      <w:pPr>
        <w:pStyle w:val="Heading1"/>
        <w:numPr>
          <w:ilvl w:val="0"/>
          <w:numId w:val="2"/>
        </w:numPr>
        <w:tabs>
          <w:tab w:val="left" w:pos="478"/>
        </w:tabs>
        <w:spacing w:before="1"/>
      </w:pPr>
      <w:r>
        <w:t>HR</w:t>
      </w:r>
      <w:r>
        <w:rPr>
          <w:spacing w:val="-2"/>
        </w:rPr>
        <w:t xml:space="preserve"> </w:t>
      </w:r>
      <w:r>
        <w:t>Competencies</w:t>
      </w:r>
    </w:p>
    <w:p w14:paraId="5C3CBB4B" w14:textId="44324EA5" w:rsidR="00407150" w:rsidRDefault="003426F8">
      <w:pPr>
        <w:pStyle w:val="BodyText"/>
        <w:spacing w:before="181"/>
        <w:ind w:left="462" w:right="657"/>
      </w:pPr>
      <w:r>
        <w:t>HR competencies include knowledge, ability, and values, which defines what is expected from those who work in HR and forms the basis for assessment and improvement in the quality of HR professionals. Dave Ulrich and Wayne Brockbank from the RBL Group and the Ross School of Business at the University of Michigan conducted the Human Resource Competency Study (HRCS) to generate nine competencies through which HR professionals deliver business value.</w:t>
      </w:r>
    </w:p>
    <w:p w14:paraId="20EA1A2B" w14:textId="77777777" w:rsidR="00407150" w:rsidRDefault="003426F8">
      <w:pPr>
        <w:pStyle w:val="BodyText"/>
        <w:spacing w:before="8"/>
        <w:rPr>
          <w:sz w:val="19"/>
        </w:rPr>
      </w:pPr>
      <w:r>
        <w:rPr>
          <w:noProof/>
        </w:rPr>
        <w:drawing>
          <wp:anchor distT="0" distB="0" distL="0" distR="0" simplePos="0" relativeHeight="280" behindDoc="0" locked="0" layoutInCell="1" allowOverlap="1" wp14:anchorId="7BC451AC" wp14:editId="357E2620">
            <wp:simplePos x="0" y="0"/>
            <wp:positionH relativeFrom="page">
              <wp:posOffset>1184910</wp:posOffset>
            </wp:positionH>
            <wp:positionV relativeFrom="paragraph">
              <wp:posOffset>177647</wp:posOffset>
            </wp:positionV>
            <wp:extent cx="5169217" cy="3448716"/>
            <wp:effectExtent l="0" t="0" r="0" b="0"/>
            <wp:wrapTopAndBottom/>
            <wp:docPr id="329"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102.png"/>
                    <pic:cNvPicPr/>
                  </pic:nvPicPr>
                  <pic:blipFill>
                    <a:blip r:embed="rId106" cstate="print"/>
                    <a:stretch>
                      <a:fillRect/>
                    </a:stretch>
                  </pic:blipFill>
                  <pic:spPr>
                    <a:xfrm>
                      <a:off x="0" y="0"/>
                      <a:ext cx="5169217" cy="3448716"/>
                    </a:xfrm>
                    <a:prstGeom prst="rect">
                      <a:avLst/>
                    </a:prstGeom>
                  </pic:spPr>
                </pic:pic>
              </a:graphicData>
            </a:graphic>
          </wp:anchor>
        </w:drawing>
      </w:r>
    </w:p>
    <w:p w14:paraId="4FFAA901" w14:textId="77777777" w:rsidR="00407150" w:rsidRDefault="00407150">
      <w:pPr>
        <w:pStyle w:val="BodyText"/>
        <w:spacing w:before="11"/>
        <w:rPr>
          <w:sz w:val="22"/>
        </w:rPr>
      </w:pPr>
    </w:p>
    <w:p w14:paraId="5E326CD8" w14:textId="77777777" w:rsidR="00407150" w:rsidRDefault="003426F8">
      <w:pPr>
        <w:pStyle w:val="Heading1"/>
        <w:ind w:left="707" w:right="588" w:firstLine="0"/>
        <w:jc w:val="center"/>
      </w:pPr>
      <w:r>
        <w:t>The HR Competency Model</w:t>
      </w:r>
    </w:p>
    <w:p w14:paraId="4F86805F" w14:textId="77777777" w:rsidR="00407150" w:rsidRDefault="00407150">
      <w:pPr>
        <w:pStyle w:val="BodyText"/>
        <w:rPr>
          <w:b/>
          <w:sz w:val="23"/>
        </w:rPr>
      </w:pPr>
    </w:p>
    <w:p w14:paraId="75F7978C" w14:textId="77777777" w:rsidR="00407150" w:rsidRDefault="003426F8">
      <w:pPr>
        <w:pStyle w:val="BodyText"/>
        <w:ind w:left="447"/>
      </w:pPr>
      <w:r>
        <w:t>Ulrich, D. &amp; Brockbank, W. (2016). Human Resource Competency Study. The RBL Group.</w:t>
      </w:r>
    </w:p>
    <w:p w14:paraId="367DCA4D" w14:textId="77777777" w:rsidR="00407150" w:rsidRDefault="00407150">
      <w:pPr>
        <w:pStyle w:val="BodyText"/>
      </w:pPr>
    </w:p>
    <w:p w14:paraId="12C6A9F1" w14:textId="77777777" w:rsidR="00407150" w:rsidRDefault="00407150">
      <w:pPr>
        <w:pStyle w:val="BodyText"/>
      </w:pPr>
    </w:p>
    <w:p w14:paraId="6A723E57" w14:textId="77777777" w:rsidR="00407150" w:rsidRDefault="00407150">
      <w:pPr>
        <w:pStyle w:val="BodyText"/>
        <w:spacing w:before="11"/>
        <w:rPr>
          <w:sz w:val="21"/>
        </w:rPr>
      </w:pPr>
    </w:p>
    <w:p w14:paraId="3BCE8DDC" w14:textId="77777777" w:rsidR="00407150" w:rsidRDefault="003426F8">
      <w:pPr>
        <w:pStyle w:val="ListParagraph"/>
        <w:numPr>
          <w:ilvl w:val="1"/>
          <w:numId w:val="2"/>
        </w:numPr>
        <w:tabs>
          <w:tab w:val="left" w:pos="853"/>
        </w:tabs>
        <w:rPr>
          <w:sz w:val="24"/>
        </w:rPr>
      </w:pPr>
      <w:r>
        <w:rPr>
          <w:sz w:val="24"/>
        </w:rPr>
        <w:t>HR Nine</w:t>
      </w:r>
      <w:r>
        <w:rPr>
          <w:spacing w:val="-2"/>
          <w:sz w:val="24"/>
        </w:rPr>
        <w:t xml:space="preserve"> </w:t>
      </w:r>
      <w:r>
        <w:rPr>
          <w:sz w:val="24"/>
        </w:rPr>
        <w:t>Competencies</w:t>
      </w:r>
    </w:p>
    <w:p w14:paraId="7E250D3B" w14:textId="77777777" w:rsidR="00407150" w:rsidRDefault="003426F8">
      <w:pPr>
        <w:pStyle w:val="BodyText"/>
        <w:spacing w:before="180"/>
        <w:ind w:left="811" w:right="727"/>
      </w:pPr>
      <w:r>
        <w:t>Of the nine categories of HR competencies identified, the researchers defined three as core drivers:</w:t>
      </w:r>
    </w:p>
    <w:p w14:paraId="6E79883E" w14:textId="77777777" w:rsidR="00407150" w:rsidRDefault="00407150">
      <w:pPr>
        <w:sectPr w:rsidR="00407150">
          <w:pgSz w:w="11910" w:h="16840"/>
          <w:pgMar w:top="1360" w:right="700" w:bottom="280" w:left="1180" w:header="720" w:footer="720" w:gutter="0"/>
          <w:cols w:space="720"/>
        </w:sectPr>
      </w:pPr>
    </w:p>
    <w:p w14:paraId="476C9D72" w14:textId="77777777" w:rsidR="00407150" w:rsidRDefault="003426F8">
      <w:pPr>
        <w:spacing w:before="31"/>
        <w:ind w:right="714"/>
        <w:jc w:val="right"/>
        <w:rPr>
          <w:sz w:val="20"/>
        </w:rPr>
      </w:pPr>
      <w:r>
        <w:rPr>
          <w:spacing w:val="-1"/>
          <w:sz w:val="20"/>
        </w:rPr>
        <w:lastRenderedPageBreak/>
        <w:t>145</w:t>
      </w:r>
    </w:p>
    <w:p w14:paraId="2CE1000C" w14:textId="77777777" w:rsidR="00407150" w:rsidRDefault="00407150">
      <w:pPr>
        <w:pStyle w:val="BodyText"/>
        <w:spacing w:before="4"/>
        <w:rPr>
          <w:sz w:val="22"/>
        </w:rPr>
      </w:pPr>
    </w:p>
    <w:p w14:paraId="4ECB99D6" w14:textId="77777777" w:rsidR="00407150" w:rsidRDefault="003426F8">
      <w:pPr>
        <w:pStyle w:val="ListParagraph"/>
        <w:numPr>
          <w:ilvl w:val="2"/>
          <w:numId w:val="2"/>
        </w:numPr>
        <w:tabs>
          <w:tab w:val="left" w:pos="1413"/>
        </w:tabs>
        <w:spacing w:before="51"/>
        <w:ind w:hanging="602"/>
        <w:rPr>
          <w:sz w:val="24"/>
        </w:rPr>
      </w:pPr>
      <w:r>
        <w:rPr>
          <w:sz w:val="24"/>
        </w:rPr>
        <w:t>Strategic</w:t>
      </w:r>
      <w:r>
        <w:rPr>
          <w:spacing w:val="-5"/>
          <w:sz w:val="24"/>
        </w:rPr>
        <w:t xml:space="preserve"> </w:t>
      </w:r>
      <w:r>
        <w:rPr>
          <w:sz w:val="24"/>
        </w:rPr>
        <w:t>positioner</w:t>
      </w:r>
      <w:r>
        <w:rPr>
          <w:spacing w:val="-3"/>
          <w:sz w:val="24"/>
        </w:rPr>
        <w:t xml:space="preserve"> </w:t>
      </w:r>
      <w:r>
        <w:rPr>
          <w:sz w:val="24"/>
        </w:rPr>
        <w:t>-</w:t>
      </w:r>
      <w:r>
        <w:rPr>
          <w:spacing w:val="-5"/>
          <w:sz w:val="24"/>
        </w:rPr>
        <w:t xml:space="preserve"> </w:t>
      </w:r>
      <w:r>
        <w:rPr>
          <w:sz w:val="24"/>
        </w:rPr>
        <w:t>Able</w:t>
      </w:r>
      <w:r>
        <w:rPr>
          <w:spacing w:val="-4"/>
          <w:sz w:val="24"/>
        </w:rPr>
        <w:t xml:space="preserve"> </w:t>
      </w:r>
      <w:r>
        <w:rPr>
          <w:sz w:val="24"/>
        </w:rPr>
        <w:t>to</w:t>
      </w:r>
      <w:r>
        <w:rPr>
          <w:spacing w:val="-5"/>
          <w:sz w:val="24"/>
        </w:rPr>
        <w:t xml:space="preserve"> </w:t>
      </w:r>
      <w:r>
        <w:rPr>
          <w:sz w:val="24"/>
        </w:rPr>
        <w:t>position</w:t>
      </w:r>
      <w:r>
        <w:rPr>
          <w:spacing w:val="-5"/>
          <w:sz w:val="24"/>
        </w:rPr>
        <w:t xml:space="preserve"> </w:t>
      </w:r>
      <w:r>
        <w:rPr>
          <w:sz w:val="24"/>
        </w:rPr>
        <w:t>a</w:t>
      </w:r>
      <w:r>
        <w:rPr>
          <w:spacing w:val="-5"/>
          <w:sz w:val="24"/>
        </w:rPr>
        <w:t xml:space="preserve"> </w:t>
      </w:r>
      <w:r>
        <w:rPr>
          <w:sz w:val="24"/>
        </w:rPr>
        <w:t>business</w:t>
      </w:r>
      <w:r>
        <w:rPr>
          <w:spacing w:val="-5"/>
          <w:sz w:val="24"/>
        </w:rPr>
        <w:t xml:space="preserve"> </w:t>
      </w:r>
      <w:r>
        <w:rPr>
          <w:sz w:val="24"/>
        </w:rPr>
        <w:t>to</w:t>
      </w:r>
      <w:r>
        <w:rPr>
          <w:spacing w:val="-4"/>
          <w:sz w:val="24"/>
        </w:rPr>
        <w:t xml:space="preserve"> </w:t>
      </w:r>
      <w:r>
        <w:rPr>
          <w:sz w:val="24"/>
        </w:rPr>
        <w:t>win</w:t>
      </w:r>
      <w:r>
        <w:rPr>
          <w:spacing w:val="-5"/>
          <w:sz w:val="24"/>
        </w:rPr>
        <w:t xml:space="preserve"> </w:t>
      </w:r>
      <w:r>
        <w:rPr>
          <w:sz w:val="24"/>
        </w:rPr>
        <w:t>its</w:t>
      </w:r>
      <w:r>
        <w:rPr>
          <w:spacing w:val="-4"/>
          <w:sz w:val="24"/>
        </w:rPr>
        <w:t xml:space="preserve"> </w:t>
      </w:r>
      <w:r>
        <w:rPr>
          <w:sz w:val="24"/>
        </w:rPr>
        <w:t>market.</w:t>
      </w:r>
    </w:p>
    <w:p w14:paraId="73D97989" w14:textId="77777777" w:rsidR="00407150" w:rsidRDefault="00407150">
      <w:pPr>
        <w:pStyle w:val="BodyText"/>
        <w:spacing w:before="11"/>
        <w:rPr>
          <w:sz w:val="22"/>
        </w:rPr>
      </w:pPr>
    </w:p>
    <w:p w14:paraId="791871F4" w14:textId="77777777" w:rsidR="00407150" w:rsidRDefault="003426F8">
      <w:pPr>
        <w:pStyle w:val="ListParagraph"/>
        <w:numPr>
          <w:ilvl w:val="2"/>
          <w:numId w:val="2"/>
        </w:numPr>
        <w:tabs>
          <w:tab w:val="left" w:pos="1413"/>
        </w:tabs>
        <w:ind w:left="811" w:right="886" w:firstLine="0"/>
        <w:rPr>
          <w:sz w:val="24"/>
        </w:rPr>
      </w:pPr>
      <w:r>
        <w:rPr>
          <w:sz w:val="24"/>
        </w:rPr>
        <w:t>Credible</w:t>
      </w:r>
      <w:r>
        <w:rPr>
          <w:spacing w:val="-5"/>
          <w:sz w:val="24"/>
        </w:rPr>
        <w:t xml:space="preserve"> </w:t>
      </w:r>
      <w:r>
        <w:rPr>
          <w:sz w:val="24"/>
        </w:rPr>
        <w:t>activist</w:t>
      </w:r>
      <w:r>
        <w:rPr>
          <w:spacing w:val="-5"/>
          <w:sz w:val="24"/>
        </w:rPr>
        <w:t xml:space="preserve"> </w:t>
      </w:r>
      <w:r>
        <w:rPr>
          <w:sz w:val="24"/>
        </w:rPr>
        <w:t>-</w:t>
      </w:r>
      <w:r>
        <w:rPr>
          <w:spacing w:val="-5"/>
          <w:sz w:val="24"/>
        </w:rPr>
        <w:t xml:space="preserve"> </w:t>
      </w:r>
      <w:r>
        <w:rPr>
          <w:sz w:val="24"/>
        </w:rPr>
        <w:t>Able</w:t>
      </w:r>
      <w:r>
        <w:rPr>
          <w:spacing w:val="-4"/>
          <w:sz w:val="24"/>
        </w:rPr>
        <w:t xml:space="preserve"> </w:t>
      </w:r>
      <w:r>
        <w:rPr>
          <w:sz w:val="24"/>
        </w:rPr>
        <w:t>to</w:t>
      </w:r>
      <w:r>
        <w:rPr>
          <w:spacing w:val="-5"/>
          <w:sz w:val="24"/>
        </w:rPr>
        <w:t xml:space="preserve"> </w:t>
      </w:r>
      <w:r>
        <w:rPr>
          <w:sz w:val="24"/>
        </w:rPr>
        <w:t>build</w:t>
      </w:r>
      <w:r>
        <w:rPr>
          <w:spacing w:val="-5"/>
          <w:sz w:val="24"/>
        </w:rPr>
        <w:t xml:space="preserve"> </w:t>
      </w:r>
      <w:r>
        <w:rPr>
          <w:sz w:val="24"/>
        </w:rPr>
        <w:t>relationships</w:t>
      </w:r>
      <w:r>
        <w:rPr>
          <w:spacing w:val="-5"/>
          <w:sz w:val="24"/>
        </w:rPr>
        <w:t xml:space="preserve"> </w:t>
      </w:r>
      <w:r>
        <w:rPr>
          <w:sz w:val="24"/>
        </w:rPr>
        <w:t>of</w:t>
      </w:r>
      <w:r>
        <w:rPr>
          <w:spacing w:val="-5"/>
          <w:sz w:val="24"/>
        </w:rPr>
        <w:t xml:space="preserve"> </w:t>
      </w:r>
      <w:r>
        <w:rPr>
          <w:sz w:val="24"/>
        </w:rPr>
        <w:t>trust</w:t>
      </w:r>
      <w:r>
        <w:rPr>
          <w:spacing w:val="-4"/>
          <w:sz w:val="24"/>
        </w:rPr>
        <w:t xml:space="preserve"> </w:t>
      </w:r>
      <w:r>
        <w:rPr>
          <w:sz w:val="24"/>
        </w:rPr>
        <w:t>by</w:t>
      </w:r>
      <w:r>
        <w:rPr>
          <w:spacing w:val="-5"/>
          <w:sz w:val="24"/>
        </w:rPr>
        <w:t xml:space="preserve"> </w:t>
      </w:r>
      <w:r>
        <w:rPr>
          <w:sz w:val="24"/>
        </w:rPr>
        <w:t>having</w:t>
      </w:r>
      <w:r>
        <w:rPr>
          <w:spacing w:val="-5"/>
          <w:sz w:val="24"/>
        </w:rPr>
        <w:t xml:space="preserve"> </w:t>
      </w:r>
      <w:r>
        <w:rPr>
          <w:sz w:val="24"/>
        </w:rPr>
        <w:t>a</w:t>
      </w:r>
      <w:r>
        <w:rPr>
          <w:spacing w:val="-5"/>
          <w:sz w:val="24"/>
        </w:rPr>
        <w:t xml:space="preserve"> </w:t>
      </w:r>
      <w:r>
        <w:rPr>
          <w:sz w:val="24"/>
        </w:rPr>
        <w:t>proactive</w:t>
      </w:r>
      <w:r>
        <w:rPr>
          <w:spacing w:val="-4"/>
          <w:sz w:val="24"/>
        </w:rPr>
        <w:t xml:space="preserve"> </w:t>
      </w:r>
      <w:r>
        <w:rPr>
          <w:sz w:val="24"/>
        </w:rPr>
        <w:t>point of</w:t>
      </w:r>
      <w:r>
        <w:rPr>
          <w:spacing w:val="-1"/>
          <w:sz w:val="24"/>
        </w:rPr>
        <w:t xml:space="preserve"> </w:t>
      </w:r>
      <w:r>
        <w:rPr>
          <w:spacing w:val="-4"/>
          <w:sz w:val="24"/>
        </w:rPr>
        <w:t>view.</w:t>
      </w:r>
    </w:p>
    <w:p w14:paraId="39D8A124" w14:textId="77777777" w:rsidR="00407150" w:rsidRDefault="00407150">
      <w:pPr>
        <w:pStyle w:val="BodyText"/>
        <w:rPr>
          <w:sz w:val="23"/>
        </w:rPr>
      </w:pPr>
    </w:p>
    <w:p w14:paraId="46AAB386" w14:textId="77777777" w:rsidR="00407150" w:rsidRDefault="003426F8">
      <w:pPr>
        <w:pStyle w:val="ListParagraph"/>
        <w:numPr>
          <w:ilvl w:val="2"/>
          <w:numId w:val="2"/>
        </w:numPr>
        <w:tabs>
          <w:tab w:val="left" w:pos="1386"/>
        </w:tabs>
        <w:ind w:left="783" w:right="741" w:firstLine="1"/>
        <w:rPr>
          <w:sz w:val="24"/>
        </w:rPr>
      </w:pPr>
      <w:r>
        <w:rPr>
          <w:spacing w:val="-3"/>
          <w:sz w:val="24"/>
        </w:rPr>
        <w:t xml:space="preserve">Paradox </w:t>
      </w:r>
      <w:r>
        <w:rPr>
          <w:spacing w:val="-2"/>
          <w:sz w:val="24"/>
        </w:rPr>
        <w:t xml:space="preserve">navigator </w:t>
      </w:r>
      <w:r>
        <w:rPr>
          <w:sz w:val="24"/>
        </w:rPr>
        <w:t>- Able to manage tensions inherent in business (including long- term and short-term tensions, and top-down and bottom-up tensions.) 5.2. Six</w:t>
      </w:r>
      <w:r>
        <w:rPr>
          <w:spacing w:val="-35"/>
          <w:sz w:val="24"/>
        </w:rPr>
        <w:t xml:space="preserve"> </w:t>
      </w:r>
      <w:r>
        <w:rPr>
          <w:sz w:val="24"/>
        </w:rPr>
        <w:t>HR</w:t>
      </w:r>
    </w:p>
    <w:p w14:paraId="1DB60688" w14:textId="77777777" w:rsidR="00407150" w:rsidRDefault="003426F8">
      <w:pPr>
        <w:pStyle w:val="BodyText"/>
        <w:spacing w:line="293" w:lineRule="exact"/>
        <w:ind w:left="783"/>
      </w:pPr>
      <w:r>
        <w:t>enablers</w:t>
      </w:r>
    </w:p>
    <w:p w14:paraId="6B2543A1" w14:textId="77777777" w:rsidR="00407150" w:rsidRDefault="00407150">
      <w:pPr>
        <w:pStyle w:val="BodyText"/>
        <w:rPr>
          <w:sz w:val="23"/>
        </w:rPr>
      </w:pPr>
    </w:p>
    <w:p w14:paraId="0FA0687C" w14:textId="77777777" w:rsidR="00407150" w:rsidRDefault="003426F8">
      <w:pPr>
        <w:pStyle w:val="BodyText"/>
        <w:ind w:left="811"/>
      </w:pPr>
      <w:r>
        <w:t>Three of these enablers focus on building a strategic organization:</w:t>
      </w:r>
    </w:p>
    <w:p w14:paraId="17D50D3B" w14:textId="77777777" w:rsidR="00407150" w:rsidRDefault="00407150">
      <w:pPr>
        <w:pStyle w:val="BodyText"/>
        <w:spacing w:before="11"/>
        <w:rPr>
          <w:sz w:val="22"/>
        </w:rPr>
      </w:pPr>
    </w:p>
    <w:p w14:paraId="63693C0A" w14:textId="77777777" w:rsidR="00407150" w:rsidRDefault="003426F8">
      <w:pPr>
        <w:pStyle w:val="ListParagraph"/>
        <w:numPr>
          <w:ilvl w:val="2"/>
          <w:numId w:val="2"/>
        </w:numPr>
        <w:tabs>
          <w:tab w:val="left" w:pos="1414"/>
        </w:tabs>
        <w:ind w:left="811" w:right="1436" w:firstLine="0"/>
        <w:rPr>
          <w:sz w:val="24"/>
        </w:rPr>
      </w:pPr>
      <w:r>
        <w:rPr>
          <w:sz w:val="24"/>
        </w:rPr>
        <w:t>Culture</w:t>
      </w:r>
      <w:r>
        <w:rPr>
          <w:spacing w:val="-4"/>
          <w:sz w:val="24"/>
        </w:rPr>
        <w:t xml:space="preserve"> </w:t>
      </w:r>
      <w:r>
        <w:rPr>
          <w:sz w:val="24"/>
        </w:rPr>
        <w:t>and</w:t>
      </w:r>
      <w:r>
        <w:rPr>
          <w:spacing w:val="-5"/>
          <w:sz w:val="24"/>
        </w:rPr>
        <w:t xml:space="preserve"> </w:t>
      </w:r>
      <w:r>
        <w:rPr>
          <w:sz w:val="24"/>
        </w:rPr>
        <w:t>change</w:t>
      </w:r>
      <w:r>
        <w:rPr>
          <w:spacing w:val="-3"/>
          <w:sz w:val="24"/>
        </w:rPr>
        <w:t xml:space="preserve"> </w:t>
      </w:r>
      <w:r>
        <w:rPr>
          <w:sz w:val="24"/>
        </w:rPr>
        <w:t>champion</w:t>
      </w:r>
      <w:r>
        <w:rPr>
          <w:spacing w:val="-3"/>
          <w:sz w:val="24"/>
        </w:rPr>
        <w:t xml:space="preserve"> </w:t>
      </w:r>
      <w:r>
        <w:rPr>
          <w:sz w:val="24"/>
        </w:rPr>
        <w:t>-</w:t>
      </w:r>
      <w:r>
        <w:rPr>
          <w:spacing w:val="-4"/>
          <w:sz w:val="24"/>
        </w:rPr>
        <w:t xml:space="preserve"> </w:t>
      </w:r>
      <w:r>
        <w:rPr>
          <w:sz w:val="24"/>
        </w:rPr>
        <w:t>Able</w:t>
      </w:r>
      <w:r>
        <w:rPr>
          <w:spacing w:val="-4"/>
          <w:sz w:val="24"/>
        </w:rPr>
        <w:t xml:space="preserve"> </w:t>
      </w:r>
      <w:r>
        <w:rPr>
          <w:sz w:val="24"/>
        </w:rPr>
        <w:t>to</w:t>
      </w:r>
      <w:r>
        <w:rPr>
          <w:spacing w:val="-4"/>
          <w:sz w:val="24"/>
        </w:rPr>
        <w:t xml:space="preserve"> </w:t>
      </w:r>
      <w:r>
        <w:rPr>
          <w:sz w:val="24"/>
        </w:rPr>
        <w:t>make</w:t>
      </w:r>
      <w:r>
        <w:rPr>
          <w:spacing w:val="-4"/>
          <w:sz w:val="24"/>
        </w:rPr>
        <w:t xml:space="preserve"> </w:t>
      </w:r>
      <w:r>
        <w:rPr>
          <w:sz w:val="24"/>
        </w:rPr>
        <w:t>change</w:t>
      </w:r>
      <w:r>
        <w:rPr>
          <w:spacing w:val="-3"/>
          <w:sz w:val="24"/>
        </w:rPr>
        <w:t xml:space="preserve"> </w:t>
      </w:r>
      <w:r>
        <w:rPr>
          <w:sz w:val="24"/>
        </w:rPr>
        <w:t>happen</w:t>
      </w:r>
      <w:r>
        <w:rPr>
          <w:spacing w:val="-5"/>
          <w:sz w:val="24"/>
        </w:rPr>
        <w:t xml:space="preserve"> </w:t>
      </w:r>
      <w:r>
        <w:rPr>
          <w:sz w:val="24"/>
        </w:rPr>
        <w:t>and</w:t>
      </w:r>
      <w:r>
        <w:rPr>
          <w:spacing w:val="-4"/>
          <w:sz w:val="24"/>
        </w:rPr>
        <w:t xml:space="preserve"> </w:t>
      </w:r>
      <w:r>
        <w:rPr>
          <w:sz w:val="24"/>
        </w:rPr>
        <w:t>manage organizational</w:t>
      </w:r>
      <w:r>
        <w:rPr>
          <w:spacing w:val="-1"/>
          <w:sz w:val="24"/>
        </w:rPr>
        <w:t xml:space="preserve"> </w:t>
      </w:r>
      <w:r>
        <w:rPr>
          <w:sz w:val="24"/>
        </w:rPr>
        <w:t>culture.</w:t>
      </w:r>
    </w:p>
    <w:p w14:paraId="573140E5" w14:textId="77777777" w:rsidR="00407150" w:rsidRDefault="00407150">
      <w:pPr>
        <w:pStyle w:val="BodyText"/>
        <w:rPr>
          <w:sz w:val="23"/>
        </w:rPr>
      </w:pPr>
    </w:p>
    <w:p w14:paraId="1793754C" w14:textId="58FFF1B9" w:rsidR="00407150" w:rsidRDefault="003426F8">
      <w:pPr>
        <w:pStyle w:val="ListParagraph"/>
        <w:numPr>
          <w:ilvl w:val="2"/>
          <w:numId w:val="2"/>
        </w:numPr>
        <w:tabs>
          <w:tab w:val="left" w:pos="1414"/>
        </w:tabs>
        <w:ind w:left="811" w:right="855" w:firstLine="0"/>
        <w:rPr>
          <w:sz w:val="24"/>
        </w:rPr>
      </w:pPr>
      <w:r>
        <w:rPr>
          <w:sz w:val="24"/>
        </w:rPr>
        <w:t>Human</w:t>
      </w:r>
      <w:r>
        <w:rPr>
          <w:spacing w:val="-5"/>
          <w:sz w:val="24"/>
        </w:rPr>
        <w:t xml:space="preserve"> </w:t>
      </w:r>
      <w:r>
        <w:rPr>
          <w:sz w:val="24"/>
        </w:rPr>
        <w:t>capital</w:t>
      </w:r>
      <w:r>
        <w:rPr>
          <w:spacing w:val="-5"/>
          <w:sz w:val="24"/>
        </w:rPr>
        <w:t xml:space="preserve"> </w:t>
      </w:r>
      <w:r>
        <w:rPr>
          <w:sz w:val="24"/>
        </w:rPr>
        <w:t>curator</w:t>
      </w:r>
      <w:r>
        <w:rPr>
          <w:spacing w:val="-5"/>
          <w:sz w:val="24"/>
        </w:rPr>
        <w:t xml:space="preserve"> </w:t>
      </w:r>
      <w:r>
        <w:rPr>
          <w:sz w:val="24"/>
        </w:rPr>
        <w:t>-</w:t>
      </w:r>
      <w:r>
        <w:rPr>
          <w:spacing w:val="-5"/>
          <w:sz w:val="24"/>
        </w:rPr>
        <w:t xml:space="preserve"> </w:t>
      </w:r>
      <w:r>
        <w:rPr>
          <w:sz w:val="24"/>
        </w:rPr>
        <w:t>Able</w:t>
      </w:r>
      <w:r>
        <w:rPr>
          <w:spacing w:val="-5"/>
          <w:sz w:val="24"/>
        </w:rPr>
        <w:t xml:space="preserve"> </w:t>
      </w:r>
      <w:r>
        <w:rPr>
          <w:sz w:val="24"/>
        </w:rPr>
        <w:t>to</w:t>
      </w:r>
      <w:r>
        <w:rPr>
          <w:spacing w:val="-5"/>
          <w:sz w:val="24"/>
        </w:rPr>
        <w:t xml:space="preserve"> </w:t>
      </w:r>
      <w:r>
        <w:rPr>
          <w:sz w:val="24"/>
        </w:rPr>
        <w:t>manage</w:t>
      </w:r>
      <w:r>
        <w:rPr>
          <w:spacing w:val="-4"/>
          <w:sz w:val="24"/>
        </w:rPr>
        <w:t xml:space="preserve"> </w:t>
      </w:r>
      <w:r>
        <w:rPr>
          <w:sz w:val="24"/>
        </w:rPr>
        <w:t>the</w:t>
      </w:r>
      <w:r>
        <w:rPr>
          <w:spacing w:val="-4"/>
          <w:sz w:val="24"/>
        </w:rPr>
        <w:t xml:space="preserve"> </w:t>
      </w:r>
      <w:r>
        <w:rPr>
          <w:sz w:val="24"/>
        </w:rPr>
        <w:t>flow</w:t>
      </w:r>
      <w:r>
        <w:rPr>
          <w:spacing w:val="-4"/>
          <w:sz w:val="24"/>
        </w:rPr>
        <w:t xml:space="preserve"> </w:t>
      </w:r>
      <w:r>
        <w:rPr>
          <w:sz w:val="24"/>
        </w:rPr>
        <w:t>of</w:t>
      </w:r>
      <w:r>
        <w:rPr>
          <w:spacing w:val="-5"/>
          <w:sz w:val="24"/>
        </w:rPr>
        <w:t xml:space="preserve"> </w:t>
      </w:r>
      <w:r>
        <w:rPr>
          <w:sz w:val="24"/>
        </w:rPr>
        <w:t>talent</w:t>
      </w:r>
      <w:r>
        <w:rPr>
          <w:spacing w:val="-4"/>
          <w:sz w:val="24"/>
        </w:rPr>
        <w:t xml:space="preserve"> </w:t>
      </w:r>
      <w:r>
        <w:rPr>
          <w:sz w:val="24"/>
        </w:rPr>
        <w:t>by</w:t>
      </w:r>
      <w:r>
        <w:rPr>
          <w:spacing w:val="-4"/>
          <w:sz w:val="24"/>
        </w:rPr>
        <w:t xml:space="preserve"> </w:t>
      </w:r>
      <w:r>
        <w:rPr>
          <w:sz w:val="24"/>
        </w:rPr>
        <w:t>developing</w:t>
      </w:r>
      <w:r>
        <w:rPr>
          <w:spacing w:val="-5"/>
          <w:sz w:val="24"/>
        </w:rPr>
        <w:t xml:space="preserve"> </w:t>
      </w:r>
      <w:r>
        <w:rPr>
          <w:sz w:val="24"/>
        </w:rPr>
        <w:t>people and leaders, driving individual performance and building technical</w:t>
      </w:r>
      <w:r>
        <w:rPr>
          <w:spacing w:val="-21"/>
          <w:sz w:val="24"/>
        </w:rPr>
        <w:t xml:space="preserve"> </w:t>
      </w:r>
      <w:r>
        <w:rPr>
          <w:sz w:val="24"/>
        </w:rPr>
        <w:t>talent.</w:t>
      </w:r>
    </w:p>
    <w:p w14:paraId="0F07B1DD" w14:textId="77777777" w:rsidR="00407150" w:rsidRDefault="00407150">
      <w:pPr>
        <w:pStyle w:val="BodyText"/>
        <w:spacing w:before="10"/>
        <w:rPr>
          <w:sz w:val="22"/>
        </w:rPr>
      </w:pPr>
    </w:p>
    <w:p w14:paraId="353F292D" w14:textId="77777777" w:rsidR="00407150" w:rsidRDefault="003426F8">
      <w:pPr>
        <w:pStyle w:val="ListParagraph"/>
        <w:numPr>
          <w:ilvl w:val="2"/>
          <w:numId w:val="2"/>
        </w:numPr>
        <w:tabs>
          <w:tab w:val="left" w:pos="1414"/>
        </w:tabs>
        <w:spacing w:before="1"/>
        <w:ind w:left="811" w:right="1067" w:firstLine="0"/>
        <w:rPr>
          <w:sz w:val="24"/>
        </w:rPr>
      </w:pPr>
      <w:r>
        <w:rPr>
          <w:spacing w:val="-6"/>
          <w:sz w:val="24"/>
        </w:rPr>
        <w:t xml:space="preserve">Total </w:t>
      </w:r>
      <w:r>
        <w:rPr>
          <w:spacing w:val="-2"/>
          <w:sz w:val="24"/>
        </w:rPr>
        <w:t xml:space="preserve">reward </w:t>
      </w:r>
      <w:r>
        <w:rPr>
          <w:spacing w:val="-3"/>
          <w:sz w:val="24"/>
        </w:rPr>
        <w:t xml:space="preserve">steward </w:t>
      </w:r>
      <w:r>
        <w:rPr>
          <w:sz w:val="24"/>
        </w:rPr>
        <w:t>- Able to manage employee well-being through financial and non-financial</w:t>
      </w:r>
      <w:r>
        <w:rPr>
          <w:spacing w:val="-2"/>
          <w:sz w:val="24"/>
        </w:rPr>
        <w:t xml:space="preserve"> </w:t>
      </w:r>
      <w:r>
        <w:rPr>
          <w:spacing w:val="-3"/>
          <w:sz w:val="24"/>
        </w:rPr>
        <w:t>rewards.</w:t>
      </w:r>
    </w:p>
    <w:p w14:paraId="531B7E89" w14:textId="77777777" w:rsidR="00407150" w:rsidRDefault="00407150">
      <w:pPr>
        <w:pStyle w:val="BodyText"/>
        <w:spacing w:before="11"/>
        <w:rPr>
          <w:sz w:val="22"/>
        </w:rPr>
      </w:pPr>
    </w:p>
    <w:p w14:paraId="60D229C8" w14:textId="77777777" w:rsidR="00407150" w:rsidRDefault="003426F8">
      <w:pPr>
        <w:pStyle w:val="BodyText"/>
        <w:spacing w:before="1"/>
        <w:ind w:left="811"/>
      </w:pPr>
      <w:r>
        <w:t>Three enablers focus on tactical delivery:</w:t>
      </w:r>
    </w:p>
    <w:p w14:paraId="7999B997" w14:textId="77777777" w:rsidR="00407150" w:rsidRDefault="00407150">
      <w:pPr>
        <w:pStyle w:val="BodyText"/>
        <w:spacing w:before="10"/>
        <w:rPr>
          <w:sz w:val="22"/>
        </w:rPr>
      </w:pPr>
    </w:p>
    <w:p w14:paraId="1971D131" w14:textId="77777777" w:rsidR="00407150" w:rsidRDefault="003426F8">
      <w:pPr>
        <w:pStyle w:val="ListParagraph"/>
        <w:numPr>
          <w:ilvl w:val="2"/>
          <w:numId w:val="2"/>
        </w:numPr>
        <w:tabs>
          <w:tab w:val="left" w:pos="1414"/>
        </w:tabs>
        <w:ind w:left="811" w:right="1048" w:firstLine="0"/>
        <w:rPr>
          <w:sz w:val="24"/>
        </w:rPr>
      </w:pPr>
      <w:r>
        <w:rPr>
          <w:spacing w:val="-3"/>
          <w:sz w:val="24"/>
        </w:rPr>
        <w:t>Technology</w:t>
      </w:r>
      <w:r>
        <w:rPr>
          <w:spacing w:val="-4"/>
          <w:sz w:val="24"/>
        </w:rPr>
        <w:t xml:space="preserve"> </w:t>
      </w:r>
      <w:r>
        <w:rPr>
          <w:sz w:val="24"/>
        </w:rPr>
        <w:t>and</w:t>
      </w:r>
      <w:r>
        <w:rPr>
          <w:spacing w:val="-5"/>
          <w:sz w:val="24"/>
        </w:rPr>
        <w:t xml:space="preserve"> </w:t>
      </w:r>
      <w:r>
        <w:rPr>
          <w:sz w:val="24"/>
        </w:rPr>
        <w:t>media</w:t>
      </w:r>
      <w:r>
        <w:rPr>
          <w:spacing w:val="-3"/>
          <w:sz w:val="24"/>
        </w:rPr>
        <w:t xml:space="preserve"> </w:t>
      </w:r>
      <w:r>
        <w:rPr>
          <w:sz w:val="24"/>
        </w:rPr>
        <w:t>integrator</w:t>
      </w:r>
      <w:r>
        <w:rPr>
          <w:spacing w:val="-4"/>
          <w:sz w:val="24"/>
        </w:rPr>
        <w:t xml:space="preserve"> </w:t>
      </w:r>
      <w:r>
        <w:rPr>
          <w:sz w:val="24"/>
        </w:rPr>
        <w:t>-</w:t>
      </w:r>
      <w:r>
        <w:rPr>
          <w:spacing w:val="-4"/>
          <w:sz w:val="24"/>
        </w:rPr>
        <w:t xml:space="preserve"> </w:t>
      </w:r>
      <w:r>
        <w:rPr>
          <w:sz w:val="24"/>
        </w:rPr>
        <w:t>uses</w:t>
      </w:r>
      <w:r>
        <w:rPr>
          <w:spacing w:val="-5"/>
          <w:sz w:val="24"/>
        </w:rPr>
        <w:t xml:space="preserve"> </w:t>
      </w:r>
      <w:r>
        <w:rPr>
          <w:sz w:val="24"/>
        </w:rPr>
        <w:t>technology</w:t>
      </w:r>
      <w:r>
        <w:rPr>
          <w:spacing w:val="-3"/>
          <w:sz w:val="24"/>
        </w:rPr>
        <w:t xml:space="preserve"> </w:t>
      </w:r>
      <w:r>
        <w:rPr>
          <w:sz w:val="24"/>
        </w:rPr>
        <w:t>and</w:t>
      </w:r>
      <w:r>
        <w:rPr>
          <w:spacing w:val="-5"/>
          <w:sz w:val="24"/>
        </w:rPr>
        <w:t xml:space="preserve"> </w:t>
      </w:r>
      <w:r>
        <w:rPr>
          <w:sz w:val="24"/>
        </w:rPr>
        <w:t>social</w:t>
      </w:r>
      <w:r>
        <w:rPr>
          <w:spacing w:val="-3"/>
          <w:sz w:val="24"/>
        </w:rPr>
        <w:t xml:space="preserve"> </w:t>
      </w:r>
      <w:r>
        <w:rPr>
          <w:sz w:val="24"/>
        </w:rPr>
        <w:t>media</w:t>
      </w:r>
      <w:r>
        <w:rPr>
          <w:spacing w:val="-4"/>
          <w:sz w:val="24"/>
        </w:rPr>
        <w:t xml:space="preserve"> </w:t>
      </w:r>
      <w:r>
        <w:rPr>
          <w:sz w:val="24"/>
        </w:rPr>
        <w:t>to</w:t>
      </w:r>
      <w:r>
        <w:rPr>
          <w:spacing w:val="-4"/>
          <w:sz w:val="24"/>
        </w:rPr>
        <w:t xml:space="preserve"> </w:t>
      </w:r>
      <w:r>
        <w:rPr>
          <w:sz w:val="24"/>
        </w:rPr>
        <w:t>create and drive high-performing</w:t>
      </w:r>
      <w:r>
        <w:rPr>
          <w:spacing w:val="-4"/>
          <w:sz w:val="24"/>
        </w:rPr>
        <w:t xml:space="preserve"> </w:t>
      </w:r>
      <w:r>
        <w:rPr>
          <w:sz w:val="24"/>
        </w:rPr>
        <w:t>organizations.</w:t>
      </w:r>
    </w:p>
    <w:p w14:paraId="3E72F7AD" w14:textId="77777777" w:rsidR="00407150" w:rsidRDefault="00407150">
      <w:pPr>
        <w:pStyle w:val="BodyText"/>
        <w:rPr>
          <w:sz w:val="23"/>
        </w:rPr>
      </w:pPr>
    </w:p>
    <w:p w14:paraId="5B948E80" w14:textId="77777777" w:rsidR="00407150" w:rsidRDefault="003426F8">
      <w:pPr>
        <w:pStyle w:val="ListParagraph"/>
        <w:numPr>
          <w:ilvl w:val="2"/>
          <w:numId w:val="2"/>
        </w:numPr>
        <w:tabs>
          <w:tab w:val="left" w:pos="1414"/>
        </w:tabs>
        <w:spacing w:before="1"/>
        <w:ind w:left="1413" w:hanging="603"/>
        <w:rPr>
          <w:sz w:val="24"/>
        </w:rPr>
      </w:pPr>
      <w:r>
        <w:rPr>
          <w:sz w:val="24"/>
        </w:rPr>
        <w:t>Analytics designer and interpreter - uses analytics to improve decision</w:t>
      </w:r>
      <w:r>
        <w:rPr>
          <w:spacing w:val="-19"/>
          <w:sz w:val="24"/>
        </w:rPr>
        <w:t xml:space="preserve"> </w:t>
      </w:r>
      <w:r>
        <w:rPr>
          <w:sz w:val="24"/>
        </w:rPr>
        <w:t>making.</w:t>
      </w:r>
    </w:p>
    <w:p w14:paraId="6D2B987E" w14:textId="77777777" w:rsidR="00407150" w:rsidRDefault="00407150">
      <w:pPr>
        <w:pStyle w:val="BodyText"/>
        <w:spacing w:before="10"/>
        <w:rPr>
          <w:sz w:val="22"/>
        </w:rPr>
      </w:pPr>
    </w:p>
    <w:p w14:paraId="3C860B5E" w14:textId="77777777" w:rsidR="00407150" w:rsidRDefault="003426F8">
      <w:pPr>
        <w:pStyle w:val="ListParagraph"/>
        <w:numPr>
          <w:ilvl w:val="2"/>
          <w:numId w:val="2"/>
        </w:numPr>
        <w:tabs>
          <w:tab w:val="left" w:pos="1386"/>
        </w:tabs>
        <w:ind w:left="783" w:right="725" w:firstLine="1"/>
        <w:rPr>
          <w:sz w:val="24"/>
        </w:rPr>
      </w:pPr>
      <w:r>
        <w:rPr>
          <w:sz w:val="24"/>
        </w:rPr>
        <w:t>Compliance</w:t>
      </w:r>
      <w:r>
        <w:rPr>
          <w:spacing w:val="-5"/>
          <w:sz w:val="24"/>
        </w:rPr>
        <w:t xml:space="preserve"> </w:t>
      </w:r>
      <w:r>
        <w:rPr>
          <w:sz w:val="24"/>
        </w:rPr>
        <w:t>manager</w:t>
      </w:r>
      <w:r>
        <w:rPr>
          <w:spacing w:val="-5"/>
          <w:sz w:val="24"/>
        </w:rPr>
        <w:t xml:space="preserve"> </w:t>
      </w:r>
      <w:r>
        <w:rPr>
          <w:sz w:val="24"/>
        </w:rPr>
        <w:t>-</w:t>
      </w:r>
      <w:r>
        <w:rPr>
          <w:spacing w:val="-6"/>
          <w:sz w:val="24"/>
        </w:rPr>
        <w:t xml:space="preserve"> </w:t>
      </w:r>
      <w:r>
        <w:rPr>
          <w:sz w:val="24"/>
        </w:rPr>
        <w:t>manages</w:t>
      </w:r>
      <w:r>
        <w:rPr>
          <w:spacing w:val="-5"/>
          <w:sz w:val="24"/>
        </w:rPr>
        <w:t xml:space="preserve"> </w:t>
      </w:r>
      <w:r>
        <w:rPr>
          <w:sz w:val="24"/>
        </w:rPr>
        <w:t>the</w:t>
      </w:r>
      <w:r>
        <w:rPr>
          <w:spacing w:val="-5"/>
          <w:sz w:val="24"/>
        </w:rPr>
        <w:t xml:space="preserve"> </w:t>
      </w:r>
      <w:r>
        <w:rPr>
          <w:sz w:val="24"/>
        </w:rPr>
        <w:t>processes</w:t>
      </w:r>
      <w:r>
        <w:rPr>
          <w:spacing w:val="-6"/>
          <w:sz w:val="24"/>
        </w:rPr>
        <w:t xml:space="preserve"> </w:t>
      </w:r>
      <w:r>
        <w:rPr>
          <w:sz w:val="24"/>
        </w:rPr>
        <w:t>related</w:t>
      </w:r>
      <w:r>
        <w:rPr>
          <w:spacing w:val="-6"/>
          <w:sz w:val="24"/>
        </w:rPr>
        <w:t xml:space="preserve"> </w:t>
      </w:r>
      <w:r>
        <w:rPr>
          <w:sz w:val="24"/>
        </w:rPr>
        <w:t>to</w:t>
      </w:r>
      <w:r>
        <w:rPr>
          <w:spacing w:val="-6"/>
          <w:sz w:val="24"/>
        </w:rPr>
        <w:t xml:space="preserve"> </w:t>
      </w:r>
      <w:r>
        <w:rPr>
          <w:sz w:val="24"/>
        </w:rPr>
        <w:t>compliance</w:t>
      </w:r>
      <w:r>
        <w:rPr>
          <w:spacing w:val="-5"/>
          <w:sz w:val="24"/>
        </w:rPr>
        <w:t xml:space="preserve"> </w:t>
      </w:r>
      <w:r>
        <w:rPr>
          <w:sz w:val="24"/>
        </w:rPr>
        <w:t>by</w:t>
      </w:r>
      <w:r>
        <w:rPr>
          <w:spacing w:val="-5"/>
          <w:sz w:val="24"/>
        </w:rPr>
        <w:t xml:space="preserve"> </w:t>
      </w:r>
      <w:r>
        <w:rPr>
          <w:sz w:val="24"/>
        </w:rPr>
        <w:t>following regulatory</w:t>
      </w:r>
      <w:r>
        <w:rPr>
          <w:spacing w:val="-1"/>
          <w:sz w:val="24"/>
        </w:rPr>
        <w:t xml:space="preserve"> </w:t>
      </w:r>
      <w:r>
        <w:rPr>
          <w:sz w:val="24"/>
        </w:rPr>
        <w:t>guidelines.</w:t>
      </w:r>
    </w:p>
    <w:p w14:paraId="7D6ED6B5" w14:textId="77777777" w:rsidR="00407150" w:rsidRDefault="00407150">
      <w:pPr>
        <w:pStyle w:val="BodyText"/>
        <w:rPr>
          <w:sz w:val="23"/>
        </w:rPr>
      </w:pPr>
    </w:p>
    <w:p w14:paraId="202FDB7C" w14:textId="77777777" w:rsidR="00407150" w:rsidRDefault="003426F8">
      <w:pPr>
        <w:pStyle w:val="ListParagraph"/>
        <w:numPr>
          <w:ilvl w:val="1"/>
          <w:numId w:val="2"/>
        </w:numPr>
        <w:tabs>
          <w:tab w:val="left" w:pos="853"/>
        </w:tabs>
        <w:rPr>
          <w:sz w:val="24"/>
        </w:rPr>
      </w:pPr>
      <w:r>
        <w:rPr>
          <w:sz w:val="24"/>
        </w:rPr>
        <w:t>Impact</w:t>
      </w:r>
    </w:p>
    <w:p w14:paraId="6703F617" w14:textId="77777777" w:rsidR="00407150" w:rsidRDefault="003426F8">
      <w:pPr>
        <w:pStyle w:val="BodyText"/>
        <w:spacing w:before="180"/>
        <w:ind w:left="784"/>
      </w:pPr>
      <w:r>
        <w:t>Activities of HR departments that most impacted HR value creation for key stakeholders</w:t>
      </w:r>
    </w:p>
    <w:p w14:paraId="1E04CC97" w14:textId="77777777" w:rsidR="00407150" w:rsidRDefault="00407150">
      <w:pPr>
        <w:pStyle w:val="BodyText"/>
        <w:rPr>
          <w:sz w:val="23"/>
        </w:rPr>
      </w:pPr>
    </w:p>
    <w:p w14:paraId="3929767A" w14:textId="77777777" w:rsidR="00407150" w:rsidRDefault="003426F8">
      <w:pPr>
        <w:pStyle w:val="ListParagraph"/>
        <w:numPr>
          <w:ilvl w:val="2"/>
          <w:numId w:val="2"/>
        </w:numPr>
        <w:tabs>
          <w:tab w:val="left" w:pos="1385"/>
        </w:tabs>
        <w:ind w:left="783" w:right="915" w:firstLine="1"/>
        <w:rPr>
          <w:sz w:val="24"/>
        </w:rPr>
      </w:pPr>
      <w:r>
        <w:rPr>
          <w:sz w:val="24"/>
        </w:rPr>
        <w:t>Employee</w:t>
      </w:r>
      <w:r>
        <w:rPr>
          <w:spacing w:val="-6"/>
          <w:sz w:val="24"/>
        </w:rPr>
        <w:t xml:space="preserve"> </w:t>
      </w:r>
      <w:r>
        <w:rPr>
          <w:sz w:val="24"/>
        </w:rPr>
        <w:t>performance</w:t>
      </w:r>
      <w:r>
        <w:rPr>
          <w:spacing w:val="-6"/>
          <w:sz w:val="24"/>
        </w:rPr>
        <w:t xml:space="preserve"> </w:t>
      </w:r>
      <w:r>
        <w:rPr>
          <w:sz w:val="24"/>
        </w:rPr>
        <w:t>HR</w:t>
      </w:r>
      <w:r>
        <w:rPr>
          <w:spacing w:val="-7"/>
          <w:sz w:val="24"/>
        </w:rPr>
        <w:t xml:space="preserve"> </w:t>
      </w:r>
      <w:r>
        <w:rPr>
          <w:sz w:val="24"/>
        </w:rPr>
        <w:t>practices:</w:t>
      </w:r>
      <w:r>
        <w:rPr>
          <w:spacing w:val="-5"/>
          <w:sz w:val="24"/>
        </w:rPr>
        <w:t xml:space="preserve"> </w:t>
      </w:r>
      <w:r>
        <w:rPr>
          <w:sz w:val="24"/>
        </w:rPr>
        <w:t>HR</w:t>
      </w:r>
      <w:r>
        <w:rPr>
          <w:spacing w:val="-6"/>
          <w:sz w:val="24"/>
        </w:rPr>
        <w:t xml:space="preserve"> </w:t>
      </w:r>
      <w:r>
        <w:rPr>
          <w:sz w:val="24"/>
        </w:rPr>
        <w:t>activities</w:t>
      </w:r>
      <w:r>
        <w:rPr>
          <w:spacing w:val="-6"/>
          <w:sz w:val="24"/>
        </w:rPr>
        <w:t xml:space="preserve"> </w:t>
      </w:r>
      <w:r>
        <w:rPr>
          <w:sz w:val="24"/>
        </w:rPr>
        <w:t>that</w:t>
      </w:r>
      <w:r>
        <w:rPr>
          <w:spacing w:val="-5"/>
          <w:sz w:val="24"/>
        </w:rPr>
        <w:t xml:space="preserve"> </w:t>
      </w:r>
      <w:r>
        <w:rPr>
          <w:sz w:val="24"/>
        </w:rPr>
        <w:t>help</w:t>
      </w:r>
      <w:r>
        <w:rPr>
          <w:spacing w:val="-7"/>
          <w:sz w:val="24"/>
        </w:rPr>
        <w:t xml:space="preserve"> </w:t>
      </w:r>
      <w:r>
        <w:rPr>
          <w:sz w:val="24"/>
        </w:rPr>
        <w:t>employees</w:t>
      </w:r>
      <w:r>
        <w:rPr>
          <w:spacing w:val="-7"/>
          <w:sz w:val="24"/>
        </w:rPr>
        <w:t xml:space="preserve"> </w:t>
      </w:r>
      <w:r>
        <w:rPr>
          <w:sz w:val="24"/>
        </w:rPr>
        <w:t>develop their skills and</w:t>
      </w:r>
      <w:r>
        <w:rPr>
          <w:spacing w:val="-3"/>
          <w:sz w:val="24"/>
        </w:rPr>
        <w:t xml:space="preserve"> </w:t>
      </w:r>
      <w:r>
        <w:rPr>
          <w:sz w:val="24"/>
        </w:rPr>
        <w:t>abilities.</w:t>
      </w:r>
    </w:p>
    <w:p w14:paraId="06B2F3F3" w14:textId="77777777" w:rsidR="00407150" w:rsidRDefault="00407150">
      <w:pPr>
        <w:pStyle w:val="BodyText"/>
        <w:spacing w:before="10"/>
        <w:rPr>
          <w:sz w:val="22"/>
        </w:rPr>
      </w:pPr>
    </w:p>
    <w:p w14:paraId="1A456BA6" w14:textId="77777777" w:rsidR="00407150" w:rsidRDefault="003426F8">
      <w:pPr>
        <w:pStyle w:val="ListParagraph"/>
        <w:numPr>
          <w:ilvl w:val="2"/>
          <w:numId w:val="2"/>
        </w:numPr>
        <w:tabs>
          <w:tab w:val="left" w:pos="1385"/>
        </w:tabs>
        <w:ind w:left="783" w:right="1536" w:firstLine="1"/>
        <w:rPr>
          <w:sz w:val="24"/>
        </w:rPr>
      </w:pPr>
      <w:r>
        <w:rPr>
          <w:sz w:val="24"/>
        </w:rPr>
        <w:t>Integrated</w:t>
      </w:r>
      <w:r>
        <w:rPr>
          <w:spacing w:val="-7"/>
          <w:sz w:val="24"/>
        </w:rPr>
        <w:t xml:space="preserve"> </w:t>
      </w:r>
      <w:r>
        <w:rPr>
          <w:sz w:val="24"/>
        </w:rPr>
        <w:t>HR</w:t>
      </w:r>
      <w:r>
        <w:rPr>
          <w:spacing w:val="-6"/>
          <w:sz w:val="24"/>
        </w:rPr>
        <w:t xml:space="preserve"> </w:t>
      </w:r>
      <w:r>
        <w:rPr>
          <w:sz w:val="24"/>
        </w:rPr>
        <w:t>practices:</w:t>
      </w:r>
      <w:r>
        <w:rPr>
          <w:spacing w:val="-7"/>
          <w:sz w:val="24"/>
        </w:rPr>
        <w:t xml:space="preserve"> </w:t>
      </w:r>
      <w:r>
        <w:rPr>
          <w:sz w:val="24"/>
        </w:rPr>
        <w:t>HR</w:t>
      </w:r>
      <w:r>
        <w:rPr>
          <w:spacing w:val="-6"/>
          <w:sz w:val="24"/>
        </w:rPr>
        <w:t xml:space="preserve"> </w:t>
      </w:r>
      <w:r>
        <w:rPr>
          <w:sz w:val="24"/>
        </w:rPr>
        <w:t>activities</w:t>
      </w:r>
      <w:r>
        <w:rPr>
          <w:spacing w:val="-6"/>
          <w:sz w:val="24"/>
        </w:rPr>
        <w:t xml:space="preserve"> </w:t>
      </w:r>
      <w:r>
        <w:rPr>
          <w:sz w:val="24"/>
        </w:rPr>
        <w:t>that</w:t>
      </w:r>
      <w:r>
        <w:rPr>
          <w:spacing w:val="-7"/>
          <w:sz w:val="24"/>
        </w:rPr>
        <w:t xml:space="preserve"> </w:t>
      </w:r>
      <w:r>
        <w:rPr>
          <w:spacing w:val="-3"/>
          <w:sz w:val="24"/>
        </w:rPr>
        <w:t>offer</w:t>
      </w:r>
      <w:r>
        <w:rPr>
          <w:spacing w:val="-6"/>
          <w:sz w:val="24"/>
        </w:rPr>
        <w:t xml:space="preserve"> </w:t>
      </w:r>
      <w:r>
        <w:rPr>
          <w:sz w:val="24"/>
        </w:rPr>
        <w:t>integrated</w:t>
      </w:r>
      <w:r>
        <w:rPr>
          <w:spacing w:val="-6"/>
          <w:sz w:val="24"/>
        </w:rPr>
        <w:t xml:space="preserve"> </w:t>
      </w:r>
      <w:r>
        <w:rPr>
          <w:sz w:val="24"/>
        </w:rPr>
        <w:t>and</w:t>
      </w:r>
      <w:r>
        <w:rPr>
          <w:spacing w:val="-8"/>
          <w:sz w:val="24"/>
        </w:rPr>
        <w:t xml:space="preserve"> </w:t>
      </w:r>
      <w:r>
        <w:rPr>
          <w:sz w:val="24"/>
        </w:rPr>
        <w:t>innovative solutions to business</w:t>
      </w:r>
      <w:r>
        <w:rPr>
          <w:spacing w:val="-3"/>
          <w:sz w:val="24"/>
        </w:rPr>
        <w:t xml:space="preserve"> </w:t>
      </w:r>
      <w:r>
        <w:rPr>
          <w:sz w:val="24"/>
        </w:rPr>
        <w:t>problems.</w:t>
      </w:r>
    </w:p>
    <w:p w14:paraId="743F85E2" w14:textId="77777777" w:rsidR="00407150" w:rsidRDefault="00407150">
      <w:pPr>
        <w:pStyle w:val="BodyText"/>
        <w:rPr>
          <w:sz w:val="23"/>
        </w:rPr>
      </w:pPr>
    </w:p>
    <w:p w14:paraId="4400335A" w14:textId="77777777" w:rsidR="00407150" w:rsidRDefault="003426F8">
      <w:pPr>
        <w:pStyle w:val="ListParagraph"/>
        <w:numPr>
          <w:ilvl w:val="2"/>
          <w:numId w:val="2"/>
        </w:numPr>
        <w:tabs>
          <w:tab w:val="left" w:pos="1385"/>
        </w:tabs>
        <w:ind w:left="783" w:right="1997" w:firstLine="1"/>
        <w:rPr>
          <w:sz w:val="24"/>
        </w:rPr>
      </w:pPr>
      <w:r>
        <w:rPr>
          <w:sz w:val="24"/>
        </w:rPr>
        <w:t>HR</w:t>
      </w:r>
      <w:r>
        <w:rPr>
          <w:spacing w:val="-5"/>
          <w:sz w:val="24"/>
        </w:rPr>
        <w:t xml:space="preserve"> </w:t>
      </w:r>
      <w:r>
        <w:rPr>
          <w:sz w:val="24"/>
        </w:rPr>
        <w:t>analytics</w:t>
      </w:r>
      <w:r>
        <w:rPr>
          <w:spacing w:val="-3"/>
          <w:sz w:val="24"/>
        </w:rPr>
        <w:t xml:space="preserve"> </w:t>
      </w:r>
      <w:r>
        <w:rPr>
          <w:sz w:val="24"/>
        </w:rPr>
        <w:t>practices:</w:t>
      </w:r>
      <w:r>
        <w:rPr>
          <w:spacing w:val="-4"/>
          <w:sz w:val="24"/>
        </w:rPr>
        <w:t xml:space="preserve"> </w:t>
      </w:r>
      <w:r>
        <w:rPr>
          <w:sz w:val="24"/>
        </w:rPr>
        <w:t>HR</w:t>
      </w:r>
      <w:r>
        <w:rPr>
          <w:spacing w:val="-3"/>
          <w:sz w:val="24"/>
        </w:rPr>
        <w:t xml:space="preserve"> </w:t>
      </w:r>
      <w:r>
        <w:rPr>
          <w:sz w:val="24"/>
        </w:rPr>
        <w:t>activities</w:t>
      </w:r>
      <w:r>
        <w:rPr>
          <w:spacing w:val="-4"/>
          <w:sz w:val="24"/>
        </w:rPr>
        <w:t xml:space="preserve"> </w:t>
      </w:r>
      <w:r>
        <w:rPr>
          <w:sz w:val="24"/>
        </w:rPr>
        <w:t>related</w:t>
      </w:r>
      <w:r>
        <w:rPr>
          <w:spacing w:val="-4"/>
          <w:sz w:val="24"/>
        </w:rPr>
        <w:t xml:space="preserve"> </w:t>
      </w:r>
      <w:r>
        <w:rPr>
          <w:sz w:val="24"/>
        </w:rPr>
        <w:t>to</w:t>
      </w:r>
      <w:r>
        <w:rPr>
          <w:spacing w:val="-4"/>
          <w:sz w:val="24"/>
        </w:rPr>
        <w:t xml:space="preserve"> </w:t>
      </w:r>
      <w:r>
        <w:rPr>
          <w:sz w:val="24"/>
        </w:rPr>
        <w:t>a</w:t>
      </w:r>
      <w:r>
        <w:rPr>
          <w:spacing w:val="-4"/>
          <w:sz w:val="24"/>
        </w:rPr>
        <w:t xml:space="preserve"> </w:t>
      </w:r>
      <w:r>
        <w:rPr>
          <w:sz w:val="24"/>
        </w:rPr>
        <w:t>scorecard</w:t>
      </w:r>
      <w:r>
        <w:rPr>
          <w:spacing w:val="-4"/>
          <w:sz w:val="24"/>
        </w:rPr>
        <w:t xml:space="preserve"> </w:t>
      </w:r>
      <w:r>
        <w:rPr>
          <w:spacing w:val="-3"/>
          <w:sz w:val="24"/>
        </w:rPr>
        <w:t>for</w:t>
      </w:r>
      <w:r>
        <w:rPr>
          <w:spacing w:val="-5"/>
          <w:sz w:val="24"/>
        </w:rPr>
        <w:t xml:space="preserve"> </w:t>
      </w:r>
      <w:r>
        <w:rPr>
          <w:sz w:val="24"/>
        </w:rPr>
        <w:t>the</w:t>
      </w:r>
      <w:r>
        <w:rPr>
          <w:spacing w:val="-3"/>
          <w:sz w:val="24"/>
        </w:rPr>
        <w:t xml:space="preserve"> </w:t>
      </w:r>
      <w:r>
        <w:rPr>
          <w:sz w:val="24"/>
        </w:rPr>
        <w:t>HR department.</w:t>
      </w:r>
    </w:p>
    <w:p w14:paraId="56BECE19" w14:textId="77777777" w:rsidR="00407150" w:rsidRDefault="00407150">
      <w:pPr>
        <w:pStyle w:val="BodyText"/>
        <w:spacing w:before="11"/>
        <w:rPr>
          <w:sz w:val="22"/>
        </w:rPr>
      </w:pPr>
    </w:p>
    <w:p w14:paraId="70F57D14" w14:textId="77777777" w:rsidR="00407150" w:rsidRDefault="003426F8">
      <w:pPr>
        <w:pStyle w:val="ListParagraph"/>
        <w:numPr>
          <w:ilvl w:val="2"/>
          <w:numId w:val="2"/>
        </w:numPr>
        <w:tabs>
          <w:tab w:val="left" w:pos="1385"/>
        </w:tabs>
        <w:ind w:left="783" w:right="1015" w:firstLine="1"/>
        <w:rPr>
          <w:sz w:val="24"/>
        </w:rPr>
      </w:pPr>
      <w:r>
        <w:rPr>
          <w:sz w:val="24"/>
        </w:rPr>
        <w:t>HR</w:t>
      </w:r>
      <w:r>
        <w:rPr>
          <w:spacing w:val="-6"/>
          <w:sz w:val="24"/>
        </w:rPr>
        <w:t xml:space="preserve"> </w:t>
      </w:r>
      <w:r>
        <w:rPr>
          <w:sz w:val="24"/>
        </w:rPr>
        <w:t>role</w:t>
      </w:r>
      <w:r>
        <w:rPr>
          <w:spacing w:val="-6"/>
          <w:sz w:val="24"/>
        </w:rPr>
        <w:t xml:space="preserve"> </w:t>
      </w:r>
      <w:r>
        <w:rPr>
          <w:sz w:val="24"/>
        </w:rPr>
        <w:t>in</w:t>
      </w:r>
      <w:r>
        <w:rPr>
          <w:spacing w:val="-6"/>
          <w:sz w:val="24"/>
        </w:rPr>
        <w:t xml:space="preserve"> </w:t>
      </w:r>
      <w:r>
        <w:rPr>
          <w:sz w:val="24"/>
        </w:rPr>
        <w:t>information</w:t>
      </w:r>
      <w:r>
        <w:rPr>
          <w:spacing w:val="-6"/>
          <w:sz w:val="24"/>
        </w:rPr>
        <w:t xml:space="preserve"> </w:t>
      </w:r>
      <w:r>
        <w:rPr>
          <w:sz w:val="24"/>
        </w:rPr>
        <w:t>management:</w:t>
      </w:r>
      <w:r>
        <w:rPr>
          <w:spacing w:val="-5"/>
          <w:sz w:val="24"/>
        </w:rPr>
        <w:t xml:space="preserve"> </w:t>
      </w:r>
      <w:r>
        <w:rPr>
          <w:sz w:val="24"/>
        </w:rPr>
        <w:t>HR</w:t>
      </w:r>
      <w:r>
        <w:rPr>
          <w:spacing w:val="-6"/>
          <w:sz w:val="24"/>
        </w:rPr>
        <w:t xml:space="preserve"> </w:t>
      </w:r>
      <w:r>
        <w:rPr>
          <w:sz w:val="24"/>
        </w:rPr>
        <w:t>role</w:t>
      </w:r>
      <w:r>
        <w:rPr>
          <w:spacing w:val="-6"/>
          <w:sz w:val="24"/>
        </w:rPr>
        <w:t xml:space="preserve"> </w:t>
      </w:r>
      <w:r>
        <w:rPr>
          <w:sz w:val="24"/>
        </w:rPr>
        <w:t>in</w:t>
      </w:r>
      <w:r>
        <w:rPr>
          <w:spacing w:val="-5"/>
          <w:sz w:val="24"/>
        </w:rPr>
        <w:t xml:space="preserve"> </w:t>
      </w:r>
      <w:r>
        <w:rPr>
          <w:sz w:val="24"/>
        </w:rPr>
        <w:t>managing</w:t>
      </w:r>
      <w:r>
        <w:rPr>
          <w:spacing w:val="-6"/>
          <w:sz w:val="24"/>
        </w:rPr>
        <w:t xml:space="preserve"> </w:t>
      </w:r>
      <w:r>
        <w:rPr>
          <w:sz w:val="24"/>
        </w:rPr>
        <w:t>information</w:t>
      </w:r>
      <w:r>
        <w:rPr>
          <w:spacing w:val="-6"/>
          <w:sz w:val="24"/>
        </w:rPr>
        <w:t xml:space="preserve"> </w:t>
      </w:r>
      <w:r>
        <w:rPr>
          <w:sz w:val="24"/>
        </w:rPr>
        <w:t>to</w:t>
      </w:r>
      <w:r>
        <w:rPr>
          <w:spacing w:val="-6"/>
          <w:sz w:val="24"/>
        </w:rPr>
        <w:t xml:space="preserve"> </w:t>
      </w:r>
      <w:r>
        <w:rPr>
          <w:sz w:val="24"/>
        </w:rPr>
        <w:t>make better business</w:t>
      </w:r>
      <w:r>
        <w:rPr>
          <w:spacing w:val="-1"/>
          <w:sz w:val="24"/>
        </w:rPr>
        <w:t xml:space="preserve"> </w:t>
      </w:r>
      <w:r>
        <w:rPr>
          <w:sz w:val="24"/>
        </w:rPr>
        <w:t>decisions.</w:t>
      </w:r>
    </w:p>
    <w:p w14:paraId="14CC6CF7" w14:textId="77777777" w:rsidR="00407150" w:rsidRDefault="00407150">
      <w:pPr>
        <w:pStyle w:val="BodyText"/>
        <w:rPr>
          <w:sz w:val="23"/>
        </w:rPr>
      </w:pPr>
    </w:p>
    <w:p w14:paraId="017D0D96" w14:textId="77777777" w:rsidR="00407150" w:rsidRDefault="003426F8">
      <w:pPr>
        <w:pStyle w:val="ListParagraph"/>
        <w:numPr>
          <w:ilvl w:val="1"/>
          <w:numId w:val="2"/>
        </w:numPr>
        <w:tabs>
          <w:tab w:val="left" w:pos="854"/>
        </w:tabs>
        <w:ind w:left="853" w:hanging="419"/>
        <w:rPr>
          <w:sz w:val="24"/>
        </w:rPr>
      </w:pPr>
      <w:r>
        <w:rPr>
          <w:sz w:val="24"/>
        </w:rPr>
        <w:t>Stakeholder</w:t>
      </w:r>
      <w:r>
        <w:rPr>
          <w:spacing w:val="-1"/>
          <w:sz w:val="24"/>
        </w:rPr>
        <w:t xml:space="preserve"> </w:t>
      </w:r>
      <w:r>
        <w:rPr>
          <w:sz w:val="24"/>
        </w:rPr>
        <w:t>View</w:t>
      </w:r>
    </w:p>
    <w:p w14:paraId="357EDC67" w14:textId="77777777" w:rsidR="00407150" w:rsidRDefault="003426F8">
      <w:pPr>
        <w:pStyle w:val="BodyText"/>
        <w:spacing w:before="180"/>
        <w:ind w:left="784"/>
      </w:pPr>
      <w:r>
        <w:t>Stakeholders are those who HR represents when involved in business discussions.</w:t>
      </w:r>
    </w:p>
    <w:p w14:paraId="5EDA3C00" w14:textId="77777777" w:rsidR="00407150" w:rsidRDefault="00407150">
      <w:pPr>
        <w:sectPr w:rsidR="00407150">
          <w:pgSz w:w="11910" w:h="16840"/>
          <w:pgMar w:top="800" w:right="700" w:bottom="280" w:left="1180" w:header="720" w:footer="720" w:gutter="0"/>
          <w:cols w:space="720"/>
        </w:sectPr>
      </w:pPr>
    </w:p>
    <w:p w14:paraId="753CB678" w14:textId="77777777" w:rsidR="00407150" w:rsidRDefault="003426F8">
      <w:pPr>
        <w:pStyle w:val="BodyText"/>
        <w:spacing w:before="39"/>
        <w:ind w:left="783" w:right="728"/>
      </w:pPr>
      <w:r>
        <w:lastRenderedPageBreak/>
        <w:t>Traditionally, HR professionals are employee advocates, but today they also serve line managers to deliver strategy, and they also serve the business by representing external customers, investors and the community.</w:t>
      </w:r>
    </w:p>
    <w:p w14:paraId="35311E11" w14:textId="77777777" w:rsidR="00407150" w:rsidRDefault="00407150">
      <w:pPr>
        <w:pStyle w:val="BodyText"/>
        <w:spacing w:before="11"/>
        <w:rPr>
          <w:sz w:val="22"/>
        </w:rPr>
      </w:pPr>
    </w:p>
    <w:p w14:paraId="385B5169" w14:textId="77777777" w:rsidR="00407150" w:rsidRDefault="003426F8">
      <w:pPr>
        <w:pStyle w:val="BodyText"/>
        <w:ind w:left="783" w:right="979" w:firstLine="1"/>
        <w:jc w:val="both"/>
      </w:pPr>
      <w:r>
        <w:t>Second</w:t>
      </w:r>
      <w:r>
        <w:rPr>
          <w:spacing w:val="-5"/>
        </w:rPr>
        <w:t xml:space="preserve"> </w:t>
      </w:r>
      <w:r>
        <w:t>only</w:t>
      </w:r>
      <w:r>
        <w:rPr>
          <w:spacing w:val="-5"/>
        </w:rPr>
        <w:t xml:space="preserve"> </w:t>
      </w:r>
      <w:r>
        <w:t>to</w:t>
      </w:r>
      <w:r>
        <w:rPr>
          <w:spacing w:val="-5"/>
        </w:rPr>
        <w:t xml:space="preserve"> </w:t>
      </w:r>
      <w:r>
        <w:t>being</w:t>
      </w:r>
      <w:r>
        <w:rPr>
          <w:spacing w:val="-4"/>
        </w:rPr>
        <w:t xml:space="preserve"> </w:t>
      </w:r>
      <w:r>
        <w:t>Credible</w:t>
      </w:r>
      <w:r>
        <w:rPr>
          <w:spacing w:val="-4"/>
        </w:rPr>
        <w:t xml:space="preserve"> </w:t>
      </w:r>
      <w:r>
        <w:t>Activists,</w:t>
      </w:r>
      <w:r>
        <w:rPr>
          <w:spacing w:val="-4"/>
        </w:rPr>
        <w:t xml:space="preserve"> </w:t>
      </w:r>
      <w:r>
        <w:t>being</w:t>
      </w:r>
      <w:r>
        <w:rPr>
          <w:spacing w:val="-5"/>
        </w:rPr>
        <w:t xml:space="preserve"> </w:t>
      </w:r>
      <w:r>
        <w:t>a</w:t>
      </w:r>
      <w:r>
        <w:rPr>
          <w:spacing w:val="-4"/>
        </w:rPr>
        <w:t xml:space="preserve"> </w:t>
      </w:r>
      <w:r>
        <w:t>Strategic</w:t>
      </w:r>
      <w:r>
        <w:rPr>
          <w:spacing w:val="-4"/>
        </w:rPr>
        <w:t xml:space="preserve"> </w:t>
      </w:r>
      <w:r>
        <w:t>Positioner</w:t>
      </w:r>
      <w:r>
        <w:rPr>
          <w:spacing w:val="-4"/>
        </w:rPr>
        <w:t xml:space="preserve"> </w:t>
      </w:r>
      <w:r>
        <w:t>is</w:t>
      </w:r>
      <w:r>
        <w:rPr>
          <w:spacing w:val="-4"/>
        </w:rPr>
        <w:t xml:space="preserve"> </w:t>
      </w:r>
      <w:r>
        <w:t>one</w:t>
      </w:r>
      <w:r>
        <w:rPr>
          <w:spacing w:val="-4"/>
        </w:rPr>
        <w:t xml:space="preserve"> </w:t>
      </w:r>
      <w:r>
        <w:t>of</w:t>
      </w:r>
      <w:r>
        <w:rPr>
          <w:spacing w:val="-5"/>
        </w:rPr>
        <w:t xml:space="preserve"> </w:t>
      </w:r>
      <w:r>
        <w:t>the</w:t>
      </w:r>
      <w:r>
        <w:rPr>
          <w:spacing w:val="-4"/>
        </w:rPr>
        <w:t xml:space="preserve"> </w:t>
      </w:r>
      <w:r>
        <w:t>nine most important emerging HR competencies a practitioner can have, according to the research.</w:t>
      </w:r>
    </w:p>
    <w:p w14:paraId="224EFDD1" w14:textId="77777777" w:rsidR="00407150" w:rsidRDefault="00407150">
      <w:pPr>
        <w:pStyle w:val="BodyText"/>
        <w:spacing w:before="12"/>
        <w:rPr>
          <w:sz w:val="22"/>
        </w:rPr>
      </w:pPr>
    </w:p>
    <w:p w14:paraId="4B6BF824" w14:textId="77777777" w:rsidR="00407150" w:rsidRDefault="003426F8">
      <w:pPr>
        <w:pStyle w:val="BodyText"/>
        <w:ind w:left="783" w:right="727" w:firstLine="1"/>
      </w:pPr>
      <w:r>
        <w:t>HR must move beyond "knowing the business to being able to position the business to win in its marketplace," researchers note. To become a Strategic Positioner, the HR practitioner must be able to:</w:t>
      </w:r>
    </w:p>
    <w:p w14:paraId="081B6648" w14:textId="77777777" w:rsidR="00407150" w:rsidRDefault="00407150">
      <w:pPr>
        <w:pStyle w:val="BodyText"/>
        <w:spacing w:before="11"/>
        <w:rPr>
          <w:sz w:val="22"/>
        </w:rPr>
      </w:pPr>
    </w:p>
    <w:p w14:paraId="1E2F8C89" w14:textId="77777777" w:rsidR="00407150" w:rsidRDefault="003426F8">
      <w:pPr>
        <w:pStyle w:val="ListParagraph"/>
        <w:numPr>
          <w:ilvl w:val="2"/>
          <w:numId w:val="2"/>
        </w:numPr>
        <w:tabs>
          <w:tab w:val="left" w:pos="1385"/>
        </w:tabs>
        <w:spacing w:before="1"/>
        <w:ind w:left="1384"/>
        <w:rPr>
          <w:sz w:val="24"/>
        </w:rPr>
      </w:pPr>
      <w:r>
        <w:rPr>
          <w:sz w:val="24"/>
        </w:rPr>
        <w:t>Master the language and flow of</w:t>
      </w:r>
      <w:r>
        <w:rPr>
          <w:spacing w:val="-4"/>
          <w:sz w:val="24"/>
        </w:rPr>
        <w:t xml:space="preserve"> </w:t>
      </w:r>
      <w:r>
        <w:rPr>
          <w:sz w:val="24"/>
        </w:rPr>
        <w:t>business.</w:t>
      </w:r>
    </w:p>
    <w:p w14:paraId="212F15F9" w14:textId="77777777" w:rsidR="00407150" w:rsidRDefault="00407150">
      <w:pPr>
        <w:pStyle w:val="BodyText"/>
        <w:spacing w:before="10"/>
        <w:rPr>
          <w:sz w:val="22"/>
        </w:rPr>
      </w:pPr>
    </w:p>
    <w:p w14:paraId="266ABFC2" w14:textId="6DE9219E" w:rsidR="00407150" w:rsidRDefault="003426F8">
      <w:pPr>
        <w:pStyle w:val="BodyText"/>
        <w:ind w:left="783" w:right="846" w:firstLine="1"/>
      </w:pPr>
      <w:r>
        <w:t>Finance, marketing, IT and other critical functions create the language of a business. "Because HR work affects all people in an organization, it crosses boundaries for all functional areas," researchers say.</w:t>
      </w:r>
    </w:p>
    <w:p w14:paraId="684B4832" w14:textId="77777777" w:rsidR="00407150" w:rsidRDefault="00407150">
      <w:pPr>
        <w:pStyle w:val="BodyText"/>
        <w:rPr>
          <w:sz w:val="23"/>
        </w:rPr>
      </w:pPr>
    </w:p>
    <w:p w14:paraId="2B1D9463" w14:textId="77777777" w:rsidR="00407150" w:rsidRDefault="003426F8">
      <w:pPr>
        <w:pStyle w:val="ListParagraph"/>
        <w:numPr>
          <w:ilvl w:val="2"/>
          <w:numId w:val="2"/>
        </w:numPr>
        <w:tabs>
          <w:tab w:val="left" w:pos="1385"/>
        </w:tabs>
        <w:ind w:left="1384"/>
        <w:rPr>
          <w:sz w:val="24"/>
        </w:rPr>
      </w:pPr>
      <w:r>
        <w:rPr>
          <w:sz w:val="24"/>
        </w:rPr>
        <w:t>Recognize and deliver strategy and sources of competitive</w:t>
      </w:r>
      <w:r>
        <w:rPr>
          <w:spacing w:val="-17"/>
          <w:sz w:val="24"/>
        </w:rPr>
        <w:t xml:space="preserve"> </w:t>
      </w:r>
      <w:r>
        <w:rPr>
          <w:sz w:val="24"/>
        </w:rPr>
        <w:t>advantage.</w:t>
      </w:r>
    </w:p>
    <w:p w14:paraId="28D254DC" w14:textId="77777777" w:rsidR="00407150" w:rsidRDefault="00407150">
      <w:pPr>
        <w:pStyle w:val="BodyText"/>
        <w:rPr>
          <w:sz w:val="23"/>
        </w:rPr>
      </w:pPr>
    </w:p>
    <w:p w14:paraId="280E4CEC" w14:textId="77777777" w:rsidR="00407150" w:rsidRDefault="003426F8">
      <w:pPr>
        <w:pStyle w:val="BodyText"/>
        <w:ind w:left="783" w:right="692" w:firstLine="121"/>
      </w:pPr>
      <w:r>
        <w:t>The research identified strategic decision-making, fast change, infrastructure design and culture management as key elements of leading in HR as a Strategic Positioner. The Strategic Positioner in HR must help shape content strategy (where and how the organization competes and wins) and strategic unity within the organization (by</w:t>
      </w:r>
    </w:p>
    <w:p w14:paraId="47A9BAC6" w14:textId="77777777" w:rsidR="00407150" w:rsidRDefault="003426F8">
      <w:pPr>
        <w:pStyle w:val="BodyText"/>
        <w:spacing w:line="293" w:lineRule="exact"/>
        <w:ind w:left="783"/>
      </w:pPr>
      <w:r>
        <w:t>involving key groups in the strategy creation process). The Strategic Positioner in HR</w:t>
      </w:r>
    </w:p>
    <w:p w14:paraId="556F0AE1" w14:textId="77777777" w:rsidR="00407150" w:rsidRDefault="003426F8">
      <w:pPr>
        <w:pStyle w:val="BodyText"/>
        <w:ind w:left="783" w:right="727"/>
      </w:pPr>
      <w:r>
        <w:t>must also help the organization mitigate risks such as uncertainty and ability to predict the future and variability in the range of different activities required.</w:t>
      </w:r>
    </w:p>
    <w:p w14:paraId="2001487C" w14:textId="77777777" w:rsidR="00407150" w:rsidRDefault="00407150">
      <w:pPr>
        <w:pStyle w:val="BodyText"/>
        <w:spacing w:before="12"/>
        <w:rPr>
          <w:sz w:val="22"/>
        </w:rPr>
      </w:pPr>
    </w:p>
    <w:p w14:paraId="6C46825A" w14:textId="77777777" w:rsidR="00407150" w:rsidRDefault="003426F8">
      <w:pPr>
        <w:pStyle w:val="ListParagraph"/>
        <w:numPr>
          <w:ilvl w:val="2"/>
          <w:numId w:val="2"/>
        </w:numPr>
        <w:tabs>
          <w:tab w:val="left" w:pos="1385"/>
        </w:tabs>
        <w:ind w:left="1384"/>
        <w:rPr>
          <w:sz w:val="24"/>
        </w:rPr>
      </w:pPr>
      <w:r>
        <w:rPr>
          <w:sz w:val="24"/>
        </w:rPr>
        <w:t>Understand and co-create with external</w:t>
      </w:r>
      <w:r>
        <w:rPr>
          <w:spacing w:val="-8"/>
          <w:sz w:val="24"/>
        </w:rPr>
        <w:t xml:space="preserve"> </w:t>
      </w:r>
      <w:r>
        <w:rPr>
          <w:sz w:val="24"/>
        </w:rPr>
        <w:t>stakeholders.</w:t>
      </w:r>
    </w:p>
    <w:p w14:paraId="6803B792" w14:textId="77777777" w:rsidR="00407150" w:rsidRDefault="00407150">
      <w:pPr>
        <w:pStyle w:val="BodyText"/>
        <w:spacing w:before="10"/>
        <w:rPr>
          <w:sz w:val="22"/>
        </w:rPr>
      </w:pPr>
    </w:p>
    <w:p w14:paraId="71A6460F" w14:textId="77777777" w:rsidR="00407150" w:rsidRDefault="003426F8">
      <w:pPr>
        <w:pStyle w:val="BodyText"/>
        <w:spacing w:before="1"/>
        <w:ind w:left="904"/>
      </w:pPr>
      <w:r>
        <w:t>"HR professionals need to know the niche, the customers, competitors, suppliers,</w:t>
      </w:r>
    </w:p>
    <w:p w14:paraId="12DAAE7B" w14:textId="77777777" w:rsidR="00407150" w:rsidRDefault="003426F8">
      <w:pPr>
        <w:pStyle w:val="BodyText"/>
        <w:spacing w:before="1"/>
        <w:ind w:left="783" w:right="757"/>
      </w:pPr>
      <w:r>
        <w:t>investors, etc., the researchers say. "There is a new focus on stakeholders. HR needs to know who they are, how to build relationships with them and utilize them to set</w:t>
      </w:r>
    </w:p>
    <w:p w14:paraId="6A645011" w14:textId="77777777" w:rsidR="00407150" w:rsidRDefault="003426F8">
      <w:pPr>
        <w:pStyle w:val="BodyText"/>
        <w:ind w:left="783"/>
      </w:pPr>
      <w:r>
        <w:t>criteria for hiring and promotion, performance management, training and development expectations, and leadership behaviors."</w:t>
      </w:r>
    </w:p>
    <w:p w14:paraId="25607C89" w14:textId="77777777" w:rsidR="00407150" w:rsidRDefault="00407150">
      <w:pPr>
        <w:pStyle w:val="BodyText"/>
        <w:spacing w:before="10"/>
        <w:rPr>
          <w:sz w:val="22"/>
        </w:rPr>
      </w:pPr>
    </w:p>
    <w:p w14:paraId="01965DE1" w14:textId="77777777" w:rsidR="00407150" w:rsidRDefault="003426F8">
      <w:pPr>
        <w:pStyle w:val="ListParagraph"/>
        <w:numPr>
          <w:ilvl w:val="2"/>
          <w:numId w:val="2"/>
        </w:numPr>
        <w:tabs>
          <w:tab w:val="left" w:pos="1385"/>
        </w:tabs>
        <w:ind w:left="1384"/>
        <w:rPr>
          <w:sz w:val="24"/>
        </w:rPr>
      </w:pPr>
      <w:r>
        <w:rPr>
          <w:sz w:val="24"/>
        </w:rPr>
        <w:t>Anticipate and react to external business trends and</w:t>
      </w:r>
      <w:r>
        <w:rPr>
          <w:spacing w:val="-12"/>
          <w:sz w:val="24"/>
        </w:rPr>
        <w:t xml:space="preserve"> </w:t>
      </w:r>
      <w:r>
        <w:rPr>
          <w:sz w:val="24"/>
        </w:rPr>
        <w:t>context.</w:t>
      </w:r>
    </w:p>
    <w:p w14:paraId="009C2682" w14:textId="77777777" w:rsidR="00407150" w:rsidRDefault="00407150">
      <w:pPr>
        <w:pStyle w:val="BodyText"/>
        <w:rPr>
          <w:sz w:val="23"/>
        </w:rPr>
      </w:pPr>
    </w:p>
    <w:p w14:paraId="017DEB53" w14:textId="77777777" w:rsidR="00407150" w:rsidRDefault="003426F8">
      <w:pPr>
        <w:pStyle w:val="BodyText"/>
        <w:ind w:left="783" w:right="665" w:firstLine="1"/>
      </w:pPr>
      <w:r>
        <w:t>This requires, of the HR practitioner, a deep understanding of the "context within which their organization operates." Factors include social, technological, economic, political,</w:t>
      </w:r>
    </w:p>
    <w:p w14:paraId="56B98090" w14:textId="77777777" w:rsidR="00407150" w:rsidRDefault="003426F8">
      <w:pPr>
        <w:pStyle w:val="BodyText"/>
        <w:ind w:left="783" w:right="846"/>
      </w:pPr>
      <w:r>
        <w:t>environmental and demographic trends that impact the business. Such knowledge of the external environment must be translated into internal actions.</w:t>
      </w:r>
    </w:p>
    <w:p w14:paraId="258608B9" w14:textId="77777777" w:rsidR="00407150" w:rsidRDefault="00407150">
      <w:pPr>
        <w:pStyle w:val="BodyText"/>
        <w:spacing w:before="12"/>
        <w:rPr>
          <w:sz w:val="22"/>
        </w:rPr>
      </w:pPr>
    </w:p>
    <w:p w14:paraId="22097282" w14:textId="77777777" w:rsidR="00407150" w:rsidRDefault="003426F8">
      <w:pPr>
        <w:pStyle w:val="Heading1"/>
        <w:numPr>
          <w:ilvl w:val="0"/>
          <w:numId w:val="2"/>
        </w:numPr>
        <w:tabs>
          <w:tab w:val="left" w:pos="478"/>
        </w:tabs>
      </w:pPr>
      <w:r>
        <w:t>HR</w:t>
      </w:r>
      <w:r>
        <w:rPr>
          <w:spacing w:val="-2"/>
        </w:rPr>
        <w:t xml:space="preserve"> </w:t>
      </w:r>
      <w:r>
        <w:t>Transformation</w:t>
      </w:r>
    </w:p>
    <w:p w14:paraId="5F7A9BC6" w14:textId="77777777" w:rsidR="00407150" w:rsidRDefault="003426F8">
      <w:pPr>
        <w:pStyle w:val="BodyText"/>
        <w:spacing w:before="33" w:line="295" w:lineRule="auto"/>
        <w:ind w:left="531" w:right="757"/>
      </w:pPr>
      <w:r>
        <w:t>Many international corporations are facing challenges in their HR function. On the administration side, HR admin tasks are often duplicated across Business Units and Countries diverting focus from strategic HR tasks. Therefore it is not surprising to see that</w:t>
      </w:r>
    </w:p>
    <w:p w14:paraId="7DB6DDC2" w14:textId="77777777" w:rsidR="00407150" w:rsidRDefault="00407150">
      <w:pPr>
        <w:spacing w:line="295" w:lineRule="auto"/>
        <w:sectPr w:rsidR="00407150">
          <w:pgSz w:w="11910" w:h="16840"/>
          <w:pgMar w:top="1360" w:right="700" w:bottom="280" w:left="1180" w:header="720" w:footer="720" w:gutter="0"/>
          <w:cols w:space="720"/>
        </w:sectPr>
      </w:pPr>
    </w:p>
    <w:p w14:paraId="6B664BB8" w14:textId="77777777" w:rsidR="00407150" w:rsidRDefault="003426F8">
      <w:pPr>
        <w:spacing w:before="31"/>
        <w:ind w:right="714"/>
        <w:jc w:val="right"/>
        <w:rPr>
          <w:sz w:val="20"/>
        </w:rPr>
      </w:pPr>
      <w:r>
        <w:rPr>
          <w:sz w:val="20"/>
        </w:rPr>
        <w:lastRenderedPageBreak/>
        <w:t>147</w:t>
      </w:r>
    </w:p>
    <w:p w14:paraId="4E73AF94" w14:textId="77777777" w:rsidR="00407150" w:rsidRDefault="00407150">
      <w:pPr>
        <w:pStyle w:val="BodyText"/>
        <w:spacing w:before="3"/>
        <w:rPr>
          <w:sz w:val="29"/>
        </w:rPr>
      </w:pPr>
    </w:p>
    <w:p w14:paraId="4723A399" w14:textId="77777777" w:rsidR="00407150" w:rsidRDefault="003426F8">
      <w:pPr>
        <w:pStyle w:val="BodyText"/>
        <w:spacing w:before="1" w:line="295" w:lineRule="auto"/>
        <w:ind w:left="531" w:right="750"/>
      </w:pPr>
      <w:r>
        <w:t>so many multinational companies have aimed to modernize their HR function and its service offering over the last decade or more. There are plenty of organizations out there that have already started their HR transformation journey, whilst others are to begin now</w:t>
      </w:r>
    </w:p>
    <w:p w14:paraId="3D47EE76" w14:textId="77777777" w:rsidR="00407150" w:rsidRDefault="003426F8">
      <w:pPr>
        <w:pStyle w:val="BodyText"/>
        <w:spacing w:line="295" w:lineRule="auto"/>
        <w:ind w:left="531" w:right="744"/>
      </w:pPr>
      <w:r>
        <w:t>or have made plans to do it. Some companies begin an HR transformation by doing things in human resources such as implementing e-HR, restructuring the HR function, or designing new HR practices. These HR investments are then defined as transformational. If these actions are not tied to a business rationale and rooted in the business context, however, they are not transformational and are unlikely to be sustained. HR</w:t>
      </w:r>
    </w:p>
    <w:p w14:paraId="0B940275" w14:textId="77777777" w:rsidR="00407150" w:rsidRDefault="003426F8">
      <w:pPr>
        <w:pStyle w:val="BodyText"/>
        <w:spacing w:line="291" w:lineRule="exact"/>
        <w:ind w:left="531"/>
      </w:pPr>
      <w:r>
        <w:t>transformation needs to be grounded in the context of business demands.</w:t>
      </w:r>
    </w:p>
    <w:p w14:paraId="482EF0F6" w14:textId="77777777" w:rsidR="00407150" w:rsidRDefault="003426F8">
      <w:pPr>
        <w:pStyle w:val="ListParagraph"/>
        <w:numPr>
          <w:ilvl w:val="1"/>
          <w:numId w:val="2"/>
        </w:numPr>
        <w:tabs>
          <w:tab w:val="left" w:pos="853"/>
        </w:tabs>
        <w:spacing w:before="212"/>
        <w:rPr>
          <w:sz w:val="24"/>
        </w:rPr>
      </w:pPr>
      <w:r>
        <w:rPr>
          <w:sz w:val="24"/>
        </w:rPr>
        <w:t>Personnel to Human</w:t>
      </w:r>
      <w:r>
        <w:rPr>
          <w:spacing w:val="-3"/>
          <w:sz w:val="24"/>
        </w:rPr>
        <w:t xml:space="preserve"> </w:t>
      </w:r>
      <w:r>
        <w:rPr>
          <w:sz w:val="24"/>
        </w:rPr>
        <w:t>Resources</w:t>
      </w:r>
    </w:p>
    <w:p w14:paraId="4BDED885" w14:textId="23BB9B51" w:rsidR="00407150" w:rsidRDefault="003426F8">
      <w:pPr>
        <w:pStyle w:val="BodyText"/>
        <w:spacing w:before="180"/>
        <w:ind w:left="896" w:right="1271"/>
      </w:pPr>
      <w:r>
        <w:t xml:space="preserve">In the 20th </w:t>
      </w:r>
      <w:r>
        <w:rPr>
          <w:spacing w:val="-3"/>
        </w:rPr>
        <w:t xml:space="preserve">century, </w:t>
      </w:r>
      <w:r>
        <w:t>Human Resource (HR) departments were called personnel departments, and these departments created procedures, forms, and levels of authorization</w:t>
      </w:r>
      <w:r>
        <w:rPr>
          <w:spacing w:val="-8"/>
        </w:rPr>
        <w:t xml:space="preserve"> </w:t>
      </w:r>
      <w:r>
        <w:t>to</w:t>
      </w:r>
      <w:r>
        <w:rPr>
          <w:spacing w:val="-8"/>
        </w:rPr>
        <w:t xml:space="preserve"> </w:t>
      </w:r>
      <w:r>
        <w:t>process</w:t>
      </w:r>
      <w:r>
        <w:rPr>
          <w:spacing w:val="-7"/>
        </w:rPr>
        <w:t xml:space="preserve"> </w:t>
      </w:r>
      <w:r>
        <w:t>personnel</w:t>
      </w:r>
      <w:r>
        <w:rPr>
          <w:spacing w:val="-7"/>
        </w:rPr>
        <w:t xml:space="preserve"> </w:t>
      </w:r>
      <w:r>
        <w:t>recruiting,</w:t>
      </w:r>
      <w:r>
        <w:rPr>
          <w:spacing w:val="-7"/>
        </w:rPr>
        <w:t xml:space="preserve"> </w:t>
      </w:r>
      <w:r>
        <w:t>payroll,</w:t>
      </w:r>
      <w:r>
        <w:rPr>
          <w:spacing w:val="-8"/>
        </w:rPr>
        <w:t xml:space="preserve"> </w:t>
      </w:r>
      <w:r>
        <w:t>attendance</w:t>
      </w:r>
      <w:r>
        <w:rPr>
          <w:spacing w:val="-7"/>
        </w:rPr>
        <w:t xml:space="preserve"> </w:t>
      </w:r>
      <w:r>
        <w:t>and</w:t>
      </w:r>
      <w:r>
        <w:rPr>
          <w:spacing w:val="-7"/>
        </w:rPr>
        <w:t xml:space="preserve"> </w:t>
      </w:r>
      <w:r>
        <w:t>leave,</w:t>
      </w:r>
      <w:r>
        <w:rPr>
          <w:spacing w:val="-7"/>
        </w:rPr>
        <w:t xml:space="preserve"> </w:t>
      </w:r>
      <w:r>
        <w:t>and performance appraisals. These departments also helped organizations meet the requirements of government laws, rules, and regulations relating to</w:t>
      </w:r>
      <w:r>
        <w:rPr>
          <w:spacing w:val="-27"/>
        </w:rPr>
        <w:t xml:space="preserve"> </w:t>
      </w:r>
      <w:r>
        <w:t>equal</w:t>
      </w:r>
    </w:p>
    <w:p w14:paraId="3F254746" w14:textId="77777777" w:rsidR="00407150" w:rsidRDefault="003426F8">
      <w:pPr>
        <w:pStyle w:val="BodyText"/>
        <w:spacing w:before="1"/>
        <w:ind w:left="896" w:right="1004"/>
        <w:jc w:val="both"/>
      </w:pPr>
      <w:r>
        <w:t>employment</w:t>
      </w:r>
      <w:r>
        <w:rPr>
          <w:spacing w:val="-7"/>
        </w:rPr>
        <w:t xml:space="preserve"> </w:t>
      </w:r>
      <w:r>
        <w:t>opportunities,</w:t>
      </w:r>
      <w:r>
        <w:rPr>
          <w:spacing w:val="-7"/>
        </w:rPr>
        <w:t xml:space="preserve"> </w:t>
      </w:r>
      <w:r>
        <w:t>occupational</w:t>
      </w:r>
      <w:r>
        <w:rPr>
          <w:spacing w:val="-8"/>
        </w:rPr>
        <w:t xml:space="preserve"> </w:t>
      </w:r>
      <w:r>
        <w:t>safety</w:t>
      </w:r>
      <w:r>
        <w:rPr>
          <w:spacing w:val="-7"/>
        </w:rPr>
        <w:t xml:space="preserve"> </w:t>
      </w:r>
      <w:r>
        <w:t>and</w:t>
      </w:r>
      <w:r>
        <w:rPr>
          <w:spacing w:val="-7"/>
        </w:rPr>
        <w:t xml:space="preserve"> </w:t>
      </w:r>
      <w:r>
        <w:t>health,</w:t>
      </w:r>
      <w:r>
        <w:rPr>
          <w:spacing w:val="-8"/>
        </w:rPr>
        <w:t xml:space="preserve"> </w:t>
      </w:r>
      <w:r>
        <w:t>and</w:t>
      </w:r>
      <w:r>
        <w:rPr>
          <w:spacing w:val="-8"/>
        </w:rPr>
        <w:t xml:space="preserve"> </w:t>
      </w:r>
      <w:r>
        <w:t>employee</w:t>
      </w:r>
      <w:r>
        <w:rPr>
          <w:spacing w:val="-7"/>
        </w:rPr>
        <w:t xml:space="preserve"> </w:t>
      </w:r>
      <w:r>
        <w:t>benefits. Because the department’s functions are largely administrative, the development of information technology (IT) focused on operational efficiency within</w:t>
      </w:r>
      <w:r>
        <w:rPr>
          <w:spacing w:val="-25"/>
        </w:rPr>
        <w:t xml:space="preserve"> </w:t>
      </w:r>
      <w:r>
        <w:t>these</w:t>
      </w:r>
    </w:p>
    <w:p w14:paraId="142C23EC" w14:textId="77777777" w:rsidR="00407150" w:rsidRDefault="003426F8">
      <w:pPr>
        <w:pStyle w:val="BodyText"/>
        <w:ind w:left="896" w:right="846"/>
      </w:pPr>
      <w:r>
        <w:t>departments. Personnel departments implemented Human Resource Information Systems (HRIS) to automate their internal workflows. By gathering, storing,</w:t>
      </w:r>
    </w:p>
    <w:p w14:paraId="7C6ABFE4" w14:textId="77777777" w:rsidR="00407150" w:rsidRDefault="003426F8">
      <w:pPr>
        <w:pStyle w:val="BodyText"/>
        <w:ind w:left="896" w:right="846"/>
      </w:pPr>
      <w:r>
        <w:t>integrating, and transforming HR administrative data into information that can be utilized in HR decision making, HRIS can improve the quality and efficiency of HR departments and can relieve the administrative burden of HR’s day-to-day duties.</w:t>
      </w:r>
    </w:p>
    <w:p w14:paraId="26507FA5" w14:textId="77777777" w:rsidR="00407150" w:rsidRDefault="00407150">
      <w:pPr>
        <w:pStyle w:val="BodyText"/>
        <w:spacing w:before="11"/>
        <w:rPr>
          <w:sz w:val="22"/>
        </w:rPr>
      </w:pPr>
    </w:p>
    <w:p w14:paraId="793DB37B" w14:textId="77777777" w:rsidR="00407150" w:rsidRDefault="003426F8">
      <w:pPr>
        <w:pStyle w:val="BodyText"/>
        <w:ind w:left="896" w:right="727"/>
      </w:pPr>
      <w:r>
        <w:t>As more transactional services became provided electronically via HRIS, HR personnel obtained greater opportunities to focus on human relations tasks, such as training, development, employee relations, and total rewards. By the end of the 1980s, personnel departments had generally been renamed HR departments. This</w:t>
      </w:r>
    </w:p>
    <w:p w14:paraId="4F1B6E05" w14:textId="77777777" w:rsidR="00407150" w:rsidRDefault="003426F8">
      <w:pPr>
        <w:pStyle w:val="BodyText"/>
        <w:ind w:left="896" w:right="922"/>
      </w:pPr>
      <w:r>
        <w:t>development marked the first wave of the transformation of HR departments. However, HRIS were insufficient for the new role of HR departments. Line managers and employees increasingly believed that information systems should not only</w:t>
      </w:r>
    </w:p>
    <w:p w14:paraId="6A5884DD" w14:textId="77777777" w:rsidR="00407150" w:rsidRDefault="003426F8">
      <w:pPr>
        <w:pStyle w:val="BodyText"/>
        <w:ind w:left="896" w:right="846"/>
      </w:pPr>
      <w:r>
        <w:t>improve HR processes in terms of business planning and personnel capabilities but also allow company employees to manage their own personnel information.</w:t>
      </w:r>
    </w:p>
    <w:p w14:paraId="60EE0453" w14:textId="77777777" w:rsidR="00407150" w:rsidRDefault="00407150">
      <w:pPr>
        <w:pStyle w:val="BodyText"/>
        <w:spacing w:before="12"/>
        <w:rPr>
          <w:sz w:val="22"/>
        </w:rPr>
      </w:pPr>
    </w:p>
    <w:p w14:paraId="2628CF87" w14:textId="77777777" w:rsidR="00407150" w:rsidRDefault="003426F8">
      <w:pPr>
        <w:pStyle w:val="ListParagraph"/>
        <w:numPr>
          <w:ilvl w:val="1"/>
          <w:numId w:val="2"/>
        </w:numPr>
        <w:tabs>
          <w:tab w:val="left" w:pos="853"/>
        </w:tabs>
        <w:rPr>
          <w:sz w:val="24"/>
        </w:rPr>
      </w:pPr>
      <w:r>
        <w:rPr>
          <w:sz w:val="24"/>
        </w:rPr>
        <w:t>Human Resources to Business</w:t>
      </w:r>
      <w:r>
        <w:rPr>
          <w:spacing w:val="-4"/>
          <w:sz w:val="24"/>
        </w:rPr>
        <w:t xml:space="preserve"> </w:t>
      </w:r>
      <w:r>
        <w:rPr>
          <w:sz w:val="24"/>
        </w:rPr>
        <w:t>Partners</w:t>
      </w:r>
    </w:p>
    <w:p w14:paraId="06AE2CB0" w14:textId="77777777" w:rsidR="00407150" w:rsidRDefault="003426F8">
      <w:pPr>
        <w:pStyle w:val="BodyText"/>
        <w:spacing w:before="180"/>
        <w:ind w:left="896" w:right="846"/>
      </w:pPr>
      <w:r>
        <w:t>During the 1990s, electronic human resource management (e-HRM) emerged due to the growth of corporate intranets. In contrast to HRIS, e-HRM extends beyond</w:t>
      </w:r>
    </w:p>
    <w:p w14:paraId="62F509B8" w14:textId="77777777" w:rsidR="00407150" w:rsidRDefault="003426F8">
      <w:pPr>
        <w:pStyle w:val="BodyText"/>
        <w:ind w:left="896" w:right="657"/>
      </w:pPr>
      <w:r>
        <w:t>traditional HR-related administrative functions to provide a web-based HR channel for the entire organization. In fact, e-HRM is an umbrella term that covers all of the possible integration mechanisms and content of HR and IT, such as HR portals, talent profile mapping, e-learning, and human capital dashboards. The primary goal of e- HRM is to support decision making and to provide self-service capabilities for internal corporate stakeholders, including employees and line managers. Thus, HR has become</w:t>
      </w:r>
    </w:p>
    <w:p w14:paraId="6D82B102" w14:textId="77777777" w:rsidR="00407150" w:rsidRDefault="00407150">
      <w:pPr>
        <w:sectPr w:rsidR="00407150">
          <w:pgSz w:w="11910" w:h="16840"/>
          <w:pgMar w:top="800" w:right="700" w:bottom="280" w:left="1180" w:header="720" w:footer="720" w:gutter="0"/>
          <w:cols w:space="720"/>
        </w:sectPr>
      </w:pPr>
    </w:p>
    <w:p w14:paraId="49CD7969" w14:textId="77777777" w:rsidR="00407150" w:rsidRDefault="003426F8">
      <w:pPr>
        <w:pStyle w:val="BodyText"/>
        <w:spacing w:before="39"/>
        <w:ind w:left="896" w:right="846"/>
      </w:pPr>
      <w:r>
        <w:lastRenderedPageBreak/>
        <w:t>a business partner that helps align business functions with HR-related policies and practices. This evolution constitutes the second wave of the HR transformation.</w:t>
      </w:r>
    </w:p>
    <w:p w14:paraId="6AB78955" w14:textId="77777777" w:rsidR="00407150" w:rsidRDefault="00407150">
      <w:pPr>
        <w:pStyle w:val="BodyText"/>
        <w:spacing w:before="11"/>
        <w:rPr>
          <w:sz w:val="22"/>
        </w:rPr>
      </w:pPr>
    </w:p>
    <w:p w14:paraId="1E1C7A11" w14:textId="77777777" w:rsidR="00407150" w:rsidRDefault="003426F8">
      <w:pPr>
        <w:pStyle w:val="ListParagraph"/>
        <w:numPr>
          <w:ilvl w:val="1"/>
          <w:numId w:val="2"/>
        </w:numPr>
        <w:tabs>
          <w:tab w:val="left" w:pos="853"/>
        </w:tabs>
        <w:rPr>
          <w:sz w:val="24"/>
        </w:rPr>
      </w:pPr>
      <w:r>
        <w:rPr>
          <w:sz w:val="24"/>
        </w:rPr>
        <w:t>Business Partners to Business</w:t>
      </w:r>
      <w:r>
        <w:rPr>
          <w:spacing w:val="-4"/>
          <w:sz w:val="24"/>
        </w:rPr>
        <w:t xml:space="preserve"> </w:t>
      </w:r>
      <w:r>
        <w:rPr>
          <w:sz w:val="24"/>
        </w:rPr>
        <w:t>Drivers</w:t>
      </w:r>
    </w:p>
    <w:p w14:paraId="45839F23" w14:textId="77777777" w:rsidR="00407150" w:rsidRDefault="003426F8">
      <w:pPr>
        <w:pStyle w:val="BodyText"/>
        <w:spacing w:before="180"/>
        <w:ind w:left="896"/>
      </w:pPr>
      <w:r>
        <w:t>Alterations in HR functions are expected to continue. In the late 1990s, Fortune</w:t>
      </w:r>
    </w:p>
    <w:p w14:paraId="657CEE0F" w14:textId="77777777" w:rsidR="00407150" w:rsidRDefault="003426F8">
      <w:pPr>
        <w:pStyle w:val="BodyText"/>
        <w:spacing w:before="1"/>
        <w:ind w:left="896" w:right="727"/>
      </w:pPr>
      <w:r>
        <w:t>magazine published a story about “blowing up the HR function”; this story indicated that HR was not considered to be a department that adds strategic value to a firm. As business partners, HR departments can deliver immediate HR services, management</w:t>
      </w:r>
    </w:p>
    <w:p w14:paraId="04C5A851" w14:textId="77777777" w:rsidR="00407150" w:rsidRDefault="003426F8">
      <w:pPr>
        <w:pStyle w:val="BodyText"/>
        <w:ind w:left="896" w:right="727"/>
      </w:pPr>
      <w:r>
        <w:t>decision support, and human capital metrics, but they cannot deliver business results. Therefore, HR is expected to cease being a passive business partner and instead becomes a proactive business driver that seeks solutions that involve and influence</w:t>
      </w:r>
    </w:p>
    <w:p w14:paraId="2DD6F05C" w14:textId="6F424212" w:rsidR="00407150" w:rsidRDefault="003426F8">
      <w:pPr>
        <w:pStyle w:val="BodyText"/>
        <w:ind w:left="896" w:right="657"/>
      </w:pPr>
      <w:r>
        <w:t>the perspectives of external stakeholders (i.e., investors and customers) and thereby directly impact business results. Although the management of external stakeholders is traditionally the domain of sales, marketing, and public relations, the expansion of HR into this new territory can allow these departments to follow a top-down process to derive service strategies that are driven by outcome measures. For example, by connecting with customers, HR can ensure that a firm’s talent acquisition,</w:t>
      </w:r>
    </w:p>
    <w:p w14:paraId="29CFD775" w14:textId="77777777" w:rsidR="00407150" w:rsidRDefault="003426F8">
      <w:pPr>
        <w:pStyle w:val="BodyText"/>
        <w:ind w:left="896" w:right="714"/>
      </w:pPr>
      <w:r>
        <w:t>development, reward, and retention programs all function to encourage the skills that are required for customer satisfaction. Connections with investors can allow a firm’s</w:t>
      </w:r>
    </w:p>
    <w:p w14:paraId="25897BC5" w14:textId="77777777" w:rsidR="00407150" w:rsidRDefault="003426F8">
      <w:pPr>
        <w:pStyle w:val="BodyText"/>
        <w:ind w:left="896" w:right="724"/>
      </w:pPr>
      <w:r>
        <w:t>intangible assets, including its quality of leadership and human capital, to be observed in a manner that is not evident from its financial reports; thus, these connections can provide investors with confidence in a firm’s future earnings. Therefore, the shift of HR departments from passive business partners to active business drivers is projected to be the third wave of HR transformation.</w:t>
      </w:r>
    </w:p>
    <w:p w14:paraId="265E0D5C" w14:textId="77777777" w:rsidR="00407150" w:rsidRDefault="00407150">
      <w:pPr>
        <w:pStyle w:val="BodyText"/>
        <w:rPr>
          <w:sz w:val="23"/>
        </w:rPr>
      </w:pPr>
    </w:p>
    <w:p w14:paraId="01333F45" w14:textId="77777777" w:rsidR="00407150" w:rsidRDefault="003426F8">
      <w:pPr>
        <w:pStyle w:val="ListParagraph"/>
        <w:numPr>
          <w:ilvl w:val="1"/>
          <w:numId w:val="2"/>
        </w:numPr>
        <w:tabs>
          <w:tab w:val="left" w:pos="853"/>
        </w:tabs>
        <w:rPr>
          <w:sz w:val="24"/>
        </w:rPr>
      </w:pPr>
      <w:r>
        <w:rPr>
          <w:sz w:val="24"/>
        </w:rPr>
        <w:t xml:space="preserve">HR </w:t>
      </w:r>
      <w:r>
        <w:rPr>
          <w:spacing w:val="-3"/>
          <w:sz w:val="24"/>
        </w:rPr>
        <w:t>Transformation</w:t>
      </w:r>
      <w:r>
        <w:rPr>
          <w:sz w:val="24"/>
        </w:rPr>
        <w:t xml:space="preserve"> Model</w:t>
      </w:r>
    </w:p>
    <w:p w14:paraId="260EDA10" w14:textId="77777777" w:rsidR="00407150" w:rsidRDefault="003426F8">
      <w:pPr>
        <w:pStyle w:val="BodyText"/>
        <w:spacing w:before="180"/>
        <w:ind w:left="896" w:right="657"/>
      </w:pPr>
      <w:r>
        <w:t>Dave Ulrich, Co-Founder of the RBL Group and professor of the University of Michigan, starts with the explanation of the difference between a best practice and a best</w:t>
      </w:r>
    </w:p>
    <w:p w14:paraId="22D060CC" w14:textId="77777777" w:rsidR="00407150" w:rsidRDefault="003426F8">
      <w:pPr>
        <w:pStyle w:val="BodyText"/>
        <w:ind w:left="896" w:right="727"/>
      </w:pPr>
      <w:r>
        <w:t>system (composed of best practices). A lack of business acumen will hurt any business leader, including those in HR: if you don’t know “why” business decisions are being</w:t>
      </w:r>
    </w:p>
    <w:p w14:paraId="2F1E2DF1" w14:textId="77777777" w:rsidR="00407150" w:rsidRDefault="003426F8">
      <w:pPr>
        <w:pStyle w:val="BodyText"/>
        <w:ind w:left="896" w:right="846"/>
      </w:pPr>
      <w:r>
        <w:t>made, you cannot connect decisions to business outcomes. Ulrich and his team call this being a “strategic positioner.”</w:t>
      </w:r>
    </w:p>
    <w:p w14:paraId="33D53EBF" w14:textId="77777777" w:rsidR="00407150" w:rsidRDefault="00407150">
      <w:pPr>
        <w:pStyle w:val="BodyText"/>
        <w:spacing w:before="11"/>
        <w:rPr>
          <w:sz w:val="22"/>
        </w:rPr>
      </w:pPr>
    </w:p>
    <w:p w14:paraId="16D4EC76" w14:textId="77777777" w:rsidR="00407150" w:rsidRDefault="003426F8">
      <w:pPr>
        <w:pStyle w:val="BodyText"/>
        <w:ind w:left="896" w:right="750"/>
      </w:pPr>
      <w:r>
        <w:t>As described in Dave Ulrich et al new book, The New HR Competencies: Business Partnering from the Outside-In: “High-performing HR professionals think and act from the outside-in. They are deeply knowledgeable of and able to translate external business trends into internal decisions and actions. They understand the general business conditions (e.g., social, technological, economic, political, environmental, and demographic trends) that affect their industry and geography. They target and serve key customers of their organization by identifying customer segments, knowing customer expectations, and aligning organizational actions to meet customer needs.”</w:t>
      </w:r>
    </w:p>
    <w:p w14:paraId="01801624" w14:textId="77777777" w:rsidR="00407150" w:rsidRDefault="00407150">
      <w:pPr>
        <w:pStyle w:val="BodyText"/>
        <w:spacing w:before="11"/>
        <w:rPr>
          <w:sz w:val="22"/>
        </w:rPr>
      </w:pPr>
    </w:p>
    <w:p w14:paraId="29DE25CE" w14:textId="77777777" w:rsidR="00407150" w:rsidRDefault="003426F8">
      <w:pPr>
        <w:pStyle w:val="BodyText"/>
        <w:ind w:left="896" w:right="791"/>
        <w:jc w:val="both"/>
      </w:pPr>
      <w:r>
        <w:t>Ulrich</w:t>
      </w:r>
      <w:r>
        <w:rPr>
          <w:spacing w:val="-4"/>
        </w:rPr>
        <w:t xml:space="preserve"> </w:t>
      </w:r>
      <w:r>
        <w:t>argued</w:t>
      </w:r>
      <w:r>
        <w:rPr>
          <w:spacing w:val="-4"/>
        </w:rPr>
        <w:t xml:space="preserve"> </w:t>
      </w:r>
      <w:r>
        <w:t>“HR</w:t>
      </w:r>
      <w:r>
        <w:rPr>
          <w:spacing w:val="-4"/>
        </w:rPr>
        <w:t xml:space="preserve"> </w:t>
      </w:r>
      <w:r>
        <w:t>can’t</w:t>
      </w:r>
      <w:r>
        <w:rPr>
          <w:spacing w:val="-3"/>
        </w:rPr>
        <w:t xml:space="preserve"> take</w:t>
      </w:r>
      <w:r>
        <w:rPr>
          <w:spacing w:val="-4"/>
        </w:rPr>
        <w:t xml:space="preserve"> </w:t>
      </w:r>
      <w:r>
        <w:t>just</w:t>
      </w:r>
      <w:r>
        <w:rPr>
          <w:spacing w:val="-3"/>
        </w:rPr>
        <w:t xml:space="preserve"> </w:t>
      </w:r>
      <w:r>
        <w:t>one</w:t>
      </w:r>
      <w:r>
        <w:rPr>
          <w:spacing w:val="-5"/>
        </w:rPr>
        <w:t xml:space="preserve"> </w:t>
      </w:r>
      <w:r>
        <w:t>best</w:t>
      </w:r>
      <w:r>
        <w:rPr>
          <w:spacing w:val="-4"/>
        </w:rPr>
        <w:t xml:space="preserve"> </w:t>
      </w:r>
      <w:r>
        <w:t>practice</w:t>
      </w:r>
      <w:r>
        <w:rPr>
          <w:spacing w:val="-3"/>
        </w:rPr>
        <w:t xml:space="preserve"> </w:t>
      </w:r>
      <w:r>
        <w:t>in</w:t>
      </w:r>
      <w:r>
        <w:rPr>
          <w:spacing w:val="-4"/>
        </w:rPr>
        <w:t xml:space="preserve"> </w:t>
      </w:r>
      <w:r>
        <w:t>order</w:t>
      </w:r>
      <w:r>
        <w:rPr>
          <w:spacing w:val="-3"/>
        </w:rPr>
        <w:t xml:space="preserve"> </w:t>
      </w:r>
      <w:r>
        <w:t>to</w:t>
      </w:r>
      <w:r>
        <w:rPr>
          <w:spacing w:val="-4"/>
        </w:rPr>
        <w:t xml:space="preserve"> </w:t>
      </w:r>
      <w:r>
        <w:t>transform</w:t>
      </w:r>
      <w:r>
        <w:rPr>
          <w:spacing w:val="-3"/>
        </w:rPr>
        <w:t xml:space="preserve"> </w:t>
      </w:r>
      <w:r>
        <w:rPr>
          <w:spacing w:val="-6"/>
        </w:rPr>
        <w:t>HR”.</w:t>
      </w:r>
      <w:r>
        <w:rPr>
          <w:spacing w:val="-4"/>
        </w:rPr>
        <w:t xml:space="preserve"> </w:t>
      </w:r>
      <w:r>
        <w:t>HR</w:t>
      </w:r>
      <w:r>
        <w:rPr>
          <w:spacing w:val="-4"/>
        </w:rPr>
        <w:t xml:space="preserve"> </w:t>
      </w:r>
      <w:r>
        <w:t xml:space="preserve">need to have a global overview on the </w:t>
      </w:r>
      <w:r>
        <w:rPr>
          <w:spacing w:val="-3"/>
        </w:rPr>
        <w:t xml:space="preserve">system </w:t>
      </w:r>
      <w:r>
        <w:t>in order to implement an HR transformation. According to him, there is four phases in a successful HR</w:t>
      </w:r>
      <w:r>
        <w:rPr>
          <w:spacing w:val="-25"/>
        </w:rPr>
        <w:t xml:space="preserve"> </w:t>
      </w:r>
      <w:r>
        <w:t>transformation:</w:t>
      </w:r>
    </w:p>
    <w:p w14:paraId="4A5D0CF1" w14:textId="77777777" w:rsidR="00407150" w:rsidRDefault="00407150">
      <w:pPr>
        <w:jc w:val="both"/>
        <w:sectPr w:rsidR="00407150">
          <w:pgSz w:w="11910" w:h="16840"/>
          <w:pgMar w:top="1360" w:right="700" w:bottom="280" w:left="1180" w:header="720" w:footer="720" w:gutter="0"/>
          <w:cols w:space="720"/>
        </w:sectPr>
      </w:pPr>
    </w:p>
    <w:p w14:paraId="6EC6509D" w14:textId="77777777" w:rsidR="00407150" w:rsidRDefault="003426F8">
      <w:pPr>
        <w:spacing w:before="31"/>
        <w:ind w:right="714"/>
        <w:jc w:val="right"/>
        <w:rPr>
          <w:sz w:val="20"/>
        </w:rPr>
      </w:pPr>
      <w:r>
        <w:rPr>
          <w:sz w:val="20"/>
        </w:rPr>
        <w:lastRenderedPageBreak/>
        <w:t>149</w:t>
      </w:r>
    </w:p>
    <w:p w14:paraId="490F99C9" w14:textId="77777777" w:rsidR="00407150" w:rsidRDefault="00407150">
      <w:pPr>
        <w:pStyle w:val="BodyText"/>
        <w:spacing w:before="4"/>
        <w:rPr>
          <w:sz w:val="22"/>
        </w:rPr>
      </w:pPr>
    </w:p>
    <w:p w14:paraId="768B8C82" w14:textId="77777777" w:rsidR="00407150" w:rsidRDefault="003426F8">
      <w:pPr>
        <w:pStyle w:val="ListParagraph"/>
        <w:numPr>
          <w:ilvl w:val="2"/>
          <w:numId w:val="2"/>
        </w:numPr>
        <w:tabs>
          <w:tab w:val="left" w:pos="1497"/>
        </w:tabs>
        <w:spacing w:before="51"/>
        <w:ind w:left="1496"/>
        <w:rPr>
          <w:sz w:val="24"/>
        </w:rPr>
      </w:pPr>
      <w:r>
        <w:rPr>
          <w:sz w:val="24"/>
        </w:rPr>
        <w:t>Why?</w:t>
      </w:r>
    </w:p>
    <w:p w14:paraId="629A44EB" w14:textId="77777777" w:rsidR="00407150" w:rsidRDefault="00407150">
      <w:pPr>
        <w:pStyle w:val="BodyText"/>
        <w:spacing w:before="11"/>
        <w:rPr>
          <w:sz w:val="22"/>
        </w:rPr>
      </w:pPr>
    </w:p>
    <w:p w14:paraId="5352E893" w14:textId="77777777" w:rsidR="00407150" w:rsidRDefault="003426F8">
      <w:pPr>
        <w:pStyle w:val="BodyText"/>
        <w:ind w:left="896" w:right="1075"/>
      </w:pPr>
      <w:r>
        <w:t>Why are you doing an HR transformation? To better respond to a business context (political, social, economic, demographic, with specific stakeholders)</w:t>
      </w:r>
    </w:p>
    <w:p w14:paraId="2EB13D40" w14:textId="77777777" w:rsidR="00407150" w:rsidRDefault="00407150">
      <w:pPr>
        <w:pStyle w:val="BodyText"/>
        <w:rPr>
          <w:sz w:val="23"/>
        </w:rPr>
      </w:pPr>
    </w:p>
    <w:p w14:paraId="60877EAA" w14:textId="77777777" w:rsidR="00407150" w:rsidRDefault="003426F8">
      <w:pPr>
        <w:pStyle w:val="ListParagraph"/>
        <w:numPr>
          <w:ilvl w:val="2"/>
          <w:numId w:val="2"/>
        </w:numPr>
        <w:tabs>
          <w:tab w:val="left" w:pos="1497"/>
        </w:tabs>
        <w:ind w:left="1496"/>
        <w:rPr>
          <w:sz w:val="24"/>
        </w:rPr>
      </w:pPr>
      <w:r>
        <w:rPr>
          <w:sz w:val="24"/>
        </w:rPr>
        <w:t>So</w:t>
      </w:r>
      <w:r>
        <w:rPr>
          <w:spacing w:val="-3"/>
          <w:sz w:val="24"/>
        </w:rPr>
        <w:t xml:space="preserve"> </w:t>
      </w:r>
      <w:r>
        <w:rPr>
          <w:sz w:val="24"/>
        </w:rPr>
        <w:t>what?</w:t>
      </w:r>
    </w:p>
    <w:p w14:paraId="4913255C" w14:textId="77777777" w:rsidR="00407150" w:rsidRDefault="00407150">
      <w:pPr>
        <w:pStyle w:val="BodyText"/>
        <w:spacing w:before="11"/>
        <w:rPr>
          <w:sz w:val="22"/>
        </w:rPr>
      </w:pPr>
    </w:p>
    <w:p w14:paraId="7E8D1FF2" w14:textId="77777777" w:rsidR="00407150" w:rsidRDefault="003426F8">
      <w:pPr>
        <w:pStyle w:val="BodyText"/>
        <w:ind w:left="896" w:right="727"/>
      </w:pPr>
      <w:r>
        <w:t>What do you get if you do an HR transformation? It defines the outcomes or benefits of an HR transformation i.e. company’s capabilities.</w:t>
      </w:r>
    </w:p>
    <w:p w14:paraId="070F8BD7" w14:textId="77777777" w:rsidR="00407150" w:rsidRDefault="00407150">
      <w:pPr>
        <w:pStyle w:val="BodyText"/>
        <w:rPr>
          <w:sz w:val="23"/>
        </w:rPr>
      </w:pPr>
    </w:p>
    <w:p w14:paraId="7A747392" w14:textId="77777777" w:rsidR="00407150" w:rsidRDefault="003426F8">
      <w:pPr>
        <w:pStyle w:val="ListParagraph"/>
        <w:numPr>
          <w:ilvl w:val="2"/>
          <w:numId w:val="2"/>
        </w:numPr>
        <w:tabs>
          <w:tab w:val="left" w:pos="1497"/>
        </w:tabs>
        <w:ind w:left="1496"/>
        <w:rPr>
          <w:sz w:val="24"/>
        </w:rPr>
      </w:pPr>
      <w:r>
        <w:rPr>
          <w:sz w:val="24"/>
        </w:rPr>
        <w:t>How?</w:t>
      </w:r>
    </w:p>
    <w:p w14:paraId="60829848" w14:textId="77777777" w:rsidR="00407150" w:rsidRDefault="00407150">
      <w:pPr>
        <w:pStyle w:val="BodyText"/>
        <w:spacing w:before="11"/>
        <w:rPr>
          <w:sz w:val="22"/>
        </w:rPr>
      </w:pPr>
    </w:p>
    <w:p w14:paraId="0D18DFE5" w14:textId="77777777" w:rsidR="00407150" w:rsidRDefault="003426F8">
      <w:pPr>
        <w:pStyle w:val="BodyText"/>
        <w:ind w:left="896" w:right="1401"/>
      </w:pPr>
      <w:r>
        <w:t>How do you do an HR transformation? How do you change the HR department (structure, strategy)? How can HR department implement a set of HR practices</w:t>
      </w:r>
    </w:p>
    <w:p w14:paraId="0E521096" w14:textId="5BEDAFF6" w:rsidR="00407150" w:rsidRDefault="003426F8">
      <w:pPr>
        <w:pStyle w:val="BodyText"/>
        <w:spacing w:before="1"/>
        <w:ind w:left="896"/>
      </w:pPr>
      <w:r>
        <w:t>(people, performance management system, organizational design) ? It is a team work between HR department, practices and people.</w:t>
      </w:r>
    </w:p>
    <w:p w14:paraId="7D530D66" w14:textId="77777777" w:rsidR="00407150" w:rsidRDefault="00407150">
      <w:pPr>
        <w:pStyle w:val="BodyText"/>
        <w:spacing w:before="10"/>
        <w:rPr>
          <w:sz w:val="22"/>
        </w:rPr>
      </w:pPr>
    </w:p>
    <w:p w14:paraId="76360A1F" w14:textId="77777777" w:rsidR="00407150" w:rsidRDefault="003426F8">
      <w:pPr>
        <w:pStyle w:val="ListParagraph"/>
        <w:numPr>
          <w:ilvl w:val="2"/>
          <w:numId w:val="2"/>
        </w:numPr>
        <w:tabs>
          <w:tab w:val="left" w:pos="1497"/>
        </w:tabs>
        <w:ind w:left="1496"/>
        <w:rPr>
          <w:sz w:val="24"/>
        </w:rPr>
      </w:pPr>
      <w:r>
        <w:rPr>
          <w:sz w:val="24"/>
        </w:rPr>
        <w:t>Who?</w:t>
      </w:r>
    </w:p>
    <w:p w14:paraId="122F4213" w14:textId="77777777" w:rsidR="00407150" w:rsidRDefault="00407150">
      <w:pPr>
        <w:pStyle w:val="BodyText"/>
        <w:rPr>
          <w:sz w:val="23"/>
        </w:rPr>
      </w:pPr>
    </w:p>
    <w:p w14:paraId="3A067B4A" w14:textId="77777777" w:rsidR="00407150" w:rsidRDefault="003426F8">
      <w:pPr>
        <w:pStyle w:val="BodyText"/>
        <w:ind w:left="896" w:right="1401"/>
      </w:pPr>
      <w:r>
        <w:t>Who does it? Who have the responsibilities? Line managers, HR professionals, employees, consultants, advisors.</w:t>
      </w:r>
    </w:p>
    <w:p w14:paraId="25B49C0D" w14:textId="77777777" w:rsidR="00407150" w:rsidRDefault="00407150">
      <w:pPr>
        <w:pStyle w:val="BodyText"/>
        <w:spacing w:before="11"/>
        <w:rPr>
          <w:sz w:val="22"/>
        </w:rPr>
      </w:pPr>
    </w:p>
    <w:p w14:paraId="1CD37438" w14:textId="77777777" w:rsidR="00407150" w:rsidRDefault="003426F8">
      <w:pPr>
        <w:pStyle w:val="Heading1"/>
        <w:numPr>
          <w:ilvl w:val="0"/>
          <w:numId w:val="2"/>
        </w:numPr>
        <w:tabs>
          <w:tab w:val="left" w:pos="478"/>
        </w:tabs>
      </w:pPr>
      <w:r>
        <w:t>HR and</w:t>
      </w:r>
      <w:r>
        <w:rPr>
          <w:spacing w:val="-1"/>
        </w:rPr>
        <w:t xml:space="preserve"> </w:t>
      </w:r>
      <w:r>
        <w:t>CSR</w:t>
      </w:r>
    </w:p>
    <w:p w14:paraId="771E457B" w14:textId="77777777" w:rsidR="00407150" w:rsidRDefault="003426F8">
      <w:pPr>
        <w:pStyle w:val="BodyText"/>
        <w:spacing w:before="180"/>
        <w:ind w:left="490"/>
      </w:pPr>
      <w:r>
        <w:t>The concept of Corporate Social Responsibility (CSR) is generally understood to mean that corporations have a degree of responsibility not only for the economic consequences of</w:t>
      </w:r>
    </w:p>
    <w:p w14:paraId="5F5C8847" w14:textId="77777777" w:rsidR="00407150" w:rsidRDefault="003426F8">
      <w:pPr>
        <w:pStyle w:val="BodyText"/>
        <w:spacing w:before="1"/>
        <w:ind w:left="490" w:right="846"/>
      </w:pPr>
      <w:r>
        <w:t>their activities, but also for the social and environmental implications. This is sometimes referred to as a ‘triple bottom line’ approach that considers the economic, social and</w:t>
      </w:r>
    </w:p>
    <w:p w14:paraId="7BE4EAB9" w14:textId="77777777" w:rsidR="00407150" w:rsidRDefault="003426F8">
      <w:pPr>
        <w:pStyle w:val="BodyText"/>
        <w:spacing w:line="293" w:lineRule="exact"/>
        <w:ind w:left="490"/>
      </w:pPr>
      <w:r>
        <w:t>environmental aspects of corporate activity.</w:t>
      </w:r>
    </w:p>
    <w:p w14:paraId="180DC0BB" w14:textId="77777777" w:rsidR="00407150" w:rsidRDefault="00407150">
      <w:pPr>
        <w:pStyle w:val="BodyText"/>
        <w:spacing w:before="11"/>
        <w:rPr>
          <w:sz w:val="22"/>
        </w:rPr>
      </w:pPr>
    </w:p>
    <w:p w14:paraId="62A793C8" w14:textId="77777777" w:rsidR="00407150" w:rsidRDefault="003426F8">
      <w:pPr>
        <w:pStyle w:val="BodyText"/>
        <w:ind w:left="490" w:right="1466"/>
        <w:jc w:val="both"/>
      </w:pPr>
      <w:r>
        <w:t>CSR</w:t>
      </w:r>
      <w:r>
        <w:rPr>
          <w:spacing w:val="-5"/>
        </w:rPr>
        <w:t xml:space="preserve"> </w:t>
      </w:r>
      <w:r>
        <w:t>has</w:t>
      </w:r>
      <w:r>
        <w:rPr>
          <w:spacing w:val="-5"/>
        </w:rPr>
        <w:t xml:space="preserve"> </w:t>
      </w:r>
      <w:r>
        <w:t>become</w:t>
      </w:r>
      <w:r>
        <w:rPr>
          <w:spacing w:val="-5"/>
        </w:rPr>
        <w:t xml:space="preserve"> </w:t>
      </w:r>
      <w:r>
        <w:t>one</w:t>
      </w:r>
      <w:r>
        <w:rPr>
          <w:spacing w:val="-6"/>
        </w:rPr>
        <w:t xml:space="preserve"> </w:t>
      </w:r>
      <w:r>
        <w:t>of</w:t>
      </w:r>
      <w:r>
        <w:rPr>
          <w:spacing w:val="-5"/>
        </w:rPr>
        <w:t xml:space="preserve"> </w:t>
      </w:r>
      <w:r>
        <w:t>the</w:t>
      </w:r>
      <w:r>
        <w:rPr>
          <w:spacing w:val="-4"/>
        </w:rPr>
        <w:t xml:space="preserve"> </w:t>
      </w:r>
      <w:r>
        <w:t>standard</w:t>
      </w:r>
      <w:r>
        <w:rPr>
          <w:spacing w:val="-5"/>
        </w:rPr>
        <w:t xml:space="preserve"> </w:t>
      </w:r>
      <w:r>
        <w:t>business</w:t>
      </w:r>
      <w:r>
        <w:rPr>
          <w:spacing w:val="-6"/>
        </w:rPr>
        <w:t xml:space="preserve"> </w:t>
      </w:r>
      <w:r>
        <w:t>practices</w:t>
      </w:r>
      <w:r>
        <w:rPr>
          <w:spacing w:val="-5"/>
        </w:rPr>
        <w:t xml:space="preserve"> </w:t>
      </w:r>
      <w:r>
        <w:t>of</w:t>
      </w:r>
      <w:r>
        <w:rPr>
          <w:spacing w:val="-5"/>
        </w:rPr>
        <w:t xml:space="preserve"> </w:t>
      </w:r>
      <w:r>
        <w:t>our</w:t>
      </w:r>
      <w:r>
        <w:rPr>
          <w:spacing w:val="-5"/>
        </w:rPr>
        <w:t xml:space="preserve"> </w:t>
      </w:r>
      <w:r>
        <w:t>time.</w:t>
      </w:r>
      <w:r>
        <w:rPr>
          <w:spacing w:val="-6"/>
        </w:rPr>
        <w:t xml:space="preserve"> </w:t>
      </w:r>
      <w:r>
        <w:t>For</w:t>
      </w:r>
      <w:r>
        <w:rPr>
          <w:spacing w:val="-5"/>
        </w:rPr>
        <w:t xml:space="preserve"> </w:t>
      </w:r>
      <w:r>
        <w:t>companies committed</w:t>
      </w:r>
      <w:r>
        <w:rPr>
          <w:spacing w:val="-5"/>
        </w:rPr>
        <w:t xml:space="preserve"> </w:t>
      </w:r>
      <w:r>
        <w:t>to</w:t>
      </w:r>
      <w:r>
        <w:rPr>
          <w:spacing w:val="-5"/>
        </w:rPr>
        <w:t xml:space="preserve"> </w:t>
      </w:r>
      <w:r>
        <w:t>CSR</w:t>
      </w:r>
      <w:r>
        <w:rPr>
          <w:spacing w:val="-4"/>
        </w:rPr>
        <w:t xml:space="preserve"> </w:t>
      </w:r>
      <w:r>
        <w:t>it</w:t>
      </w:r>
      <w:r>
        <w:rPr>
          <w:spacing w:val="-4"/>
        </w:rPr>
        <w:t xml:space="preserve"> </w:t>
      </w:r>
      <w:r>
        <w:t>means</w:t>
      </w:r>
      <w:r>
        <w:rPr>
          <w:spacing w:val="-5"/>
        </w:rPr>
        <w:t xml:space="preserve"> </w:t>
      </w:r>
      <w:r>
        <w:t>kudos</w:t>
      </w:r>
      <w:r>
        <w:rPr>
          <w:spacing w:val="-5"/>
        </w:rPr>
        <w:t xml:space="preserve"> </w:t>
      </w:r>
      <w:r>
        <w:t>and</w:t>
      </w:r>
      <w:r>
        <w:rPr>
          <w:spacing w:val="-5"/>
        </w:rPr>
        <w:t xml:space="preserve"> </w:t>
      </w:r>
      <w:r>
        <w:t>an</w:t>
      </w:r>
      <w:r>
        <w:rPr>
          <w:spacing w:val="-5"/>
        </w:rPr>
        <w:t xml:space="preserve"> </w:t>
      </w:r>
      <w:r>
        <w:t>enhanced</w:t>
      </w:r>
      <w:r>
        <w:rPr>
          <w:spacing w:val="-4"/>
        </w:rPr>
        <w:t xml:space="preserve"> </w:t>
      </w:r>
      <w:r>
        <w:t>overall</w:t>
      </w:r>
      <w:r>
        <w:rPr>
          <w:spacing w:val="-5"/>
        </w:rPr>
        <w:t xml:space="preserve"> </w:t>
      </w:r>
      <w:r>
        <w:t>reputation</w:t>
      </w:r>
      <w:r>
        <w:rPr>
          <w:spacing w:val="-5"/>
        </w:rPr>
        <w:t xml:space="preserve"> </w:t>
      </w:r>
      <w:r>
        <w:t>–</w:t>
      </w:r>
      <w:r>
        <w:rPr>
          <w:spacing w:val="-4"/>
        </w:rPr>
        <w:t xml:space="preserve"> </w:t>
      </w:r>
      <w:r>
        <w:t>a</w:t>
      </w:r>
      <w:r>
        <w:rPr>
          <w:spacing w:val="-5"/>
        </w:rPr>
        <w:t xml:space="preserve"> </w:t>
      </w:r>
      <w:r>
        <w:t>powerful statement of what they stand for in an often cynical business</w:t>
      </w:r>
      <w:r>
        <w:rPr>
          <w:spacing w:val="-24"/>
        </w:rPr>
        <w:t xml:space="preserve"> </w:t>
      </w:r>
      <w:r>
        <w:t>world.</w:t>
      </w:r>
    </w:p>
    <w:p w14:paraId="51DD554B" w14:textId="77777777" w:rsidR="00407150" w:rsidRDefault="00407150">
      <w:pPr>
        <w:pStyle w:val="BodyText"/>
        <w:spacing w:before="12"/>
        <w:rPr>
          <w:sz w:val="22"/>
        </w:rPr>
      </w:pPr>
    </w:p>
    <w:p w14:paraId="331DFED4" w14:textId="77777777" w:rsidR="00407150" w:rsidRDefault="003426F8">
      <w:pPr>
        <w:pStyle w:val="BodyText"/>
        <w:ind w:left="490" w:right="879"/>
        <w:jc w:val="both"/>
      </w:pPr>
      <w:r>
        <w:t>The</w:t>
      </w:r>
      <w:r>
        <w:rPr>
          <w:spacing w:val="-6"/>
        </w:rPr>
        <w:t xml:space="preserve"> </w:t>
      </w:r>
      <w:r>
        <w:t>establishment</w:t>
      </w:r>
      <w:r>
        <w:rPr>
          <w:spacing w:val="-4"/>
        </w:rPr>
        <w:t xml:space="preserve"> </w:t>
      </w:r>
      <w:r>
        <w:t>of</w:t>
      </w:r>
      <w:r>
        <w:rPr>
          <w:spacing w:val="-5"/>
        </w:rPr>
        <w:t xml:space="preserve"> </w:t>
      </w:r>
      <w:r>
        <w:t>a</w:t>
      </w:r>
      <w:r>
        <w:rPr>
          <w:spacing w:val="-5"/>
        </w:rPr>
        <w:t xml:space="preserve"> </w:t>
      </w:r>
      <w:r>
        <w:t>CSR</w:t>
      </w:r>
      <w:r>
        <w:rPr>
          <w:spacing w:val="-5"/>
        </w:rPr>
        <w:t xml:space="preserve"> </w:t>
      </w:r>
      <w:r>
        <w:t>strategy</w:t>
      </w:r>
      <w:r>
        <w:rPr>
          <w:spacing w:val="-4"/>
        </w:rPr>
        <w:t xml:space="preserve"> </w:t>
      </w:r>
      <w:r>
        <w:t>(sometimes</w:t>
      </w:r>
      <w:r>
        <w:rPr>
          <w:spacing w:val="-6"/>
        </w:rPr>
        <w:t xml:space="preserve"> </w:t>
      </w:r>
      <w:r>
        <w:rPr>
          <w:spacing w:val="-3"/>
        </w:rPr>
        <w:t>referred</w:t>
      </w:r>
      <w:r>
        <w:rPr>
          <w:spacing w:val="-4"/>
        </w:rPr>
        <w:t xml:space="preserve"> </w:t>
      </w:r>
      <w:r>
        <w:t>to</w:t>
      </w:r>
      <w:r>
        <w:rPr>
          <w:spacing w:val="-6"/>
        </w:rPr>
        <w:t xml:space="preserve"> </w:t>
      </w:r>
      <w:r>
        <w:t>as</w:t>
      </w:r>
      <w:r>
        <w:rPr>
          <w:spacing w:val="-5"/>
        </w:rPr>
        <w:t xml:space="preserve"> </w:t>
      </w:r>
      <w:r>
        <w:t>a</w:t>
      </w:r>
      <w:r>
        <w:rPr>
          <w:spacing w:val="-5"/>
        </w:rPr>
        <w:t xml:space="preserve"> </w:t>
      </w:r>
      <w:r>
        <w:t>sustainability</w:t>
      </w:r>
      <w:r>
        <w:rPr>
          <w:spacing w:val="-4"/>
        </w:rPr>
        <w:t xml:space="preserve"> </w:t>
      </w:r>
      <w:r>
        <w:t>strategy)</w:t>
      </w:r>
      <w:r>
        <w:rPr>
          <w:spacing w:val="-5"/>
        </w:rPr>
        <w:t xml:space="preserve"> </w:t>
      </w:r>
      <w:r>
        <w:t xml:space="preserve">is a crucial component of a company’s competiveness and something that should be led by the firm </w:t>
      </w:r>
      <w:r>
        <w:rPr>
          <w:spacing w:val="-3"/>
        </w:rPr>
        <w:t xml:space="preserve">itself. </w:t>
      </w:r>
      <w:r>
        <w:t>This means having policies and procedures in place which integrate social, environmental,</w:t>
      </w:r>
      <w:r>
        <w:rPr>
          <w:spacing w:val="-8"/>
        </w:rPr>
        <w:t xml:space="preserve"> </w:t>
      </w:r>
      <w:r>
        <w:t>ethical,</w:t>
      </w:r>
      <w:r>
        <w:rPr>
          <w:spacing w:val="-8"/>
        </w:rPr>
        <w:t xml:space="preserve"> </w:t>
      </w:r>
      <w:r>
        <w:t>human</w:t>
      </w:r>
      <w:r>
        <w:rPr>
          <w:spacing w:val="-8"/>
        </w:rPr>
        <w:t xml:space="preserve"> </w:t>
      </w:r>
      <w:r>
        <w:t>rights</w:t>
      </w:r>
      <w:r>
        <w:rPr>
          <w:spacing w:val="-6"/>
        </w:rPr>
        <w:t xml:space="preserve"> </w:t>
      </w:r>
      <w:r>
        <w:t>or</w:t>
      </w:r>
      <w:r>
        <w:rPr>
          <w:spacing w:val="-7"/>
        </w:rPr>
        <w:t xml:space="preserve"> </w:t>
      </w:r>
      <w:r>
        <w:t>consumer</w:t>
      </w:r>
      <w:r>
        <w:rPr>
          <w:spacing w:val="-7"/>
        </w:rPr>
        <w:t xml:space="preserve"> </w:t>
      </w:r>
      <w:r>
        <w:t>concerns</w:t>
      </w:r>
      <w:r>
        <w:rPr>
          <w:spacing w:val="-8"/>
        </w:rPr>
        <w:t xml:space="preserve"> </w:t>
      </w:r>
      <w:r>
        <w:t>into</w:t>
      </w:r>
      <w:r>
        <w:rPr>
          <w:spacing w:val="-8"/>
        </w:rPr>
        <w:t xml:space="preserve"> </w:t>
      </w:r>
      <w:r>
        <w:t>business</w:t>
      </w:r>
      <w:r>
        <w:rPr>
          <w:spacing w:val="-7"/>
        </w:rPr>
        <w:t xml:space="preserve"> </w:t>
      </w:r>
      <w:r>
        <w:t>operations</w:t>
      </w:r>
      <w:r>
        <w:rPr>
          <w:spacing w:val="-7"/>
        </w:rPr>
        <w:t xml:space="preserve"> </w:t>
      </w:r>
      <w:r>
        <w:t>and core strategy – all in close collaboration with</w:t>
      </w:r>
      <w:r>
        <w:rPr>
          <w:spacing w:val="-11"/>
        </w:rPr>
        <w:t xml:space="preserve"> </w:t>
      </w:r>
      <w:r>
        <w:t>stakeholders.</w:t>
      </w:r>
    </w:p>
    <w:p w14:paraId="20C5EA07" w14:textId="77777777" w:rsidR="00407150" w:rsidRDefault="00407150">
      <w:pPr>
        <w:pStyle w:val="BodyText"/>
        <w:spacing w:before="11"/>
        <w:rPr>
          <w:sz w:val="22"/>
        </w:rPr>
      </w:pPr>
    </w:p>
    <w:p w14:paraId="63AFCE4E" w14:textId="77777777" w:rsidR="00407150" w:rsidRDefault="003426F8">
      <w:pPr>
        <w:pStyle w:val="BodyText"/>
        <w:ind w:left="490" w:right="657"/>
      </w:pPr>
      <w:r>
        <w:t>For companies, the overall aim is to achieve a positive impact on society as a whole while maximizing the creation of shared value for the owners of the business, its employees, shareholders and stakeholders. Not so long ago, the European Commission defined CSR as “the responsibility of enterprises for their impacts on society”, a succinct and distinct summation for sure.</w:t>
      </w:r>
    </w:p>
    <w:p w14:paraId="6A8A7647" w14:textId="77777777" w:rsidR="00407150" w:rsidRDefault="00407150">
      <w:pPr>
        <w:pStyle w:val="BodyText"/>
        <w:rPr>
          <w:sz w:val="23"/>
        </w:rPr>
      </w:pPr>
    </w:p>
    <w:p w14:paraId="5CE869DE" w14:textId="77777777" w:rsidR="00407150" w:rsidRDefault="003426F8">
      <w:pPr>
        <w:pStyle w:val="BodyText"/>
        <w:ind w:left="490" w:right="846"/>
      </w:pPr>
      <w:r>
        <w:t>Traditionally, CSR refers to businesses’ responsibility to act ethically and consider their impacts on the community at large, and does not necessarily encompass sustainability.</w:t>
      </w:r>
    </w:p>
    <w:p w14:paraId="5B324EF3" w14:textId="77777777" w:rsidR="00407150" w:rsidRDefault="00407150">
      <w:pPr>
        <w:sectPr w:rsidR="00407150">
          <w:pgSz w:w="11910" w:h="16840"/>
          <w:pgMar w:top="800" w:right="700" w:bottom="280" w:left="1180" w:header="720" w:footer="720" w:gutter="0"/>
          <w:cols w:space="720"/>
        </w:sectPr>
      </w:pPr>
    </w:p>
    <w:p w14:paraId="340BB04C" w14:textId="77777777" w:rsidR="00407150" w:rsidRDefault="003426F8">
      <w:pPr>
        <w:pStyle w:val="BodyText"/>
        <w:spacing w:before="39"/>
        <w:ind w:left="490" w:right="657"/>
      </w:pPr>
      <w:r>
        <w:lastRenderedPageBreak/>
        <w:t>Sustainability on the other hand is concerned with preserving resources and operating in a way that is conducive to long-term trading. They are often seen together, and sometimes even used interchangeably.</w:t>
      </w:r>
    </w:p>
    <w:p w14:paraId="3F771C4A" w14:textId="77777777" w:rsidR="00407150" w:rsidRDefault="00407150">
      <w:pPr>
        <w:pStyle w:val="BodyText"/>
        <w:spacing w:before="11"/>
        <w:rPr>
          <w:sz w:val="22"/>
        </w:rPr>
      </w:pPr>
    </w:p>
    <w:p w14:paraId="57852410" w14:textId="77777777" w:rsidR="00407150" w:rsidRDefault="003426F8">
      <w:pPr>
        <w:pStyle w:val="ListParagraph"/>
        <w:numPr>
          <w:ilvl w:val="1"/>
          <w:numId w:val="2"/>
        </w:numPr>
        <w:tabs>
          <w:tab w:val="left" w:pos="853"/>
        </w:tabs>
        <w:rPr>
          <w:sz w:val="24"/>
        </w:rPr>
      </w:pPr>
      <w:r>
        <w:rPr>
          <w:sz w:val="24"/>
        </w:rPr>
        <w:t>Sustainability</w:t>
      </w:r>
    </w:p>
    <w:p w14:paraId="29C56A35" w14:textId="77777777" w:rsidR="00407150" w:rsidRDefault="003426F8">
      <w:pPr>
        <w:pStyle w:val="BodyText"/>
        <w:spacing w:before="181"/>
        <w:ind w:left="852" w:right="657"/>
      </w:pPr>
      <w:r>
        <w:t>Sustainability has been defined as a company’s ability to achieve its business goals and increase long-term shareholder value by integrating economic, environmental, and social opportunities into its business strategies. Sustainability has become a</w:t>
      </w:r>
    </w:p>
    <w:p w14:paraId="1588386A" w14:textId="77777777" w:rsidR="00407150" w:rsidRDefault="003426F8">
      <w:pPr>
        <w:pStyle w:val="BodyText"/>
        <w:spacing w:line="292" w:lineRule="exact"/>
        <w:ind w:left="852"/>
      </w:pPr>
      <w:r>
        <w:t>mainstream issue for HR. For sustainability professionals, the HR team primarily</w:t>
      </w:r>
    </w:p>
    <w:p w14:paraId="25E90716" w14:textId="77777777" w:rsidR="00407150" w:rsidRDefault="003426F8">
      <w:pPr>
        <w:pStyle w:val="BodyText"/>
        <w:ind w:left="852" w:right="727"/>
      </w:pPr>
      <w:r>
        <w:t>represents employees as a stakeholder group, playing a critical part in forming “green teams” and encouraging employee engagement on environmental and other issues.</w:t>
      </w:r>
    </w:p>
    <w:p w14:paraId="77C1A2E4" w14:textId="77777777" w:rsidR="00407150" w:rsidRDefault="00407150">
      <w:pPr>
        <w:pStyle w:val="BodyText"/>
        <w:rPr>
          <w:sz w:val="23"/>
        </w:rPr>
      </w:pPr>
    </w:p>
    <w:p w14:paraId="5A93051B" w14:textId="48846149" w:rsidR="00407150" w:rsidRDefault="003426F8">
      <w:pPr>
        <w:pStyle w:val="BodyText"/>
        <w:ind w:left="852" w:right="727"/>
      </w:pPr>
      <w:r>
        <w:t>When companies are global, an important challenge in garnering success is to respect other cultures and workforce environments and start forming a global profile or social consciousness. Recognize these differences with a sound CSR plan that can simultaneously increase shareholder value, boost employee engagement and increase employer brand recognition.</w:t>
      </w:r>
    </w:p>
    <w:p w14:paraId="5537B573" w14:textId="77777777" w:rsidR="00407150" w:rsidRDefault="00407150">
      <w:pPr>
        <w:pStyle w:val="BodyText"/>
        <w:spacing w:before="11"/>
        <w:rPr>
          <w:sz w:val="22"/>
        </w:rPr>
      </w:pPr>
    </w:p>
    <w:p w14:paraId="5538D20B" w14:textId="77777777" w:rsidR="00407150" w:rsidRDefault="003426F8">
      <w:pPr>
        <w:pStyle w:val="BodyText"/>
        <w:ind w:left="852"/>
      </w:pPr>
      <w:r>
        <w:t>HR play a critical role in ensuring that the company adopts Corporate Social</w:t>
      </w:r>
    </w:p>
    <w:p w14:paraId="7FDEE4F5" w14:textId="77777777" w:rsidR="00407150" w:rsidRDefault="003426F8">
      <w:pPr>
        <w:pStyle w:val="BodyText"/>
        <w:ind w:left="852" w:right="763"/>
      </w:pPr>
      <w:r>
        <w:t>Responsibility programs. Furthermore, HR can manage the CSR plan implementation and monitor its adoption proactively, while documenting (and celebrating) its success throughout the company. HR can help with a Corporate Social Responsibility program, including reducing the company's carbon footprint to benefit the planet.</w:t>
      </w:r>
    </w:p>
    <w:p w14:paraId="2502799A" w14:textId="77777777" w:rsidR="00407150" w:rsidRDefault="00407150">
      <w:pPr>
        <w:pStyle w:val="BodyText"/>
        <w:rPr>
          <w:sz w:val="23"/>
        </w:rPr>
      </w:pPr>
    </w:p>
    <w:p w14:paraId="6AFFC051" w14:textId="77777777" w:rsidR="00407150" w:rsidRDefault="003426F8">
      <w:pPr>
        <w:pStyle w:val="ListParagraph"/>
        <w:numPr>
          <w:ilvl w:val="1"/>
          <w:numId w:val="2"/>
        </w:numPr>
        <w:tabs>
          <w:tab w:val="left" w:pos="854"/>
        </w:tabs>
        <w:ind w:left="854" w:hanging="419"/>
        <w:rPr>
          <w:sz w:val="24"/>
        </w:rPr>
      </w:pPr>
      <w:r>
        <w:rPr>
          <w:spacing w:val="-8"/>
          <w:sz w:val="24"/>
        </w:rPr>
        <w:t xml:space="preserve">Ten </w:t>
      </w:r>
      <w:r>
        <w:rPr>
          <w:sz w:val="24"/>
        </w:rPr>
        <w:t>Principles of the UN Global</w:t>
      </w:r>
      <w:r>
        <w:rPr>
          <w:spacing w:val="4"/>
          <w:sz w:val="24"/>
        </w:rPr>
        <w:t xml:space="preserve"> </w:t>
      </w:r>
      <w:r>
        <w:rPr>
          <w:sz w:val="24"/>
        </w:rPr>
        <w:t>Compact</w:t>
      </w:r>
    </w:p>
    <w:p w14:paraId="7081C62E" w14:textId="77777777" w:rsidR="00407150" w:rsidRDefault="003426F8">
      <w:pPr>
        <w:pStyle w:val="BodyText"/>
        <w:spacing w:before="180"/>
        <w:ind w:left="852" w:right="665"/>
      </w:pPr>
      <w:r>
        <w:t>Corporate sustainability starts with a company’s value system and a principled approach to doing business. This means operating in ways that, at a minimum, meet fundamental responsibilities in the areas of human rights, labor, environment and anti- corruption. Responsible businesses enact the same values and principles wherever</w:t>
      </w:r>
    </w:p>
    <w:p w14:paraId="3D9CBC23" w14:textId="77777777" w:rsidR="00407150" w:rsidRDefault="003426F8">
      <w:pPr>
        <w:pStyle w:val="BodyText"/>
        <w:ind w:left="852" w:right="727"/>
      </w:pPr>
      <w:r>
        <w:t>they have a presence, and know that good practices in one area do not offset harm in another.</w:t>
      </w:r>
    </w:p>
    <w:p w14:paraId="40EA5412" w14:textId="77777777" w:rsidR="00407150" w:rsidRDefault="00407150">
      <w:pPr>
        <w:pStyle w:val="BodyText"/>
        <w:spacing w:before="11"/>
        <w:rPr>
          <w:sz w:val="22"/>
        </w:rPr>
      </w:pPr>
    </w:p>
    <w:p w14:paraId="78A809B5" w14:textId="77777777" w:rsidR="00407150" w:rsidRDefault="003426F8">
      <w:pPr>
        <w:pStyle w:val="ListParagraph"/>
        <w:numPr>
          <w:ilvl w:val="2"/>
          <w:numId w:val="2"/>
        </w:numPr>
        <w:tabs>
          <w:tab w:val="left" w:pos="1454"/>
        </w:tabs>
        <w:ind w:left="1453" w:hanging="602"/>
        <w:rPr>
          <w:sz w:val="24"/>
        </w:rPr>
      </w:pPr>
      <w:r>
        <w:rPr>
          <w:sz w:val="24"/>
        </w:rPr>
        <w:t>Human</w:t>
      </w:r>
      <w:r>
        <w:rPr>
          <w:spacing w:val="-2"/>
          <w:sz w:val="24"/>
        </w:rPr>
        <w:t xml:space="preserve"> </w:t>
      </w:r>
      <w:r>
        <w:rPr>
          <w:sz w:val="24"/>
        </w:rPr>
        <w:t>Rights</w:t>
      </w:r>
    </w:p>
    <w:p w14:paraId="6189566B" w14:textId="77777777" w:rsidR="00407150" w:rsidRDefault="00407150">
      <w:pPr>
        <w:pStyle w:val="BodyText"/>
        <w:rPr>
          <w:sz w:val="23"/>
        </w:rPr>
      </w:pPr>
    </w:p>
    <w:p w14:paraId="6CC535D6" w14:textId="77777777" w:rsidR="00407150" w:rsidRDefault="003426F8">
      <w:pPr>
        <w:pStyle w:val="BodyText"/>
        <w:ind w:left="852"/>
      </w:pPr>
      <w:r>
        <w:t>Principle 1: Businesses should support and respect the protection of internationally proclaimed human rights; and</w:t>
      </w:r>
    </w:p>
    <w:p w14:paraId="64AF5351" w14:textId="77777777" w:rsidR="00407150" w:rsidRDefault="00407150">
      <w:pPr>
        <w:pStyle w:val="BodyText"/>
        <w:spacing w:before="10"/>
        <w:rPr>
          <w:sz w:val="22"/>
        </w:rPr>
      </w:pPr>
    </w:p>
    <w:p w14:paraId="351C3EF1" w14:textId="77777777" w:rsidR="00407150" w:rsidRDefault="003426F8">
      <w:pPr>
        <w:pStyle w:val="BodyText"/>
        <w:ind w:left="852"/>
      </w:pPr>
      <w:r>
        <w:t>Principle 2: make sure that they are not complicit in human rights abuses.</w:t>
      </w:r>
    </w:p>
    <w:p w14:paraId="17A76856" w14:textId="77777777" w:rsidR="00407150" w:rsidRDefault="00407150">
      <w:pPr>
        <w:pStyle w:val="BodyText"/>
        <w:rPr>
          <w:sz w:val="23"/>
        </w:rPr>
      </w:pPr>
    </w:p>
    <w:p w14:paraId="0C5A7B58" w14:textId="77777777" w:rsidR="00407150" w:rsidRDefault="003426F8">
      <w:pPr>
        <w:pStyle w:val="ListParagraph"/>
        <w:numPr>
          <w:ilvl w:val="2"/>
          <w:numId w:val="2"/>
        </w:numPr>
        <w:tabs>
          <w:tab w:val="left" w:pos="1454"/>
        </w:tabs>
        <w:ind w:left="1453" w:hanging="602"/>
        <w:rPr>
          <w:sz w:val="24"/>
        </w:rPr>
      </w:pPr>
      <w:r>
        <w:rPr>
          <w:sz w:val="24"/>
        </w:rPr>
        <w:t>Labor</w:t>
      </w:r>
    </w:p>
    <w:p w14:paraId="063A991E" w14:textId="77777777" w:rsidR="00407150" w:rsidRDefault="00407150">
      <w:pPr>
        <w:pStyle w:val="BodyText"/>
        <w:spacing w:before="11"/>
        <w:rPr>
          <w:sz w:val="22"/>
        </w:rPr>
      </w:pPr>
    </w:p>
    <w:p w14:paraId="1110C594" w14:textId="77777777" w:rsidR="00407150" w:rsidRDefault="003426F8">
      <w:pPr>
        <w:pStyle w:val="BodyText"/>
        <w:spacing w:before="1"/>
        <w:ind w:left="852" w:right="846"/>
      </w:pPr>
      <w:r>
        <w:t>Principle 3: Businesses should uphold the freedom of association and the effective recognition of the right to collective bargaining;</w:t>
      </w:r>
    </w:p>
    <w:p w14:paraId="4B7882A6" w14:textId="77777777" w:rsidR="00407150" w:rsidRDefault="00407150">
      <w:pPr>
        <w:pStyle w:val="BodyText"/>
        <w:spacing w:before="11"/>
        <w:rPr>
          <w:sz w:val="22"/>
        </w:rPr>
      </w:pPr>
    </w:p>
    <w:p w14:paraId="693909DF" w14:textId="77777777" w:rsidR="00407150" w:rsidRDefault="003426F8">
      <w:pPr>
        <w:pStyle w:val="BodyText"/>
        <w:ind w:left="852"/>
      </w:pPr>
      <w:r>
        <w:t>Principle 4: the elimination of all forms of forced and compulsory labor;</w:t>
      </w:r>
    </w:p>
    <w:p w14:paraId="4C3C9B9C" w14:textId="77777777" w:rsidR="00407150" w:rsidRDefault="00407150">
      <w:pPr>
        <w:sectPr w:rsidR="00407150">
          <w:pgSz w:w="11910" w:h="16840"/>
          <w:pgMar w:top="1360" w:right="700" w:bottom="280" w:left="1180" w:header="720" w:footer="720" w:gutter="0"/>
          <w:cols w:space="720"/>
        </w:sectPr>
      </w:pPr>
    </w:p>
    <w:p w14:paraId="4C2A8337" w14:textId="77777777" w:rsidR="00407150" w:rsidRDefault="003426F8">
      <w:pPr>
        <w:spacing w:before="31"/>
        <w:ind w:right="714"/>
        <w:jc w:val="right"/>
        <w:rPr>
          <w:sz w:val="20"/>
        </w:rPr>
      </w:pPr>
      <w:r>
        <w:rPr>
          <w:sz w:val="20"/>
        </w:rPr>
        <w:lastRenderedPageBreak/>
        <w:t>151</w:t>
      </w:r>
    </w:p>
    <w:p w14:paraId="15F8C321" w14:textId="77777777" w:rsidR="00407150" w:rsidRDefault="00407150">
      <w:pPr>
        <w:pStyle w:val="BodyText"/>
        <w:spacing w:before="4"/>
        <w:rPr>
          <w:sz w:val="22"/>
        </w:rPr>
      </w:pPr>
    </w:p>
    <w:p w14:paraId="03627CEB" w14:textId="77777777" w:rsidR="00407150" w:rsidRDefault="003426F8">
      <w:pPr>
        <w:pStyle w:val="BodyText"/>
        <w:spacing w:before="51"/>
        <w:ind w:left="852"/>
      </w:pPr>
      <w:r>
        <w:t>Principle 5: the effective abolition of child labor; and</w:t>
      </w:r>
    </w:p>
    <w:p w14:paraId="745EF220" w14:textId="77777777" w:rsidR="00407150" w:rsidRDefault="00407150">
      <w:pPr>
        <w:pStyle w:val="BodyText"/>
        <w:spacing w:before="11"/>
        <w:rPr>
          <w:sz w:val="22"/>
        </w:rPr>
      </w:pPr>
    </w:p>
    <w:p w14:paraId="797B9CA6" w14:textId="77777777" w:rsidR="00407150" w:rsidRDefault="003426F8">
      <w:pPr>
        <w:pStyle w:val="BodyText"/>
        <w:ind w:left="852" w:right="1401"/>
      </w:pPr>
      <w:r>
        <w:t>Principle 6: the elimination of discrimination in respect of employment and occupation.</w:t>
      </w:r>
    </w:p>
    <w:p w14:paraId="16358338" w14:textId="77777777" w:rsidR="00407150" w:rsidRDefault="00407150">
      <w:pPr>
        <w:pStyle w:val="BodyText"/>
        <w:rPr>
          <w:sz w:val="23"/>
        </w:rPr>
      </w:pPr>
    </w:p>
    <w:p w14:paraId="1DF7B903" w14:textId="77777777" w:rsidR="00407150" w:rsidRDefault="003426F8">
      <w:pPr>
        <w:pStyle w:val="ListParagraph"/>
        <w:numPr>
          <w:ilvl w:val="2"/>
          <w:numId w:val="2"/>
        </w:numPr>
        <w:tabs>
          <w:tab w:val="left" w:pos="1454"/>
        </w:tabs>
        <w:ind w:left="1453" w:hanging="602"/>
        <w:rPr>
          <w:sz w:val="24"/>
        </w:rPr>
      </w:pPr>
      <w:r>
        <w:rPr>
          <w:sz w:val="24"/>
        </w:rPr>
        <w:t>Environment</w:t>
      </w:r>
    </w:p>
    <w:p w14:paraId="43816E5F" w14:textId="77777777" w:rsidR="00407150" w:rsidRDefault="00407150">
      <w:pPr>
        <w:pStyle w:val="BodyText"/>
        <w:spacing w:before="11"/>
        <w:rPr>
          <w:sz w:val="22"/>
        </w:rPr>
      </w:pPr>
    </w:p>
    <w:p w14:paraId="57741AE3" w14:textId="77777777" w:rsidR="00407150" w:rsidRDefault="003426F8">
      <w:pPr>
        <w:pStyle w:val="BodyText"/>
        <w:ind w:left="852" w:right="846"/>
      </w:pPr>
      <w:r>
        <w:t>Principle 7: Businesses should support a precautionary approach to environmental challenges;</w:t>
      </w:r>
    </w:p>
    <w:p w14:paraId="1C385148" w14:textId="77777777" w:rsidR="00407150" w:rsidRDefault="003426F8">
      <w:pPr>
        <w:pStyle w:val="BodyText"/>
        <w:spacing w:before="4" w:line="570" w:lineRule="atLeast"/>
        <w:ind w:left="852" w:right="743"/>
      </w:pPr>
      <w:r>
        <w:t>Principle 8: undertake initiatives to promote greater environmental responsibility; and Principle 9: encourage the development and diffusion of environmentally friendly</w:t>
      </w:r>
    </w:p>
    <w:p w14:paraId="3792F054" w14:textId="77777777" w:rsidR="00407150" w:rsidRDefault="003426F8">
      <w:pPr>
        <w:pStyle w:val="BodyText"/>
        <w:spacing w:before="2"/>
        <w:ind w:left="852"/>
      </w:pPr>
      <w:r>
        <w:t>technologies.</w:t>
      </w:r>
    </w:p>
    <w:p w14:paraId="1B1A90B2" w14:textId="77777777" w:rsidR="00407150" w:rsidRDefault="00407150">
      <w:pPr>
        <w:pStyle w:val="BodyText"/>
        <w:rPr>
          <w:sz w:val="23"/>
        </w:rPr>
      </w:pPr>
    </w:p>
    <w:p w14:paraId="652DCFC2" w14:textId="1994FD19" w:rsidR="00407150" w:rsidRDefault="003426F8">
      <w:pPr>
        <w:pStyle w:val="ListParagraph"/>
        <w:numPr>
          <w:ilvl w:val="2"/>
          <w:numId w:val="2"/>
        </w:numPr>
        <w:tabs>
          <w:tab w:val="left" w:pos="1454"/>
        </w:tabs>
        <w:ind w:left="1453" w:hanging="602"/>
        <w:rPr>
          <w:sz w:val="24"/>
        </w:rPr>
      </w:pPr>
      <w:r>
        <w:rPr>
          <w:sz w:val="24"/>
        </w:rPr>
        <w:t>Anti-Corruption</w:t>
      </w:r>
    </w:p>
    <w:p w14:paraId="2988302D" w14:textId="77777777" w:rsidR="00407150" w:rsidRDefault="00407150">
      <w:pPr>
        <w:pStyle w:val="BodyText"/>
        <w:spacing w:before="11"/>
        <w:rPr>
          <w:sz w:val="22"/>
        </w:rPr>
      </w:pPr>
    </w:p>
    <w:p w14:paraId="68ACFAFF" w14:textId="77777777" w:rsidR="00407150" w:rsidRDefault="003426F8">
      <w:pPr>
        <w:pStyle w:val="BodyText"/>
        <w:ind w:left="852" w:right="1271"/>
      </w:pPr>
      <w:r>
        <w:t>Principle 10: Businesses should work against corruption in all its forms, including extortion and bribery.</w:t>
      </w:r>
    </w:p>
    <w:p w14:paraId="4F2601DF" w14:textId="77777777" w:rsidR="00407150" w:rsidRDefault="00407150">
      <w:pPr>
        <w:pStyle w:val="BodyText"/>
        <w:spacing w:before="11"/>
        <w:rPr>
          <w:sz w:val="22"/>
        </w:rPr>
      </w:pPr>
    </w:p>
    <w:p w14:paraId="00229DCF" w14:textId="77777777" w:rsidR="00407150" w:rsidRDefault="003426F8">
      <w:pPr>
        <w:pStyle w:val="ListParagraph"/>
        <w:numPr>
          <w:ilvl w:val="1"/>
          <w:numId w:val="2"/>
        </w:numPr>
        <w:tabs>
          <w:tab w:val="left" w:pos="854"/>
        </w:tabs>
        <w:spacing w:before="1"/>
        <w:ind w:left="853" w:hanging="419"/>
        <w:rPr>
          <w:sz w:val="24"/>
        </w:rPr>
      </w:pPr>
      <w:r>
        <w:rPr>
          <w:sz w:val="24"/>
        </w:rPr>
        <w:t>Three Key Areas of</w:t>
      </w:r>
      <w:r>
        <w:rPr>
          <w:spacing w:val="-3"/>
          <w:sz w:val="24"/>
        </w:rPr>
        <w:t xml:space="preserve"> </w:t>
      </w:r>
      <w:r>
        <w:rPr>
          <w:sz w:val="24"/>
        </w:rPr>
        <w:t>CSR</w:t>
      </w:r>
    </w:p>
    <w:p w14:paraId="4B0CC0DA" w14:textId="77777777" w:rsidR="00407150" w:rsidRDefault="003426F8">
      <w:pPr>
        <w:pStyle w:val="BodyText"/>
        <w:spacing w:before="179"/>
        <w:ind w:left="896" w:right="1271"/>
      </w:pPr>
      <w:r>
        <w:t>Focusing on three key areas of Corporate Social Responsibility can help create a cohesive map for the present and future:</w:t>
      </w:r>
    </w:p>
    <w:p w14:paraId="434F3CF2" w14:textId="77777777" w:rsidR="00407150" w:rsidRDefault="00407150">
      <w:pPr>
        <w:pStyle w:val="BodyText"/>
        <w:rPr>
          <w:sz w:val="23"/>
        </w:rPr>
      </w:pPr>
    </w:p>
    <w:p w14:paraId="51E1D84B" w14:textId="77777777" w:rsidR="00407150" w:rsidRDefault="003426F8">
      <w:pPr>
        <w:pStyle w:val="ListParagraph"/>
        <w:numPr>
          <w:ilvl w:val="2"/>
          <w:numId w:val="2"/>
        </w:numPr>
        <w:tabs>
          <w:tab w:val="left" w:pos="1497"/>
        </w:tabs>
        <w:spacing w:before="1"/>
        <w:ind w:left="1496"/>
        <w:rPr>
          <w:sz w:val="24"/>
        </w:rPr>
      </w:pPr>
      <w:r>
        <w:rPr>
          <w:sz w:val="24"/>
        </w:rPr>
        <w:t>Community</w:t>
      </w:r>
      <w:r>
        <w:rPr>
          <w:spacing w:val="-1"/>
          <w:sz w:val="24"/>
        </w:rPr>
        <w:t xml:space="preserve"> </w:t>
      </w:r>
      <w:r>
        <w:rPr>
          <w:sz w:val="24"/>
        </w:rPr>
        <w:t>Relations</w:t>
      </w:r>
    </w:p>
    <w:p w14:paraId="6033A0EB" w14:textId="77777777" w:rsidR="00407150" w:rsidRDefault="00407150">
      <w:pPr>
        <w:pStyle w:val="BodyText"/>
        <w:spacing w:before="10"/>
        <w:rPr>
          <w:sz w:val="22"/>
        </w:rPr>
      </w:pPr>
    </w:p>
    <w:p w14:paraId="37B131E3" w14:textId="77777777" w:rsidR="00407150" w:rsidRDefault="003426F8">
      <w:pPr>
        <w:pStyle w:val="BodyText"/>
        <w:ind w:left="896"/>
      </w:pPr>
      <w:r>
        <w:t>Encouraging Community Relations through your HR team includes implementing</w:t>
      </w:r>
    </w:p>
    <w:p w14:paraId="23D39521" w14:textId="77777777" w:rsidR="00407150" w:rsidRDefault="003426F8">
      <w:pPr>
        <w:pStyle w:val="BodyText"/>
        <w:ind w:left="896" w:right="859"/>
      </w:pPr>
      <w:r>
        <w:t>reward programs, charitable contributions and encouraging community involvement and practices. Examples of these programs include sending emails and company newsletters to staff members that highlight employees and managers involved in community relations or creating monthly reward programs to recognize efforts by</w:t>
      </w:r>
    </w:p>
    <w:p w14:paraId="070CC74B" w14:textId="77777777" w:rsidR="00407150" w:rsidRDefault="003426F8">
      <w:pPr>
        <w:pStyle w:val="BodyText"/>
        <w:spacing w:before="1"/>
        <w:ind w:left="896"/>
      </w:pPr>
      <w:r>
        <w:t>individuals within the company.</w:t>
      </w:r>
    </w:p>
    <w:p w14:paraId="1046337C" w14:textId="77777777" w:rsidR="00407150" w:rsidRDefault="00407150">
      <w:pPr>
        <w:pStyle w:val="BodyText"/>
        <w:spacing w:before="11"/>
        <w:rPr>
          <w:sz w:val="22"/>
        </w:rPr>
      </w:pPr>
    </w:p>
    <w:p w14:paraId="7031C81A" w14:textId="77777777" w:rsidR="00407150" w:rsidRDefault="003426F8">
      <w:pPr>
        <w:pStyle w:val="ListParagraph"/>
        <w:numPr>
          <w:ilvl w:val="2"/>
          <w:numId w:val="2"/>
        </w:numPr>
        <w:tabs>
          <w:tab w:val="left" w:pos="1497"/>
        </w:tabs>
        <w:ind w:left="1496"/>
        <w:rPr>
          <w:sz w:val="24"/>
        </w:rPr>
      </w:pPr>
      <w:r>
        <w:rPr>
          <w:spacing w:val="-3"/>
          <w:sz w:val="24"/>
        </w:rPr>
        <w:t xml:space="preserve">Training </w:t>
      </w:r>
      <w:r>
        <w:rPr>
          <w:sz w:val="24"/>
        </w:rPr>
        <w:t>and Development</w:t>
      </w:r>
    </w:p>
    <w:p w14:paraId="40D68628" w14:textId="77777777" w:rsidR="00407150" w:rsidRDefault="00407150">
      <w:pPr>
        <w:pStyle w:val="BodyText"/>
        <w:spacing w:before="12"/>
        <w:rPr>
          <w:sz w:val="22"/>
        </w:rPr>
      </w:pPr>
    </w:p>
    <w:p w14:paraId="00E577FD" w14:textId="77777777" w:rsidR="00407150" w:rsidRDefault="003426F8">
      <w:pPr>
        <w:pStyle w:val="BodyText"/>
        <w:ind w:left="896" w:right="846"/>
      </w:pPr>
      <w:r>
        <w:t>Training and Development programs that explain the connection between the company’s core products or services and the society at large and their value to the</w:t>
      </w:r>
    </w:p>
    <w:p w14:paraId="7E38D503" w14:textId="77777777" w:rsidR="00407150" w:rsidRDefault="003426F8">
      <w:pPr>
        <w:pStyle w:val="BodyText"/>
        <w:ind w:left="896" w:right="717"/>
      </w:pPr>
      <w:r>
        <w:t>local community. They must also identify ways in which employees can get involved in appropriate CSR projects would sustain and direct these initiatives.</w:t>
      </w:r>
    </w:p>
    <w:p w14:paraId="6550C575" w14:textId="77777777" w:rsidR="00407150" w:rsidRDefault="00407150">
      <w:pPr>
        <w:pStyle w:val="BodyText"/>
        <w:spacing w:before="11"/>
        <w:rPr>
          <w:sz w:val="22"/>
        </w:rPr>
      </w:pPr>
    </w:p>
    <w:p w14:paraId="66B3F823" w14:textId="77777777" w:rsidR="00407150" w:rsidRDefault="003426F8">
      <w:pPr>
        <w:pStyle w:val="ListParagraph"/>
        <w:numPr>
          <w:ilvl w:val="2"/>
          <w:numId w:val="2"/>
        </w:numPr>
        <w:tabs>
          <w:tab w:val="left" w:pos="1497"/>
        </w:tabs>
        <w:ind w:left="1496"/>
        <w:rPr>
          <w:sz w:val="24"/>
        </w:rPr>
      </w:pPr>
      <w:r>
        <w:rPr>
          <w:sz w:val="24"/>
        </w:rPr>
        <w:t>HRIS</w:t>
      </w:r>
    </w:p>
    <w:p w14:paraId="2143405E" w14:textId="77777777" w:rsidR="00407150" w:rsidRDefault="00407150">
      <w:pPr>
        <w:pStyle w:val="BodyText"/>
        <w:spacing w:before="11"/>
        <w:rPr>
          <w:sz w:val="22"/>
        </w:rPr>
      </w:pPr>
    </w:p>
    <w:p w14:paraId="2C090DF9" w14:textId="77777777" w:rsidR="00407150" w:rsidRDefault="003426F8">
      <w:pPr>
        <w:pStyle w:val="BodyText"/>
        <w:spacing w:before="1"/>
        <w:ind w:left="896" w:right="846"/>
      </w:pPr>
      <w:r>
        <w:t>Global Corporate Social Responsibility policy, centrally managed, is important to acknowledge successes and measurements according to accepted standards. Central to measuring and communicating these results is the use of a Web-based Human</w:t>
      </w:r>
    </w:p>
    <w:p w14:paraId="7269C94B" w14:textId="77777777" w:rsidR="00407150" w:rsidRDefault="003426F8">
      <w:pPr>
        <w:pStyle w:val="BodyText"/>
        <w:ind w:left="896" w:right="1271"/>
      </w:pPr>
      <w:r>
        <w:t>Resources Information System (HRIS) that is available globally to employees and managers with any Web browser.</w:t>
      </w:r>
    </w:p>
    <w:p w14:paraId="5F5C3928" w14:textId="77777777" w:rsidR="00407150" w:rsidRDefault="00407150">
      <w:pPr>
        <w:sectPr w:rsidR="00407150">
          <w:pgSz w:w="11910" w:h="16840"/>
          <w:pgMar w:top="800" w:right="700" w:bottom="280" w:left="1180" w:header="720" w:footer="720" w:gutter="0"/>
          <w:cols w:space="720"/>
        </w:sectPr>
      </w:pPr>
    </w:p>
    <w:p w14:paraId="7009978F" w14:textId="77777777" w:rsidR="00407150" w:rsidRDefault="003426F8">
      <w:pPr>
        <w:pStyle w:val="BodyText"/>
        <w:spacing w:before="39"/>
        <w:ind w:left="896" w:right="727"/>
      </w:pPr>
      <w:r>
        <w:lastRenderedPageBreak/>
        <w:t>In order to encourage and maintain a clear and cohesive global workplace, it is critical for the entire global workforce of a company to be on a single, multi-functioning HR platform, which allows for distributing a sound corporate responsibility plan.</w:t>
      </w:r>
    </w:p>
    <w:p w14:paraId="3B083599" w14:textId="77777777" w:rsidR="00407150" w:rsidRDefault="00407150">
      <w:pPr>
        <w:pStyle w:val="BodyText"/>
        <w:spacing w:before="11"/>
        <w:rPr>
          <w:sz w:val="22"/>
        </w:rPr>
      </w:pPr>
    </w:p>
    <w:p w14:paraId="44FCF0BE" w14:textId="77777777" w:rsidR="00407150" w:rsidRDefault="003426F8">
      <w:pPr>
        <w:pStyle w:val="BodyText"/>
        <w:ind w:left="896" w:right="657"/>
      </w:pPr>
      <w:r>
        <w:t>Having a global HR solution that offers companies flexibility, ease of use and the right mix of tools is essential to the success of both employees and employers alike, as they manage and maintain work-life balance and thrive in a changing environment that</w:t>
      </w:r>
    </w:p>
    <w:p w14:paraId="36AC91C6" w14:textId="77777777" w:rsidR="00407150" w:rsidRDefault="003426F8">
      <w:pPr>
        <w:pStyle w:val="BodyText"/>
        <w:spacing w:before="1"/>
        <w:ind w:left="896"/>
      </w:pPr>
      <w:r>
        <w:t>includes taking on social responsibility.</w:t>
      </w:r>
    </w:p>
    <w:p w14:paraId="15613039" w14:textId="77777777" w:rsidR="00407150" w:rsidRDefault="00407150">
      <w:pPr>
        <w:pStyle w:val="BodyText"/>
        <w:spacing w:before="11"/>
        <w:rPr>
          <w:sz w:val="22"/>
        </w:rPr>
      </w:pPr>
    </w:p>
    <w:p w14:paraId="4C83C5A3" w14:textId="77777777" w:rsidR="00407150" w:rsidRDefault="003426F8">
      <w:pPr>
        <w:pStyle w:val="BodyText"/>
        <w:ind w:left="896" w:right="846"/>
      </w:pPr>
      <w:r>
        <w:t>The success of your Corporate Social Responsibility plan is possible with an HRIS that provides the capability to effectively plan, control and manage your goals, achieve efficiency and quality, and improve employee and manager communications.</w:t>
      </w:r>
    </w:p>
    <w:p w14:paraId="7641CA44" w14:textId="77777777" w:rsidR="00407150" w:rsidRDefault="00407150">
      <w:pPr>
        <w:pStyle w:val="BodyText"/>
        <w:spacing w:before="11"/>
        <w:rPr>
          <w:sz w:val="22"/>
        </w:rPr>
      </w:pPr>
    </w:p>
    <w:p w14:paraId="54F97A8E" w14:textId="03BE57D1" w:rsidR="00407150" w:rsidRDefault="003426F8">
      <w:pPr>
        <w:pStyle w:val="BodyText"/>
        <w:ind w:left="896" w:right="720"/>
      </w:pPr>
      <w:r>
        <w:t xml:space="preserve">The flexibility of your HRIS </w:t>
      </w:r>
      <w:r>
        <w:rPr>
          <w:spacing w:val="-3"/>
        </w:rPr>
        <w:t xml:space="preserve">system </w:t>
      </w:r>
      <w:r>
        <w:t>is critical to tracking and pursuing a sound Corporate</w:t>
      </w:r>
      <w:r>
        <w:rPr>
          <w:spacing w:val="-6"/>
        </w:rPr>
        <w:t xml:space="preserve"> </w:t>
      </w:r>
      <w:r>
        <w:t>Social</w:t>
      </w:r>
      <w:r>
        <w:rPr>
          <w:spacing w:val="-5"/>
        </w:rPr>
        <w:t xml:space="preserve"> </w:t>
      </w:r>
      <w:r>
        <w:t>Responsibility</w:t>
      </w:r>
      <w:r>
        <w:rPr>
          <w:spacing w:val="-5"/>
        </w:rPr>
        <w:t xml:space="preserve"> </w:t>
      </w:r>
      <w:r>
        <w:t>plan</w:t>
      </w:r>
      <w:r>
        <w:rPr>
          <w:spacing w:val="-6"/>
        </w:rPr>
        <w:t xml:space="preserve"> </w:t>
      </w:r>
      <w:r>
        <w:t>and</w:t>
      </w:r>
      <w:r>
        <w:rPr>
          <w:spacing w:val="-6"/>
        </w:rPr>
        <w:t xml:space="preserve"> </w:t>
      </w:r>
      <w:r>
        <w:t>a</w:t>
      </w:r>
      <w:r>
        <w:rPr>
          <w:spacing w:val="-6"/>
        </w:rPr>
        <w:t xml:space="preserve"> </w:t>
      </w:r>
      <w:r>
        <w:t>Web-based</w:t>
      </w:r>
      <w:r>
        <w:rPr>
          <w:spacing w:val="-6"/>
        </w:rPr>
        <w:t xml:space="preserve"> </w:t>
      </w:r>
      <w:r>
        <w:rPr>
          <w:spacing w:val="-3"/>
        </w:rPr>
        <w:t>system</w:t>
      </w:r>
      <w:r>
        <w:rPr>
          <w:spacing w:val="-6"/>
        </w:rPr>
        <w:t xml:space="preserve"> </w:t>
      </w:r>
      <w:r>
        <w:t>provides</w:t>
      </w:r>
      <w:r>
        <w:rPr>
          <w:spacing w:val="-5"/>
        </w:rPr>
        <w:t xml:space="preserve"> </w:t>
      </w:r>
      <w:r>
        <w:t>an</w:t>
      </w:r>
      <w:r>
        <w:rPr>
          <w:spacing w:val="-6"/>
        </w:rPr>
        <w:t xml:space="preserve"> </w:t>
      </w:r>
      <w:r>
        <w:t>unparalleled level of both scalability and accessibility to implement your Corporate</w:t>
      </w:r>
      <w:r>
        <w:rPr>
          <w:spacing w:val="-22"/>
        </w:rPr>
        <w:t xml:space="preserve"> </w:t>
      </w:r>
      <w:r>
        <w:t>Social</w:t>
      </w:r>
    </w:p>
    <w:p w14:paraId="01DF6A23" w14:textId="77777777" w:rsidR="00407150" w:rsidRDefault="003426F8">
      <w:pPr>
        <w:pStyle w:val="BodyText"/>
        <w:spacing w:line="292" w:lineRule="exact"/>
        <w:ind w:left="896"/>
      </w:pPr>
      <w:r>
        <w:t>Responsibility plan at a global level.</w:t>
      </w:r>
    </w:p>
    <w:p w14:paraId="72F77E4E" w14:textId="77777777" w:rsidR="00407150" w:rsidRDefault="00407150">
      <w:pPr>
        <w:pStyle w:val="BodyText"/>
        <w:rPr>
          <w:sz w:val="23"/>
        </w:rPr>
      </w:pPr>
    </w:p>
    <w:p w14:paraId="1BB55C05" w14:textId="77777777" w:rsidR="00407150" w:rsidRDefault="003426F8">
      <w:pPr>
        <w:pStyle w:val="ListParagraph"/>
        <w:numPr>
          <w:ilvl w:val="1"/>
          <w:numId w:val="2"/>
        </w:numPr>
        <w:tabs>
          <w:tab w:val="left" w:pos="853"/>
        </w:tabs>
        <w:rPr>
          <w:sz w:val="24"/>
        </w:rPr>
      </w:pPr>
      <w:r>
        <w:rPr>
          <w:sz w:val="24"/>
        </w:rPr>
        <w:t>Integrating HR into</w:t>
      </w:r>
      <w:r>
        <w:rPr>
          <w:spacing w:val="-3"/>
          <w:sz w:val="24"/>
        </w:rPr>
        <w:t xml:space="preserve"> </w:t>
      </w:r>
      <w:r>
        <w:rPr>
          <w:sz w:val="24"/>
        </w:rPr>
        <w:t>CSR</w:t>
      </w:r>
    </w:p>
    <w:p w14:paraId="1797E297" w14:textId="77777777" w:rsidR="00407150" w:rsidRDefault="003426F8">
      <w:pPr>
        <w:pStyle w:val="ListParagraph"/>
        <w:numPr>
          <w:ilvl w:val="2"/>
          <w:numId w:val="2"/>
        </w:numPr>
        <w:tabs>
          <w:tab w:val="left" w:pos="1497"/>
        </w:tabs>
        <w:spacing w:before="180"/>
        <w:ind w:left="1496"/>
        <w:rPr>
          <w:sz w:val="24"/>
        </w:rPr>
      </w:pPr>
      <w:r>
        <w:rPr>
          <w:sz w:val="24"/>
        </w:rPr>
        <w:t xml:space="preserve">Vision, Mission and </w:t>
      </w:r>
      <w:r>
        <w:rPr>
          <w:spacing w:val="-3"/>
          <w:sz w:val="24"/>
        </w:rPr>
        <w:t>Value</w:t>
      </w:r>
      <w:r>
        <w:rPr>
          <w:spacing w:val="-2"/>
          <w:sz w:val="24"/>
        </w:rPr>
        <w:t xml:space="preserve"> </w:t>
      </w:r>
      <w:r>
        <w:rPr>
          <w:sz w:val="24"/>
        </w:rPr>
        <w:t>foundation</w:t>
      </w:r>
    </w:p>
    <w:p w14:paraId="38DC8C3A" w14:textId="77777777" w:rsidR="00407150" w:rsidRDefault="00407150">
      <w:pPr>
        <w:pStyle w:val="BodyText"/>
        <w:rPr>
          <w:sz w:val="23"/>
        </w:rPr>
      </w:pPr>
    </w:p>
    <w:p w14:paraId="7FFC70F2" w14:textId="77777777" w:rsidR="00407150" w:rsidRDefault="003426F8">
      <w:pPr>
        <w:pStyle w:val="BodyText"/>
        <w:ind w:left="896" w:right="657"/>
      </w:pPr>
      <w:r>
        <w:t>The HR practitioner could initiate or support the development, or upgrade, of a vision, mission and values foundation if one does not exist or does not explicitly address CSR. The foundation needs to incorporate elements of corporate social responsibility or sustainability in order for it to foster alignment.</w:t>
      </w:r>
    </w:p>
    <w:p w14:paraId="1285F8FD" w14:textId="77777777" w:rsidR="00407150" w:rsidRDefault="00407150">
      <w:pPr>
        <w:pStyle w:val="BodyText"/>
        <w:spacing w:before="11"/>
        <w:rPr>
          <w:sz w:val="22"/>
        </w:rPr>
      </w:pPr>
    </w:p>
    <w:p w14:paraId="38ADCC2A" w14:textId="77777777" w:rsidR="00407150" w:rsidRDefault="003426F8">
      <w:pPr>
        <w:pStyle w:val="ListParagraph"/>
        <w:numPr>
          <w:ilvl w:val="2"/>
          <w:numId w:val="2"/>
        </w:numPr>
        <w:tabs>
          <w:tab w:val="left" w:pos="1497"/>
        </w:tabs>
        <w:ind w:left="1496"/>
        <w:rPr>
          <w:sz w:val="24"/>
        </w:rPr>
      </w:pPr>
      <w:r>
        <w:rPr>
          <w:sz w:val="24"/>
        </w:rPr>
        <w:t>Employee codes of</w:t>
      </w:r>
      <w:r>
        <w:rPr>
          <w:spacing w:val="-3"/>
          <w:sz w:val="24"/>
        </w:rPr>
        <w:t xml:space="preserve"> </w:t>
      </w:r>
      <w:r>
        <w:rPr>
          <w:sz w:val="24"/>
        </w:rPr>
        <w:t>conduct</w:t>
      </w:r>
    </w:p>
    <w:p w14:paraId="7E7E4151" w14:textId="77777777" w:rsidR="00407150" w:rsidRDefault="00407150">
      <w:pPr>
        <w:pStyle w:val="BodyText"/>
        <w:spacing w:before="12"/>
        <w:rPr>
          <w:sz w:val="22"/>
        </w:rPr>
      </w:pPr>
    </w:p>
    <w:p w14:paraId="4C9CCD5E" w14:textId="77777777" w:rsidR="00407150" w:rsidRDefault="003426F8">
      <w:pPr>
        <w:pStyle w:val="BodyText"/>
        <w:ind w:left="896" w:right="727"/>
      </w:pPr>
      <w:r>
        <w:t>This is an ideal home for the expression of an organization’s commitment to socially and environmentally-based decision-making as it is one of the rare documents which all employees are bound by and come into contact with. As such it is a key tool for</w:t>
      </w:r>
    </w:p>
    <w:p w14:paraId="367F5C40" w14:textId="77777777" w:rsidR="00407150" w:rsidRDefault="003426F8">
      <w:pPr>
        <w:pStyle w:val="BodyText"/>
        <w:ind w:left="896" w:right="846"/>
      </w:pPr>
      <w:r>
        <w:t>cultural integration of CSR norms. It is important to avoid rhetoric and undefined terms such as “sustainability” and “CSR”, but to clearly enunciate the conduct standards expected of employees.</w:t>
      </w:r>
    </w:p>
    <w:p w14:paraId="4F02D991" w14:textId="77777777" w:rsidR="00407150" w:rsidRDefault="00407150">
      <w:pPr>
        <w:pStyle w:val="BodyText"/>
        <w:spacing w:before="11"/>
        <w:rPr>
          <w:sz w:val="22"/>
        </w:rPr>
      </w:pPr>
    </w:p>
    <w:p w14:paraId="3B61731B" w14:textId="77777777" w:rsidR="00407150" w:rsidRDefault="003426F8">
      <w:pPr>
        <w:pStyle w:val="ListParagraph"/>
        <w:numPr>
          <w:ilvl w:val="2"/>
          <w:numId w:val="2"/>
        </w:numPr>
        <w:tabs>
          <w:tab w:val="left" w:pos="1497"/>
        </w:tabs>
        <w:ind w:left="1496"/>
        <w:rPr>
          <w:sz w:val="24"/>
        </w:rPr>
      </w:pPr>
      <w:r>
        <w:rPr>
          <w:spacing w:val="-3"/>
          <w:sz w:val="24"/>
        </w:rPr>
        <w:t xml:space="preserve">Workforce </w:t>
      </w:r>
      <w:r>
        <w:rPr>
          <w:sz w:val="24"/>
        </w:rPr>
        <w:t>planning and</w:t>
      </w:r>
      <w:r>
        <w:rPr>
          <w:spacing w:val="1"/>
          <w:sz w:val="24"/>
        </w:rPr>
        <w:t xml:space="preserve"> </w:t>
      </w:r>
      <w:r>
        <w:rPr>
          <w:sz w:val="24"/>
        </w:rPr>
        <w:t>recruitment</w:t>
      </w:r>
    </w:p>
    <w:p w14:paraId="2489AE13" w14:textId="77777777" w:rsidR="00407150" w:rsidRDefault="00407150">
      <w:pPr>
        <w:pStyle w:val="BodyText"/>
        <w:rPr>
          <w:sz w:val="23"/>
        </w:rPr>
      </w:pPr>
    </w:p>
    <w:p w14:paraId="50E7CB85" w14:textId="77777777" w:rsidR="00407150" w:rsidRDefault="003426F8">
      <w:pPr>
        <w:pStyle w:val="BodyText"/>
        <w:ind w:left="896" w:right="1195"/>
      </w:pPr>
      <w:r>
        <w:t>For a CSR oriented company, this consists of evaluating the need for skill sets and competencies central to the emergent sustainability economy – an economy of</w:t>
      </w:r>
    </w:p>
    <w:p w14:paraId="67778521" w14:textId="77777777" w:rsidR="00407150" w:rsidRDefault="003426F8">
      <w:pPr>
        <w:pStyle w:val="BodyText"/>
        <w:ind w:left="896" w:right="662"/>
      </w:pPr>
      <w:r>
        <w:t>resource and energy scarcity, human and environmental security constraints, changing societal norms and government expectations. Companies need to identify their key CSR competencies and gaps in the context of these structural changes.</w:t>
      </w:r>
    </w:p>
    <w:p w14:paraId="6F3B3EB1" w14:textId="77777777" w:rsidR="00407150" w:rsidRDefault="00407150">
      <w:pPr>
        <w:pStyle w:val="BodyText"/>
        <w:spacing w:before="12"/>
        <w:rPr>
          <w:sz w:val="22"/>
        </w:rPr>
      </w:pPr>
    </w:p>
    <w:p w14:paraId="4EE1083B" w14:textId="77777777" w:rsidR="00407150" w:rsidRDefault="003426F8">
      <w:pPr>
        <w:pStyle w:val="ListParagraph"/>
        <w:numPr>
          <w:ilvl w:val="2"/>
          <w:numId w:val="2"/>
        </w:numPr>
        <w:tabs>
          <w:tab w:val="left" w:pos="1497"/>
        </w:tabs>
        <w:ind w:left="1496"/>
        <w:rPr>
          <w:sz w:val="24"/>
        </w:rPr>
      </w:pPr>
      <w:r>
        <w:rPr>
          <w:sz w:val="24"/>
        </w:rPr>
        <w:t>Orientation, training and competency</w:t>
      </w:r>
      <w:r>
        <w:rPr>
          <w:spacing w:val="-6"/>
          <w:sz w:val="24"/>
        </w:rPr>
        <w:t xml:space="preserve"> </w:t>
      </w:r>
      <w:r>
        <w:rPr>
          <w:sz w:val="24"/>
        </w:rPr>
        <w:t>development</w:t>
      </w:r>
    </w:p>
    <w:p w14:paraId="2A05AA0F" w14:textId="77777777" w:rsidR="00407150" w:rsidRDefault="00407150">
      <w:pPr>
        <w:pStyle w:val="BodyText"/>
        <w:spacing w:before="10"/>
        <w:rPr>
          <w:sz w:val="22"/>
        </w:rPr>
      </w:pPr>
    </w:p>
    <w:p w14:paraId="3659C722" w14:textId="77777777" w:rsidR="00407150" w:rsidRDefault="003426F8">
      <w:pPr>
        <w:pStyle w:val="BodyText"/>
        <w:spacing w:before="1"/>
        <w:ind w:left="896" w:right="846"/>
      </w:pPr>
      <w:r>
        <w:t>To ensure maximum alignment and early employee ‘buy-in’ to the strategic CSR direction of the organization, this general orientation should be deemed mandatory</w:t>
      </w:r>
    </w:p>
    <w:p w14:paraId="2D393A58" w14:textId="77777777" w:rsidR="00407150" w:rsidRDefault="00407150">
      <w:pPr>
        <w:sectPr w:rsidR="00407150">
          <w:pgSz w:w="11910" w:h="16840"/>
          <w:pgMar w:top="1360" w:right="700" w:bottom="280" w:left="1180" w:header="720" w:footer="720" w:gutter="0"/>
          <w:cols w:space="720"/>
        </w:sectPr>
      </w:pPr>
    </w:p>
    <w:p w14:paraId="07801764" w14:textId="77777777" w:rsidR="00407150" w:rsidRDefault="003426F8">
      <w:pPr>
        <w:spacing w:before="31"/>
        <w:ind w:right="714"/>
        <w:jc w:val="right"/>
        <w:rPr>
          <w:sz w:val="20"/>
        </w:rPr>
      </w:pPr>
      <w:r>
        <w:rPr>
          <w:sz w:val="20"/>
        </w:rPr>
        <w:lastRenderedPageBreak/>
        <w:t>153</w:t>
      </w:r>
    </w:p>
    <w:p w14:paraId="580E0D80" w14:textId="77777777" w:rsidR="00407150" w:rsidRDefault="00407150">
      <w:pPr>
        <w:pStyle w:val="BodyText"/>
        <w:spacing w:before="4"/>
        <w:rPr>
          <w:sz w:val="22"/>
        </w:rPr>
      </w:pPr>
    </w:p>
    <w:p w14:paraId="2E28CDDA" w14:textId="77777777" w:rsidR="00407150" w:rsidRDefault="003426F8">
      <w:pPr>
        <w:pStyle w:val="BodyText"/>
        <w:spacing w:before="51"/>
        <w:ind w:left="896" w:right="846"/>
      </w:pPr>
      <w:r>
        <w:t>for all levels of new employees. Once inducted, employees should be provided CSR training on an annual or other regular basis.</w:t>
      </w:r>
    </w:p>
    <w:p w14:paraId="6E6E02AD" w14:textId="77777777" w:rsidR="00407150" w:rsidRDefault="00407150">
      <w:pPr>
        <w:pStyle w:val="BodyText"/>
        <w:spacing w:before="11"/>
        <w:rPr>
          <w:sz w:val="22"/>
        </w:rPr>
      </w:pPr>
    </w:p>
    <w:p w14:paraId="0D69A8ED" w14:textId="77777777" w:rsidR="00407150" w:rsidRDefault="003426F8">
      <w:pPr>
        <w:pStyle w:val="ListParagraph"/>
        <w:numPr>
          <w:ilvl w:val="2"/>
          <w:numId w:val="2"/>
        </w:numPr>
        <w:tabs>
          <w:tab w:val="left" w:pos="1497"/>
        </w:tabs>
        <w:ind w:left="1496"/>
        <w:rPr>
          <w:sz w:val="24"/>
        </w:rPr>
      </w:pPr>
      <w:r>
        <w:rPr>
          <w:sz w:val="24"/>
        </w:rPr>
        <w:t>Compensation and performance</w:t>
      </w:r>
      <w:r>
        <w:rPr>
          <w:spacing w:val="-3"/>
          <w:sz w:val="24"/>
        </w:rPr>
        <w:t xml:space="preserve"> </w:t>
      </w:r>
      <w:r>
        <w:rPr>
          <w:sz w:val="24"/>
        </w:rPr>
        <w:t>management</w:t>
      </w:r>
    </w:p>
    <w:p w14:paraId="29824C2A" w14:textId="77777777" w:rsidR="00407150" w:rsidRDefault="00407150">
      <w:pPr>
        <w:pStyle w:val="BodyText"/>
        <w:rPr>
          <w:sz w:val="23"/>
        </w:rPr>
      </w:pPr>
    </w:p>
    <w:p w14:paraId="06B0A65A" w14:textId="77777777" w:rsidR="00407150" w:rsidRDefault="003426F8">
      <w:pPr>
        <w:pStyle w:val="BodyText"/>
        <w:ind w:left="896" w:right="689"/>
      </w:pPr>
      <w:r>
        <w:t>CSR should be recognized in both the base job responsibilities as well as the performance objectives at the individual and team levels. Moreover, if CSR is built into incentive systems – salary packages and targets that determine whether the manager receives a pay raise, promotion, etc. – the firm is likelier to motivate greater CSR alignment.</w:t>
      </w:r>
    </w:p>
    <w:p w14:paraId="41EA7BEC" w14:textId="77777777" w:rsidR="00407150" w:rsidRDefault="00407150">
      <w:pPr>
        <w:pStyle w:val="BodyText"/>
        <w:spacing w:before="12"/>
        <w:rPr>
          <w:sz w:val="22"/>
        </w:rPr>
      </w:pPr>
    </w:p>
    <w:p w14:paraId="5BA0F389" w14:textId="77777777" w:rsidR="00407150" w:rsidRDefault="003426F8">
      <w:pPr>
        <w:pStyle w:val="ListParagraph"/>
        <w:numPr>
          <w:ilvl w:val="2"/>
          <w:numId w:val="2"/>
        </w:numPr>
        <w:tabs>
          <w:tab w:val="left" w:pos="1497"/>
        </w:tabs>
        <w:ind w:left="1496"/>
        <w:rPr>
          <w:sz w:val="24"/>
        </w:rPr>
      </w:pPr>
      <w:r>
        <w:rPr>
          <w:sz w:val="24"/>
        </w:rPr>
        <w:t>Change management and corporate</w:t>
      </w:r>
      <w:r>
        <w:rPr>
          <w:spacing w:val="-3"/>
          <w:sz w:val="24"/>
        </w:rPr>
        <w:t xml:space="preserve"> </w:t>
      </w:r>
      <w:r>
        <w:rPr>
          <w:sz w:val="24"/>
        </w:rPr>
        <w:t>culture</w:t>
      </w:r>
    </w:p>
    <w:p w14:paraId="48ABB0B3" w14:textId="77777777" w:rsidR="00407150" w:rsidRDefault="00407150">
      <w:pPr>
        <w:pStyle w:val="BodyText"/>
        <w:spacing w:before="11"/>
        <w:rPr>
          <w:sz w:val="22"/>
        </w:rPr>
      </w:pPr>
    </w:p>
    <w:p w14:paraId="7DA6AC60" w14:textId="77777777" w:rsidR="00407150" w:rsidRDefault="003426F8">
      <w:pPr>
        <w:pStyle w:val="BodyText"/>
        <w:ind w:left="896"/>
      </w:pPr>
      <w:r>
        <w:t>Culture change requires setting the tone at the top – where executives and</w:t>
      </w:r>
    </w:p>
    <w:p w14:paraId="7E2FC78C" w14:textId="383B9517" w:rsidR="00407150" w:rsidRDefault="003426F8">
      <w:pPr>
        <w:pStyle w:val="BodyText"/>
        <w:tabs>
          <w:tab w:val="left" w:pos="8435"/>
        </w:tabs>
        <w:ind w:left="896" w:right="811"/>
      </w:pPr>
      <w:r>
        <w:t>management demonstrate and model the organization’s values – and then creating alignment throughout the organization with the values you espouse</w:t>
      </w:r>
      <w:r>
        <w:rPr>
          <w:spacing w:val="-35"/>
        </w:rPr>
        <w:t xml:space="preserve"> </w:t>
      </w:r>
      <w:r>
        <w:t>to</w:t>
      </w:r>
      <w:r>
        <w:rPr>
          <w:spacing w:val="-5"/>
        </w:rPr>
        <w:t xml:space="preserve"> </w:t>
      </w:r>
      <w:r>
        <w:t>live.</w:t>
      </w:r>
      <w:r>
        <w:tab/>
      </w:r>
      <w:r>
        <w:rPr>
          <w:spacing w:val="-4"/>
        </w:rPr>
        <w:t xml:space="preserve">Keeping </w:t>
      </w:r>
      <w:r>
        <w:t>true to the CSR values compass is a critical guidepost to change management</w:t>
      </w:r>
      <w:r>
        <w:rPr>
          <w:spacing w:val="-25"/>
        </w:rPr>
        <w:t xml:space="preserve"> </w:t>
      </w:r>
      <w:r>
        <w:t>and</w:t>
      </w:r>
    </w:p>
    <w:p w14:paraId="0A073CA0" w14:textId="77777777" w:rsidR="00407150" w:rsidRDefault="003426F8">
      <w:pPr>
        <w:pStyle w:val="BodyText"/>
        <w:ind w:left="896"/>
      </w:pPr>
      <w:r>
        <w:t>team alignment.</w:t>
      </w:r>
    </w:p>
    <w:p w14:paraId="52AD75DA" w14:textId="77777777" w:rsidR="00407150" w:rsidRDefault="00407150">
      <w:pPr>
        <w:pStyle w:val="BodyText"/>
        <w:spacing w:before="11"/>
        <w:rPr>
          <w:sz w:val="22"/>
        </w:rPr>
      </w:pPr>
    </w:p>
    <w:p w14:paraId="638F2115" w14:textId="77777777" w:rsidR="00407150" w:rsidRDefault="003426F8">
      <w:pPr>
        <w:pStyle w:val="ListParagraph"/>
        <w:numPr>
          <w:ilvl w:val="2"/>
          <w:numId w:val="2"/>
        </w:numPr>
        <w:tabs>
          <w:tab w:val="left" w:pos="1497"/>
        </w:tabs>
        <w:ind w:left="1496"/>
        <w:rPr>
          <w:sz w:val="24"/>
        </w:rPr>
      </w:pPr>
      <w:r>
        <w:rPr>
          <w:sz w:val="24"/>
        </w:rPr>
        <w:t>Employee involvement and</w:t>
      </w:r>
      <w:r>
        <w:rPr>
          <w:spacing w:val="-3"/>
          <w:sz w:val="24"/>
        </w:rPr>
        <w:t xml:space="preserve"> </w:t>
      </w:r>
      <w:r>
        <w:rPr>
          <w:sz w:val="24"/>
        </w:rPr>
        <w:t>participation</w:t>
      </w:r>
    </w:p>
    <w:p w14:paraId="04F50A42" w14:textId="77777777" w:rsidR="00407150" w:rsidRDefault="00407150">
      <w:pPr>
        <w:pStyle w:val="BodyText"/>
        <w:rPr>
          <w:sz w:val="23"/>
        </w:rPr>
      </w:pPr>
    </w:p>
    <w:p w14:paraId="47974178" w14:textId="77777777" w:rsidR="00407150" w:rsidRDefault="003426F8">
      <w:pPr>
        <w:pStyle w:val="BodyText"/>
        <w:ind w:left="896" w:right="813"/>
        <w:jc w:val="both"/>
      </w:pPr>
      <w:r>
        <w:rPr>
          <w:spacing w:val="-12"/>
        </w:rPr>
        <w:t xml:space="preserve">To </w:t>
      </w:r>
      <w:r>
        <w:t>achieve basic employee education and awareness, many HR departments become actively</w:t>
      </w:r>
      <w:r>
        <w:rPr>
          <w:spacing w:val="-7"/>
        </w:rPr>
        <w:t xml:space="preserve"> </w:t>
      </w:r>
      <w:r>
        <w:t>engaged</w:t>
      </w:r>
      <w:r>
        <w:rPr>
          <w:spacing w:val="-5"/>
        </w:rPr>
        <w:t xml:space="preserve"> </w:t>
      </w:r>
      <w:r>
        <w:t>in</w:t>
      </w:r>
      <w:r>
        <w:rPr>
          <w:spacing w:val="-5"/>
        </w:rPr>
        <w:t xml:space="preserve"> </w:t>
      </w:r>
      <w:r>
        <w:t>awareness-raising</w:t>
      </w:r>
      <w:r>
        <w:rPr>
          <w:spacing w:val="-6"/>
        </w:rPr>
        <w:t xml:space="preserve"> </w:t>
      </w:r>
      <w:r>
        <w:t>events</w:t>
      </w:r>
      <w:r>
        <w:rPr>
          <w:spacing w:val="-5"/>
        </w:rPr>
        <w:t xml:space="preserve"> </w:t>
      </w:r>
      <w:r>
        <w:t>and</w:t>
      </w:r>
      <w:r>
        <w:rPr>
          <w:spacing w:val="-6"/>
        </w:rPr>
        <w:t xml:space="preserve"> </w:t>
      </w:r>
      <w:r>
        <w:t>initiatives,</w:t>
      </w:r>
      <w:r>
        <w:rPr>
          <w:spacing w:val="-5"/>
        </w:rPr>
        <w:t xml:space="preserve"> </w:t>
      </w:r>
      <w:r>
        <w:t>such</w:t>
      </w:r>
      <w:r>
        <w:rPr>
          <w:spacing w:val="-6"/>
        </w:rPr>
        <w:t xml:space="preserve"> </w:t>
      </w:r>
      <w:r>
        <w:t>as</w:t>
      </w:r>
      <w:r>
        <w:rPr>
          <w:spacing w:val="-6"/>
        </w:rPr>
        <w:t xml:space="preserve"> </w:t>
      </w:r>
      <w:r>
        <w:t>contests,</w:t>
      </w:r>
      <w:r>
        <w:rPr>
          <w:spacing w:val="-6"/>
        </w:rPr>
        <w:t xml:space="preserve"> </w:t>
      </w:r>
      <w:r>
        <w:t>and</w:t>
      </w:r>
      <w:r>
        <w:rPr>
          <w:spacing w:val="-6"/>
        </w:rPr>
        <w:t xml:space="preserve"> </w:t>
      </w:r>
      <w:r>
        <w:t>the like. Best practice CSR firms actively sponsor the establishment of “CSR</w:t>
      </w:r>
      <w:r>
        <w:rPr>
          <w:spacing w:val="-37"/>
        </w:rPr>
        <w:t xml:space="preserve"> </w:t>
      </w:r>
      <w:r>
        <w:t>Champions</w:t>
      </w:r>
    </w:p>
    <w:p w14:paraId="10B77AFA" w14:textId="77777777" w:rsidR="00407150" w:rsidRDefault="003426F8">
      <w:pPr>
        <w:pStyle w:val="BodyText"/>
        <w:ind w:left="896"/>
        <w:jc w:val="both"/>
      </w:pPr>
      <w:r>
        <w:t>Teams” in which employees throughout the organization are encouraged to join a</w:t>
      </w:r>
    </w:p>
    <w:p w14:paraId="69F58F40" w14:textId="77777777" w:rsidR="00407150" w:rsidRDefault="003426F8">
      <w:pPr>
        <w:pStyle w:val="BodyText"/>
        <w:ind w:left="896" w:right="879"/>
      </w:pPr>
      <w:r>
        <w:t>group that meets on company time to conceive and launch CSR initiatives that both green the company’s operations and achieve social value in the community. Further,</w:t>
      </w:r>
    </w:p>
    <w:p w14:paraId="0C858091" w14:textId="77777777" w:rsidR="00407150" w:rsidRDefault="003426F8">
      <w:pPr>
        <w:pStyle w:val="BodyText"/>
        <w:spacing w:before="1"/>
        <w:ind w:left="896" w:right="657"/>
      </w:pPr>
      <w:r>
        <w:t>best practice CSR firms have programs and initiatives underway to support employees and their families learn about, and take action on, their social and environmental concerns at work, at home and in their communities.</w:t>
      </w:r>
    </w:p>
    <w:p w14:paraId="78A1E6E1" w14:textId="77777777" w:rsidR="00407150" w:rsidRDefault="00407150">
      <w:pPr>
        <w:pStyle w:val="BodyText"/>
        <w:spacing w:before="10"/>
        <w:rPr>
          <w:sz w:val="22"/>
        </w:rPr>
      </w:pPr>
    </w:p>
    <w:p w14:paraId="76234C62" w14:textId="77777777" w:rsidR="00407150" w:rsidRDefault="003426F8">
      <w:pPr>
        <w:pStyle w:val="ListParagraph"/>
        <w:numPr>
          <w:ilvl w:val="2"/>
          <w:numId w:val="2"/>
        </w:numPr>
        <w:tabs>
          <w:tab w:val="left" w:pos="1497"/>
        </w:tabs>
        <w:ind w:left="1496"/>
        <w:rPr>
          <w:sz w:val="24"/>
        </w:rPr>
      </w:pPr>
      <w:r>
        <w:rPr>
          <w:sz w:val="24"/>
        </w:rPr>
        <w:t>CSR Policy and Program</w:t>
      </w:r>
      <w:r>
        <w:rPr>
          <w:spacing w:val="-5"/>
          <w:sz w:val="24"/>
        </w:rPr>
        <w:t xml:space="preserve"> </w:t>
      </w:r>
      <w:r>
        <w:rPr>
          <w:sz w:val="24"/>
        </w:rPr>
        <w:t>Development</w:t>
      </w:r>
    </w:p>
    <w:p w14:paraId="4336352D" w14:textId="77777777" w:rsidR="00407150" w:rsidRDefault="00407150">
      <w:pPr>
        <w:pStyle w:val="BodyText"/>
        <w:rPr>
          <w:sz w:val="23"/>
        </w:rPr>
      </w:pPr>
    </w:p>
    <w:p w14:paraId="11A2D6A4" w14:textId="77777777" w:rsidR="00407150" w:rsidRDefault="003426F8">
      <w:pPr>
        <w:pStyle w:val="BodyText"/>
        <w:ind w:left="896" w:right="810"/>
        <w:jc w:val="both"/>
      </w:pPr>
      <w:r>
        <w:t>A</w:t>
      </w:r>
      <w:r>
        <w:rPr>
          <w:spacing w:val="-5"/>
        </w:rPr>
        <w:t xml:space="preserve"> </w:t>
      </w:r>
      <w:r>
        <w:t>related</w:t>
      </w:r>
      <w:r>
        <w:rPr>
          <w:spacing w:val="-4"/>
        </w:rPr>
        <w:t xml:space="preserve"> </w:t>
      </w:r>
      <w:r>
        <w:t>policy</w:t>
      </w:r>
      <w:r>
        <w:rPr>
          <w:spacing w:val="-4"/>
        </w:rPr>
        <w:t xml:space="preserve"> </w:t>
      </w:r>
      <w:r>
        <w:t>could</w:t>
      </w:r>
      <w:r>
        <w:rPr>
          <w:spacing w:val="-5"/>
        </w:rPr>
        <w:t xml:space="preserve"> </w:t>
      </w:r>
      <w:r>
        <w:t>be</w:t>
      </w:r>
      <w:r>
        <w:rPr>
          <w:spacing w:val="-5"/>
        </w:rPr>
        <w:t xml:space="preserve"> </w:t>
      </w:r>
      <w:r>
        <w:t>the</w:t>
      </w:r>
      <w:r>
        <w:rPr>
          <w:spacing w:val="-4"/>
        </w:rPr>
        <w:t xml:space="preserve"> </w:t>
      </w:r>
      <w:r>
        <w:t>development</w:t>
      </w:r>
      <w:r>
        <w:rPr>
          <w:spacing w:val="-3"/>
        </w:rPr>
        <w:t xml:space="preserve"> </w:t>
      </w:r>
      <w:r>
        <w:t>of</w:t>
      </w:r>
      <w:r>
        <w:rPr>
          <w:spacing w:val="-5"/>
        </w:rPr>
        <w:t xml:space="preserve"> </w:t>
      </w:r>
      <w:r>
        <w:t>an</w:t>
      </w:r>
      <w:r>
        <w:rPr>
          <w:spacing w:val="-5"/>
        </w:rPr>
        <w:t xml:space="preserve"> </w:t>
      </w:r>
      <w:r>
        <w:t>unpaid</w:t>
      </w:r>
      <w:r>
        <w:rPr>
          <w:spacing w:val="-5"/>
        </w:rPr>
        <w:t xml:space="preserve"> </w:t>
      </w:r>
      <w:r>
        <w:t>leave</w:t>
      </w:r>
      <w:r>
        <w:rPr>
          <w:spacing w:val="-4"/>
        </w:rPr>
        <w:t xml:space="preserve"> </w:t>
      </w:r>
      <w:r>
        <w:t>program</w:t>
      </w:r>
      <w:r>
        <w:rPr>
          <w:spacing w:val="-5"/>
        </w:rPr>
        <w:t xml:space="preserve"> </w:t>
      </w:r>
      <w:r>
        <w:rPr>
          <w:spacing w:val="-3"/>
        </w:rPr>
        <w:t xml:space="preserve">for </w:t>
      </w:r>
      <w:r>
        <w:t>employees to</w:t>
      </w:r>
      <w:r>
        <w:rPr>
          <w:spacing w:val="-7"/>
        </w:rPr>
        <w:t xml:space="preserve"> </w:t>
      </w:r>
      <w:r>
        <w:t>pursue</w:t>
      </w:r>
      <w:r>
        <w:rPr>
          <w:spacing w:val="-7"/>
        </w:rPr>
        <w:t xml:space="preserve"> </w:t>
      </w:r>
      <w:r>
        <w:t>personal</w:t>
      </w:r>
      <w:r>
        <w:rPr>
          <w:spacing w:val="-6"/>
        </w:rPr>
        <w:t xml:space="preserve"> </w:t>
      </w:r>
      <w:r>
        <w:t>projects</w:t>
      </w:r>
      <w:r>
        <w:rPr>
          <w:spacing w:val="-6"/>
        </w:rPr>
        <w:t xml:space="preserve"> </w:t>
      </w:r>
      <w:r>
        <w:t>aligned</w:t>
      </w:r>
      <w:r>
        <w:rPr>
          <w:spacing w:val="-6"/>
        </w:rPr>
        <w:t xml:space="preserve"> </w:t>
      </w:r>
      <w:r>
        <w:t>with</w:t>
      </w:r>
      <w:r>
        <w:rPr>
          <w:spacing w:val="-6"/>
        </w:rPr>
        <w:t xml:space="preserve"> </w:t>
      </w:r>
      <w:r>
        <w:t>company</w:t>
      </w:r>
      <w:r>
        <w:rPr>
          <w:spacing w:val="-5"/>
        </w:rPr>
        <w:t xml:space="preserve"> </w:t>
      </w:r>
      <w:r>
        <w:t>values.</w:t>
      </w:r>
      <w:r>
        <w:rPr>
          <w:spacing w:val="-7"/>
        </w:rPr>
        <w:t xml:space="preserve"> </w:t>
      </w:r>
      <w:r>
        <w:t>Successful</w:t>
      </w:r>
      <w:r>
        <w:rPr>
          <w:spacing w:val="-6"/>
        </w:rPr>
        <w:t xml:space="preserve"> </w:t>
      </w:r>
      <w:r>
        <w:t>wellness,</w:t>
      </w:r>
      <w:r>
        <w:rPr>
          <w:spacing w:val="-6"/>
        </w:rPr>
        <w:t xml:space="preserve"> </w:t>
      </w:r>
      <w:r>
        <w:t>carbon reduction and employee volunteer programs require management support,</w:t>
      </w:r>
      <w:r>
        <w:rPr>
          <w:spacing w:val="-32"/>
        </w:rPr>
        <w:t xml:space="preserve"> </w:t>
      </w:r>
      <w:r>
        <w:t>role-</w:t>
      </w:r>
    </w:p>
    <w:p w14:paraId="2F111C82" w14:textId="77777777" w:rsidR="00407150" w:rsidRDefault="003426F8">
      <w:pPr>
        <w:pStyle w:val="BodyText"/>
        <w:ind w:left="896" w:right="759"/>
        <w:jc w:val="both"/>
      </w:pPr>
      <w:r>
        <w:t>modeling</w:t>
      </w:r>
      <w:r>
        <w:rPr>
          <w:spacing w:val="-4"/>
        </w:rPr>
        <w:t xml:space="preserve"> </w:t>
      </w:r>
      <w:r>
        <w:t>and</w:t>
      </w:r>
      <w:r>
        <w:rPr>
          <w:spacing w:val="-4"/>
        </w:rPr>
        <w:t xml:space="preserve"> </w:t>
      </w:r>
      <w:r>
        <w:t>ongoing</w:t>
      </w:r>
      <w:r>
        <w:rPr>
          <w:spacing w:val="-5"/>
        </w:rPr>
        <w:t xml:space="preserve"> </w:t>
      </w:r>
      <w:r>
        <w:t>communications</w:t>
      </w:r>
      <w:r>
        <w:rPr>
          <w:spacing w:val="-4"/>
        </w:rPr>
        <w:t xml:space="preserve"> </w:t>
      </w:r>
      <w:r>
        <w:t>–</w:t>
      </w:r>
      <w:r>
        <w:rPr>
          <w:spacing w:val="-4"/>
        </w:rPr>
        <w:t xml:space="preserve"> </w:t>
      </w:r>
      <w:r>
        <w:t>which,</w:t>
      </w:r>
      <w:r>
        <w:rPr>
          <w:spacing w:val="-3"/>
        </w:rPr>
        <w:t xml:space="preserve"> </w:t>
      </w:r>
      <w:r>
        <w:t>if</w:t>
      </w:r>
      <w:r>
        <w:rPr>
          <w:spacing w:val="-4"/>
        </w:rPr>
        <w:t xml:space="preserve"> </w:t>
      </w:r>
      <w:r>
        <w:t>in</w:t>
      </w:r>
      <w:r>
        <w:rPr>
          <w:spacing w:val="-3"/>
        </w:rPr>
        <w:t xml:space="preserve"> </w:t>
      </w:r>
      <w:r>
        <w:t>place</w:t>
      </w:r>
      <w:r>
        <w:rPr>
          <w:spacing w:val="-4"/>
        </w:rPr>
        <w:t xml:space="preserve"> </w:t>
      </w:r>
      <w:r>
        <w:t>become</w:t>
      </w:r>
      <w:r>
        <w:rPr>
          <w:spacing w:val="-4"/>
        </w:rPr>
        <w:t xml:space="preserve"> </w:t>
      </w:r>
      <w:r>
        <w:t>further</w:t>
      </w:r>
      <w:r>
        <w:rPr>
          <w:spacing w:val="-3"/>
        </w:rPr>
        <w:t xml:space="preserve"> </w:t>
      </w:r>
      <w:r>
        <w:t>vehicles</w:t>
      </w:r>
      <w:r>
        <w:rPr>
          <w:spacing w:val="-3"/>
        </w:rPr>
        <w:t xml:space="preserve"> </w:t>
      </w:r>
      <w:r>
        <w:t xml:space="preserve">to fostering employee awareness </w:t>
      </w:r>
      <w:r>
        <w:rPr>
          <w:spacing w:val="-6"/>
        </w:rPr>
        <w:t xml:space="preserve">of, </w:t>
      </w:r>
      <w:r>
        <w:t>and engagement in, the firm’s CSR</w:t>
      </w:r>
      <w:r>
        <w:rPr>
          <w:spacing w:val="-21"/>
        </w:rPr>
        <w:t xml:space="preserve"> </w:t>
      </w:r>
      <w:r>
        <w:t>approach.</w:t>
      </w:r>
    </w:p>
    <w:p w14:paraId="3E7F7347" w14:textId="77777777" w:rsidR="00407150" w:rsidRDefault="00407150">
      <w:pPr>
        <w:pStyle w:val="BodyText"/>
        <w:spacing w:before="11"/>
        <w:rPr>
          <w:sz w:val="22"/>
        </w:rPr>
      </w:pPr>
    </w:p>
    <w:p w14:paraId="3A7652A5" w14:textId="77777777" w:rsidR="00407150" w:rsidRDefault="003426F8">
      <w:pPr>
        <w:pStyle w:val="ListParagraph"/>
        <w:numPr>
          <w:ilvl w:val="2"/>
          <w:numId w:val="2"/>
        </w:numPr>
        <w:tabs>
          <w:tab w:val="left" w:pos="1497"/>
        </w:tabs>
        <w:ind w:left="1496"/>
        <w:rPr>
          <w:sz w:val="24"/>
        </w:rPr>
      </w:pPr>
      <w:r>
        <w:rPr>
          <w:sz w:val="24"/>
        </w:rPr>
        <w:t>Employee</w:t>
      </w:r>
      <w:r>
        <w:rPr>
          <w:spacing w:val="-1"/>
          <w:sz w:val="24"/>
        </w:rPr>
        <w:t xml:space="preserve"> </w:t>
      </w:r>
      <w:r>
        <w:rPr>
          <w:sz w:val="24"/>
        </w:rPr>
        <w:t>Communications</w:t>
      </w:r>
    </w:p>
    <w:p w14:paraId="684D5456" w14:textId="77777777" w:rsidR="00407150" w:rsidRDefault="00407150">
      <w:pPr>
        <w:pStyle w:val="BodyText"/>
        <w:spacing w:before="11"/>
        <w:rPr>
          <w:sz w:val="22"/>
        </w:rPr>
      </w:pPr>
    </w:p>
    <w:p w14:paraId="79A9639F" w14:textId="77777777" w:rsidR="00407150" w:rsidRDefault="003426F8">
      <w:pPr>
        <w:pStyle w:val="BodyText"/>
        <w:ind w:left="896" w:right="740"/>
      </w:pPr>
      <w:r>
        <w:t>Every CSR strategy requires the development and implementation of an employee communication</w:t>
      </w:r>
      <w:r>
        <w:rPr>
          <w:spacing w:val="-10"/>
        </w:rPr>
        <w:t xml:space="preserve"> </w:t>
      </w:r>
      <w:r>
        <w:t>program</w:t>
      </w:r>
      <w:r>
        <w:rPr>
          <w:spacing w:val="-9"/>
        </w:rPr>
        <w:t xml:space="preserve"> </w:t>
      </w:r>
      <w:r>
        <w:t>to</w:t>
      </w:r>
      <w:r>
        <w:rPr>
          <w:spacing w:val="-10"/>
        </w:rPr>
        <w:t xml:space="preserve"> </w:t>
      </w:r>
      <w:r>
        <w:t>convey</w:t>
      </w:r>
      <w:r>
        <w:rPr>
          <w:spacing w:val="-8"/>
        </w:rPr>
        <w:t xml:space="preserve"> </w:t>
      </w:r>
      <w:r>
        <w:t>the</w:t>
      </w:r>
      <w:r>
        <w:rPr>
          <w:spacing w:val="-9"/>
        </w:rPr>
        <w:t xml:space="preserve"> </w:t>
      </w:r>
      <w:r>
        <w:t>corporate</w:t>
      </w:r>
      <w:r>
        <w:rPr>
          <w:spacing w:val="-8"/>
        </w:rPr>
        <w:t xml:space="preserve"> </w:t>
      </w:r>
      <w:r>
        <w:t>direction,</w:t>
      </w:r>
      <w:r>
        <w:rPr>
          <w:spacing w:val="-10"/>
        </w:rPr>
        <w:t xml:space="preserve"> </w:t>
      </w:r>
      <w:r>
        <w:t>objectives,</w:t>
      </w:r>
      <w:r>
        <w:rPr>
          <w:spacing w:val="-9"/>
        </w:rPr>
        <w:t xml:space="preserve"> </w:t>
      </w:r>
      <w:r>
        <w:t>innovation</w:t>
      </w:r>
      <w:r>
        <w:rPr>
          <w:spacing w:val="-8"/>
        </w:rPr>
        <w:t xml:space="preserve"> </w:t>
      </w:r>
      <w:r>
        <w:t>and performance</w:t>
      </w:r>
      <w:r>
        <w:rPr>
          <w:spacing w:val="-7"/>
        </w:rPr>
        <w:t xml:space="preserve"> </w:t>
      </w:r>
      <w:r>
        <w:t>on</w:t>
      </w:r>
      <w:r>
        <w:rPr>
          <w:spacing w:val="-6"/>
        </w:rPr>
        <w:t xml:space="preserve"> </w:t>
      </w:r>
      <w:r>
        <w:t>its</w:t>
      </w:r>
      <w:r>
        <w:rPr>
          <w:spacing w:val="-5"/>
        </w:rPr>
        <w:t xml:space="preserve"> </w:t>
      </w:r>
      <w:r>
        <w:t>CSR</w:t>
      </w:r>
      <w:r>
        <w:rPr>
          <w:spacing w:val="-6"/>
        </w:rPr>
        <w:t xml:space="preserve"> </w:t>
      </w:r>
      <w:r>
        <w:t>efforts.</w:t>
      </w:r>
      <w:r>
        <w:rPr>
          <w:spacing w:val="-5"/>
        </w:rPr>
        <w:t xml:space="preserve"> </w:t>
      </w:r>
      <w:r>
        <w:t>The</w:t>
      </w:r>
      <w:r>
        <w:rPr>
          <w:spacing w:val="-5"/>
        </w:rPr>
        <w:t xml:space="preserve"> </w:t>
      </w:r>
      <w:r>
        <w:t>ultimate</w:t>
      </w:r>
      <w:r>
        <w:rPr>
          <w:spacing w:val="-5"/>
        </w:rPr>
        <w:t xml:space="preserve"> </w:t>
      </w:r>
      <w:r>
        <w:t>goal</w:t>
      </w:r>
      <w:r>
        <w:rPr>
          <w:spacing w:val="-5"/>
        </w:rPr>
        <w:t xml:space="preserve"> </w:t>
      </w:r>
      <w:r>
        <w:t>of</w:t>
      </w:r>
      <w:r>
        <w:rPr>
          <w:spacing w:val="-5"/>
        </w:rPr>
        <w:t xml:space="preserve"> </w:t>
      </w:r>
      <w:r>
        <w:t>CSR</w:t>
      </w:r>
      <w:r>
        <w:rPr>
          <w:spacing w:val="-5"/>
        </w:rPr>
        <w:t xml:space="preserve"> </w:t>
      </w:r>
      <w:r>
        <w:t>communications</w:t>
      </w:r>
      <w:r>
        <w:rPr>
          <w:spacing w:val="-6"/>
        </w:rPr>
        <w:t xml:space="preserve"> </w:t>
      </w:r>
      <w:r>
        <w:t>should</w:t>
      </w:r>
      <w:r>
        <w:rPr>
          <w:spacing w:val="-6"/>
        </w:rPr>
        <w:t xml:space="preserve"> </w:t>
      </w:r>
      <w:r>
        <w:t>be</w:t>
      </w:r>
      <w:r>
        <w:rPr>
          <w:spacing w:val="-6"/>
        </w:rPr>
        <w:t xml:space="preserve"> </w:t>
      </w:r>
      <w:r>
        <w:t>to engage employees in the CSR mission of the firm, to help build out the firm’s CSR DNA.</w:t>
      </w:r>
    </w:p>
    <w:p w14:paraId="725FB8AE" w14:textId="77777777" w:rsidR="00407150" w:rsidRDefault="00407150">
      <w:pPr>
        <w:pStyle w:val="BodyText"/>
        <w:rPr>
          <w:sz w:val="23"/>
        </w:rPr>
      </w:pPr>
    </w:p>
    <w:p w14:paraId="5D3CD708" w14:textId="77777777" w:rsidR="00407150" w:rsidRDefault="003426F8">
      <w:pPr>
        <w:pStyle w:val="ListParagraph"/>
        <w:numPr>
          <w:ilvl w:val="2"/>
          <w:numId w:val="2"/>
        </w:numPr>
        <w:tabs>
          <w:tab w:val="left" w:pos="1618"/>
        </w:tabs>
        <w:ind w:left="1617" w:hanging="722"/>
        <w:rPr>
          <w:sz w:val="24"/>
        </w:rPr>
      </w:pPr>
      <w:r>
        <w:rPr>
          <w:sz w:val="24"/>
        </w:rPr>
        <w:t>Measurement, Reporting – and celebrating successes along the</w:t>
      </w:r>
      <w:r>
        <w:rPr>
          <w:spacing w:val="-13"/>
          <w:sz w:val="24"/>
        </w:rPr>
        <w:t xml:space="preserve"> </w:t>
      </w:r>
      <w:r>
        <w:rPr>
          <w:sz w:val="24"/>
        </w:rPr>
        <w:t>way!</w:t>
      </w:r>
    </w:p>
    <w:p w14:paraId="0212366F" w14:textId="77777777" w:rsidR="00407150" w:rsidRDefault="00407150">
      <w:pPr>
        <w:rPr>
          <w:sz w:val="24"/>
        </w:rPr>
        <w:sectPr w:rsidR="00407150">
          <w:pgSz w:w="11910" w:h="16840"/>
          <w:pgMar w:top="800" w:right="700" w:bottom="280" w:left="1180" w:header="720" w:footer="720" w:gutter="0"/>
          <w:cols w:space="720"/>
        </w:sectPr>
      </w:pPr>
    </w:p>
    <w:p w14:paraId="0FBF02B7" w14:textId="60D3549E" w:rsidR="00407150" w:rsidRDefault="003426F8">
      <w:pPr>
        <w:pStyle w:val="BodyText"/>
        <w:spacing w:before="39"/>
        <w:ind w:left="896" w:right="1171"/>
      </w:pPr>
      <w:r>
        <w:lastRenderedPageBreak/>
        <w:t>As what gets measured gets managed, it is vital that both CSR performance and employee CSR engagement be actively measured and reported to executive, the board of directors and publicly. Typically this is done in the form of an annual CSR report.</w:t>
      </w:r>
    </w:p>
    <w:p w14:paraId="2DD7D76A" w14:textId="77777777" w:rsidR="00407150" w:rsidRDefault="00407150">
      <w:pPr>
        <w:sectPr w:rsidR="00407150">
          <w:pgSz w:w="11910" w:h="16840"/>
          <w:pgMar w:top="1360" w:right="700" w:bottom="280" w:left="1180" w:header="720" w:footer="720" w:gutter="0"/>
          <w:cols w:space="720"/>
        </w:sectPr>
      </w:pPr>
    </w:p>
    <w:p w14:paraId="4C6FB913" w14:textId="77777777" w:rsidR="00407150" w:rsidRDefault="003426F8">
      <w:pPr>
        <w:spacing w:before="31"/>
        <w:ind w:right="714"/>
        <w:jc w:val="right"/>
        <w:rPr>
          <w:sz w:val="20"/>
        </w:rPr>
      </w:pPr>
      <w:r>
        <w:rPr>
          <w:sz w:val="20"/>
        </w:rPr>
        <w:lastRenderedPageBreak/>
        <w:t>155</w:t>
      </w:r>
    </w:p>
    <w:p w14:paraId="751BF740" w14:textId="77777777" w:rsidR="00407150" w:rsidRDefault="00407150">
      <w:pPr>
        <w:pStyle w:val="BodyText"/>
        <w:spacing w:before="6"/>
        <w:rPr>
          <w:sz w:val="26"/>
        </w:rPr>
      </w:pPr>
    </w:p>
    <w:p w14:paraId="4CE93AED" w14:textId="77777777" w:rsidR="00407150" w:rsidRDefault="003426F8">
      <w:pPr>
        <w:pStyle w:val="Heading2"/>
      </w:pPr>
      <w:r>
        <w:t>Reference</w:t>
      </w:r>
    </w:p>
    <w:p w14:paraId="2A86667F" w14:textId="77777777" w:rsidR="00407150" w:rsidRDefault="003426F8">
      <w:pPr>
        <w:pStyle w:val="ListParagraph"/>
        <w:numPr>
          <w:ilvl w:val="0"/>
          <w:numId w:val="1"/>
        </w:numPr>
        <w:tabs>
          <w:tab w:val="left" w:pos="718"/>
          <w:tab w:val="left" w:pos="719"/>
        </w:tabs>
        <w:spacing w:before="180"/>
        <w:ind w:right="1132"/>
        <w:rPr>
          <w:sz w:val="24"/>
        </w:rPr>
      </w:pPr>
      <w:r>
        <w:rPr>
          <w:sz w:val="24"/>
        </w:rPr>
        <w:t>Tarique, I., &amp; Briscoe, D., &amp; Schuler, R. (2015). International Human Resource Management: Policies and Practices for Multinational Enterprises; 5 edition, (Global HRM). New York (USA):</w:t>
      </w:r>
      <w:r>
        <w:rPr>
          <w:spacing w:val="-3"/>
          <w:sz w:val="24"/>
        </w:rPr>
        <w:t xml:space="preserve"> </w:t>
      </w:r>
      <w:r>
        <w:rPr>
          <w:sz w:val="24"/>
        </w:rPr>
        <w:t>Routledge.</w:t>
      </w:r>
    </w:p>
    <w:p w14:paraId="0116EC29" w14:textId="77777777" w:rsidR="00407150" w:rsidRDefault="003426F8">
      <w:pPr>
        <w:pStyle w:val="ListParagraph"/>
        <w:numPr>
          <w:ilvl w:val="0"/>
          <w:numId w:val="1"/>
        </w:numPr>
        <w:tabs>
          <w:tab w:val="left" w:pos="718"/>
          <w:tab w:val="left" w:pos="719"/>
        </w:tabs>
        <w:spacing w:before="180"/>
        <w:ind w:right="958"/>
        <w:rPr>
          <w:sz w:val="24"/>
        </w:rPr>
      </w:pPr>
      <w:r>
        <w:rPr>
          <w:sz w:val="24"/>
        </w:rPr>
        <w:t>Cameron, K. S., &amp; Quinn, R. E. (1999). Diagnosing and changing organizational culture. Reading:</w:t>
      </w:r>
      <w:r>
        <w:rPr>
          <w:spacing w:val="-2"/>
          <w:sz w:val="24"/>
        </w:rPr>
        <w:t xml:space="preserve"> </w:t>
      </w:r>
      <w:r>
        <w:rPr>
          <w:sz w:val="24"/>
        </w:rPr>
        <w:t>Addison-Wesley.</w:t>
      </w:r>
    </w:p>
    <w:p w14:paraId="676E8216" w14:textId="77777777" w:rsidR="00407150" w:rsidRDefault="003426F8">
      <w:pPr>
        <w:pStyle w:val="ListParagraph"/>
        <w:numPr>
          <w:ilvl w:val="0"/>
          <w:numId w:val="1"/>
        </w:numPr>
        <w:tabs>
          <w:tab w:val="left" w:pos="718"/>
          <w:tab w:val="left" w:pos="719"/>
        </w:tabs>
        <w:spacing w:before="180"/>
        <w:ind w:right="757"/>
        <w:rPr>
          <w:sz w:val="24"/>
        </w:rPr>
      </w:pPr>
      <w:r>
        <w:rPr>
          <w:sz w:val="24"/>
        </w:rPr>
        <w:t>Daft, R.L. (2013). Organization Theory and Design. Mason, OH: South-Western, Cengage Learning.</w:t>
      </w:r>
    </w:p>
    <w:p w14:paraId="158171BE" w14:textId="77777777" w:rsidR="00407150" w:rsidRDefault="003426F8">
      <w:pPr>
        <w:pStyle w:val="ListParagraph"/>
        <w:numPr>
          <w:ilvl w:val="0"/>
          <w:numId w:val="1"/>
        </w:numPr>
        <w:tabs>
          <w:tab w:val="left" w:pos="718"/>
          <w:tab w:val="left" w:pos="719"/>
        </w:tabs>
        <w:spacing w:before="180"/>
        <w:ind w:right="1354"/>
        <w:rPr>
          <w:sz w:val="24"/>
        </w:rPr>
      </w:pPr>
      <w:r>
        <w:rPr>
          <w:sz w:val="24"/>
        </w:rPr>
        <w:t>David, F.R. &amp; David, F.R. (2014). Strategic Management: A Competitive Advantage Approach, Concepts &amp; Cases. New Jersey: Prentice</w:t>
      </w:r>
      <w:r>
        <w:rPr>
          <w:spacing w:val="-7"/>
          <w:sz w:val="24"/>
        </w:rPr>
        <w:t xml:space="preserve"> </w:t>
      </w:r>
      <w:r>
        <w:rPr>
          <w:sz w:val="24"/>
        </w:rPr>
        <w:t>Hall.</w:t>
      </w:r>
    </w:p>
    <w:p w14:paraId="21F54C9C" w14:textId="26621342" w:rsidR="00407150" w:rsidRDefault="003426F8">
      <w:pPr>
        <w:pStyle w:val="ListParagraph"/>
        <w:numPr>
          <w:ilvl w:val="0"/>
          <w:numId w:val="1"/>
        </w:numPr>
        <w:tabs>
          <w:tab w:val="left" w:pos="718"/>
          <w:tab w:val="left" w:pos="719"/>
        </w:tabs>
        <w:spacing w:before="179"/>
        <w:ind w:right="899"/>
        <w:rPr>
          <w:sz w:val="24"/>
        </w:rPr>
      </w:pPr>
      <w:r>
        <w:rPr>
          <w:sz w:val="24"/>
        </w:rPr>
        <w:t>Dessler, G. (2017). Human Resource Management (15th Edition). New Jersey: Prentice Hall.</w:t>
      </w:r>
    </w:p>
    <w:p w14:paraId="5A88B431" w14:textId="77777777" w:rsidR="00407150" w:rsidRDefault="003426F8">
      <w:pPr>
        <w:pStyle w:val="ListParagraph"/>
        <w:numPr>
          <w:ilvl w:val="0"/>
          <w:numId w:val="1"/>
        </w:numPr>
        <w:tabs>
          <w:tab w:val="left" w:pos="718"/>
          <w:tab w:val="left" w:pos="719"/>
        </w:tabs>
        <w:spacing w:before="180"/>
        <w:ind w:right="1405"/>
        <w:rPr>
          <w:sz w:val="24"/>
        </w:rPr>
      </w:pPr>
      <w:r>
        <w:rPr>
          <w:sz w:val="24"/>
        </w:rPr>
        <w:t>Dauber, D., Fink, G., &amp; Yolles, M. (2012). A Configuration Model of Organizational Culture. Sage Open Journal. Retrieved from</w:t>
      </w:r>
      <w:r>
        <w:rPr>
          <w:spacing w:val="-6"/>
          <w:sz w:val="24"/>
        </w:rPr>
        <w:t xml:space="preserve"> </w:t>
      </w:r>
      <w:r>
        <w:rPr>
          <w:sz w:val="24"/>
        </w:rPr>
        <w:t>sgo.sagepub.com</w:t>
      </w:r>
    </w:p>
    <w:p w14:paraId="4975AC7E" w14:textId="77777777" w:rsidR="00407150" w:rsidRDefault="003426F8">
      <w:pPr>
        <w:pStyle w:val="ListParagraph"/>
        <w:numPr>
          <w:ilvl w:val="0"/>
          <w:numId w:val="1"/>
        </w:numPr>
        <w:tabs>
          <w:tab w:val="left" w:pos="718"/>
          <w:tab w:val="left" w:pos="719"/>
        </w:tabs>
        <w:spacing w:before="180"/>
        <w:ind w:right="1311"/>
        <w:rPr>
          <w:sz w:val="24"/>
        </w:rPr>
      </w:pPr>
      <w:r>
        <w:rPr>
          <w:sz w:val="24"/>
        </w:rPr>
        <w:t>Ehrenberg, R.G. &amp; Smith, R.S. (2014). Modern Labor Economics: Theory and Public Policy (12th Edition). New Jersey: Prentice</w:t>
      </w:r>
      <w:r>
        <w:rPr>
          <w:spacing w:val="-5"/>
          <w:sz w:val="24"/>
        </w:rPr>
        <w:t xml:space="preserve"> </w:t>
      </w:r>
      <w:r>
        <w:rPr>
          <w:sz w:val="24"/>
        </w:rPr>
        <w:t>Hall.</w:t>
      </w:r>
    </w:p>
    <w:p w14:paraId="42673ECE" w14:textId="77777777" w:rsidR="00407150" w:rsidRDefault="003426F8">
      <w:pPr>
        <w:pStyle w:val="ListParagraph"/>
        <w:numPr>
          <w:ilvl w:val="0"/>
          <w:numId w:val="1"/>
        </w:numPr>
        <w:tabs>
          <w:tab w:val="left" w:pos="718"/>
          <w:tab w:val="left" w:pos="719"/>
        </w:tabs>
        <w:spacing w:before="181"/>
        <w:ind w:right="1581"/>
        <w:rPr>
          <w:sz w:val="24"/>
        </w:rPr>
      </w:pPr>
      <w:r>
        <w:rPr>
          <w:sz w:val="24"/>
        </w:rPr>
        <w:t>Evans, P., Pucik, P., &amp; Barsoux, J.L. (2002). The global challenge: frameworks</w:t>
      </w:r>
      <w:r>
        <w:rPr>
          <w:spacing w:val="-31"/>
          <w:sz w:val="24"/>
        </w:rPr>
        <w:t xml:space="preserve"> </w:t>
      </w:r>
      <w:r>
        <w:rPr>
          <w:sz w:val="24"/>
        </w:rPr>
        <w:t>for international human resource management. New York:</w:t>
      </w:r>
      <w:r>
        <w:rPr>
          <w:spacing w:val="-9"/>
          <w:sz w:val="24"/>
        </w:rPr>
        <w:t xml:space="preserve"> </w:t>
      </w:r>
      <w:r>
        <w:rPr>
          <w:sz w:val="24"/>
        </w:rPr>
        <w:t>McGraw-Hill.</w:t>
      </w:r>
    </w:p>
    <w:p w14:paraId="0DE1474C" w14:textId="77777777" w:rsidR="00407150" w:rsidRDefault="003426F8">
      <w:pPr>
        <w:pStyle w:val="ListParagraph"/>
        <w:numPr>
          <w:ilvl w:val="0"/>
          <w:numId w:val="1"/>
        </w:numPr>
        <w:tabs>
          <w:tab w:val="left" w:pos="718"/>
          <w:tab w:val="left" w:pos="719"/>
        </w:tabs>
        <w:spacing w:before="180"/>
        <w:ind w:hanging="481"/>
        <w:rPr>
          <w:sz w:val="24"/>
        </w:rPr>
      </w:pPr>
      <w:r>
        <w:rPr>
          <w:sz w:val="24"/>
        </w:rPr>
        <w:t>Hall, E.T. (1976). Beyond Culture, New York:</w:t>
      </w:r>
      <w:r>
        <w:rPr>
          <w:spacing w:val="-5"/>
          <w:sz w:val="24"/>
        </w:rPr>
        <w:t xml:space="preserve"> </w:t>
      </w:r>
      <w:r>
        <w:rPr>
          <w:sz w:val="24"/>
        </w:rPr>
        <w:t>Doubleday.</w:t>
      </w:r>
    </w:p>
    <w:p w14:paraId="1678D5A6" w14:textId="77777777" w:rsidR="00407150" w:rsidRDefault="003426F8">
      <w:pPr>
        <w:pStyle w:val="ListParagraph"/>
        <w:numPr>
          <w:ilvl w:val="0"/>
          <w:numId w:val="1"/>
        </w:numPr>
        <w:tabs>
          <w:tab w:val="left" w:pos="718"/>
          <w:tab w:val="left" w:pos="719"/>
        </w:tabs>
        <w:spacing w:before="180"/>
        <w:ind w:right="1230"/>
        <w:rPr>
          <w:sz w:val="24"/>
        </w:rPr>
      </w:pPr>
      <w:r>
        <w:rPr>
          <w:sz w:val="24"/>
        </w:rPr>
        <w:t>Harvey, et al. (2013). Aligning global organizations' human capital needs and global supply-chain strategies. Asia Pacific Journal of Human Resources, 51(1),</w:t>
      </w:r>
      <w:r>
        <w:rPr>
          <w:spacing w:val="-21"/>
          <w:sz w:val="24"/>
        </w:rPr>
        <w:t xml:space="preserve"> </w:t>
      </w:r>
      <w:r>
        <w:rPr>
          <w:sz w:val="24"/>
        </w:rPr>
        <w:t>4-21.</w:t>
      </w:r>
    </w:p>
    <w:p w14:paraId="34A90D22" w14:textId="77777777" w:rsidR="00407150" w:rsidRDefault="003426F8">
      <w:pPr>
        <w:pStyle w:val="ListParagraph"/>
        <w:numPr>
          <w:ilvl w:val="0"/>
          <w:numId w:val="1"/>
        </w:numPr>
        <w:tabs>
          <w:tab w:val="left" w:pos="718"/>
          <w:tab w:val="left" w:pos="719"/>
        </w:tabs>
        <w:spacing w:before="180"/>
        <w:ind w:right="1300"/>
        <w:rPr>
          <w:sz w:val="24"/>
        </w:rPr>
      </w:pPr>
      <w:r>
        <w:rPr>
          <w:sz w:val="24"/>
        </w:rPr>
        <w:t>Heaps, W. (2012). Expatriate Assignment Checklist. International Human Resource Forum. Retrieved from</w:t>
      </w:r>
      <w:r>
        <w:rPr>
          <w:spacing w:val="-3"/>
          <w:sz w:val="24"/>
        </w:rPr>
        <w:t xml:space="preserve"> </w:t>
      </w:r>
      <w:r>
        <w:rPr>
          <w:sz w:val="24"/>
        </w:rPr>
        <w:t>internationalhrforum.com.</w:t>
      </w:r>
    </w:p>
    <w:p w14:paraId="5469A44C" w14:textId="77777777" w:rsidR="00407150" w:rsidRDefault="003426F8">
      <w:pPr>
        <w:pStyle w:val="ListParagraph"/>
        <w:numPr>
          <w:ilvl w:val="0"/>
          <w:numId w:val="1"/>
        </w:numPr>
        <w:tabs>
          <w:tab w:val="left" w:pos="718"/>
          <w:tab w:val="left" w:pos="719"/>
        </w:tabs>
        <w:spacing w:before="180"/>
        <w:ind w:right="723"/>
        <w:rPr>
          <w:sz w:val="24"/>
        </w:rPr>
      </w:pPr>
      <w:r>
        <w:rPr>
          <w:sz w:val="24"/>
        </w:rPr>
        <w:t>Hofstede, G. (1993). "Cultures and Organizations: Software of the Mind". Administrative Science Quarterly, 38 (1),</w:t>
      </w:r>
      <w:r>
        <w:rPr>
          <w:spacing w:val="-4"/>
          <w:sz w:val="24"/>
        </w:rPr>
        <w:t xml:space="preserve"> </w:t>
      </w:r>
      <w:r>
        <w:rPr>
          <w:sz w:val="24"/>
        </w:rPr>
        <w:t>132-134.</w:t>
      </w:r>
    </w:p>
    <w:p w14:paraId="73D0D45E" w14:textId="77777777" w:rsidR="00407150" w:rsidRDefault="003426F8">
      <w:pPr>
        <w:pStyle w:val="ListParagraph"/>
        <w:numPr>
          <w:ilvl w:val="0"/>
          <w:numId w:val="1"/>
        </w:numPr>
        <w:tabs>
          <w:tab w:val="left" w:pos="718"/>
          <w:tab w:val="left" w:pos="719"/>
        </w:tabs>
        <w:spacing w:before="181"/>
        <w:ind w:right="1657"/>
        <w:rPr>
          <w:sz w:val="24"/>
        </w:rPr>
      </w:pPr>
      <w:r>
        <w:rPr>
          <w:sz w:val="24"/>
        </w:rPr>
        <w:t>Kaplan, R.S. &amp; Norton, D.P. (2007). Using the Balanced Scorecard as a Strategic Management System. Harvard Business Review, July,</w:t>
      </w:r>
      <w:r>
        <w:rPr>
          <w:spacing w:val="-6"/>
          <w:sz w:val="24"/>
        </w:rPr>
        <w:t xml:space="preserve"> </w:t>
      </w:r>
      <w:r>
        <w:rPr>
          <w:sz w:val="24"/>
        </w:rPr>
        <w:t>75-85.</w:t>
      </w:r>
    </w:p>
    <w:p w14:paraId="2D701568" w14:textId="77777777" w:rsidR="00407150" w:rsidRDefault="003426F8">
      <w:pPr>
        <w:pStyle w:val="ListParagraph"/>
        <w:numPr>
          <w:ilvl w:val="0"/>
          <w:numId w:val="1"/>
        </w:numPr>
        <w:tabs>
          <w:tab w:val="left" w:pos="718"/>
          <w:tab w:val="left" w:pos="719"/>
        </w:tabs>
        <w:spacing w:before="180"/>
        <w:ind w:right="1394"/>
        <w:rPr>
          <w:sz w:val="24"/>
        </w:rPr>
      </w:pPr>
      <w:r>
        <w:rPr>
          <w:sz w:val="24"/>
        </w:rPr>
        <w:t>Kavanagh, M.J. &amp; Thite, M. (2015). Human Resource Information Systems: Basics, Applications, and Future Directions. Thousand Oaks, CA:</w:t>
      </w:r>
      <w:r>
        <w:rPr>
          <w:spacing w:val="-8"/>
          <w:sz w:val="24"/>
        </w:rPr>
        <w:t xml:space="preserve"> </w:t>
      </w:r>
      <w:r>
        <w:rPr>
          <w:sz w:val="24"/>
        </w:rPr>
        <w:t>SAGE.</w:t>
      </w:r>
    </w:p>
    <w:p w14:paraId="3FF208FA" w14:textId="77777777" w:rsidR="00407150" w:rsidRDefault="003426F8">
      <w:pPr>
        <w:pStyle w:val="ListParagraph"/>
        <w:numPr>
          <w:ilvl w:val="0"/>
          <w:numId w:val="1"/>
        </w:numPr>
        <w:tabs>
          <w:tab w:val="left" w:pos="719"/>
        </w:tabs>
        <w:spacing w:before="180"/>
        <w:ind w:right="841"/>
        <w:jc w:val="both"/>
        <w:rPr>
          <w:sz w:val="24"/>
        </w:rPr>
      </w:pPr>
      <w:r>
        <w:rPr>
          <w:sz w:val="24"/>
        </w:rPr>
        <w:t>Kock, H., Wallo, A., Nilsson, B., Höglund, C. (2012). Outsourcing HR services: the role of human</w:t>
      </w:r>
      <w:r>
        <w:rPr>
          <w:spacing w:val="-6"/>
          <w:sz w:val="24"/>
        </w:rPr>
        <w:t xml:space="preserve"> </w:t>
      </w:r>
      <w:r>
        <w:rPr>
          <w:sz w:val="24"/>
        </w:rPr>
        <w:t>resource</w:t>
      </w:r>
      <w:r>
        <w:rPr>
          <w:spacing w:val="-4"/>
          <w:sz w:val="24"/>
        </w:rPr>
        <w:t xml:space="preserve"> </w:t>
      </w:r>
      <w:r>
        <w:rPr>
          <w:sz w:val="24"/>
        </w:rPr>
        <w:t>intermediaries.</w:t>
      </w:r>
      <w:r>
        <w:rPr>
          <w:spacing w:val="-4"/>
          <w:sz w:val="24"/>
        </w:rPr>
        <w:t xml:space="preserve"> </w:t>
      </w:r>
      <w:r>
        <w:rPr>
          <w:sz w:val="24"/>
        </w:rPr>
        <w:t>European</w:t>
      </w:r>
      <w:r>
        <w:rPr>
          <w:spacing w:val="-5"/>
          <w:sz w:val="24"/>
        </w:rPr>
        <w:t xml:space="preserve"> </w:t>
      </w:r>
      <w:r>
        <w:rPr>
          <w:sz w:val="24"/>
        </w:rPr>
        <w:t>Journal</w:t>
      </w:r>
      <w:r>
        <w:rPr>
          <w:spacing w:val="-4"/>
          <w:sz w:val="24"/>
        </w:rPr>
        <w:t xml:space="preserve"> </w:t>
      </w:r>
      <w:r>
        <w:rPr>
          <w:sz w:val="24"/>
        </w:rPr>
        <w:t>of</w:t>
      </w:r>
      <w:r>
        <w:rPr>
          <w:spacing w:val="-5"/>
          <w:sz w:val="24"/>
        </w:rPr>
        <w:t xml:space="preserve"> </w:t>
      </w:r>
      <w:r>
        <w:rPr>
          <w:sz w:val="24"/>
        </w:rPr>
        <w:t>Training</w:t>
      </w:r>
      <w:r>
        <w:rPr>
          <w:spacing w:val="-4"/>
          <w:sz w:val="24"/>
        </w:rPr>
        <w:t xml:space="preserve"> </w:t>
      </w:r>
      <w:r>
        <w:rPr>
          <w:sz w:val="24"/>
        </w:rPr>
        <w:t>and</w:t>
      </w:r>
      <w:r>
        <w:rPr>
          <w:spacing w:val="-5"/>
          <w:sz w:val="24"/>
        </w:rPr>
        <w:t xml:space="preserve"> </w:t>
      </w:r>
      <w:r>
        <w:rPr>
          <w:sz w:val="24"/>
        </w:rPr>
        <w:t>Development,</w:t>
      </w:r>
      <w:r>
        <w:rPr>
          <w:spacing w:val="-5"/>
          <w:sz w:val="24"/>
        </w:rPr>
        <w:t xml:space="preserve"> </w:t>
      </w:r>
      <w:r>
        <w:rPr>
          <w:sz w:val="24"/>
        </w:rPr>
        <w:t>36(8), 772-790.</w:t>
      </w:r>
    </w:p>
    <w:p w14:paraId="434F42A0" w14:textId="77777777" w:rsidR="00407150" w:rsidRDefault="003426F8">
      <w:pPr>
        <w:pStyle w:val="ListParagraph"/>
        <w:numPr>
          <w:ilvl w:val="0"/>
          <w:numId w:val="1"/>
        </w:numPr>
        <w:tabs>
          <w:tab w:val="left" w:pos="718"/>
          <w:tab w:val="left" w:pos="719"/>
        </w:tabs>
        <w:spacing w:before="180"/>
        <w:ind w:right="1204"/>
        <w:rPr>
          <w:sz w:val="24"/>
        </w:rPr>
      </w:pPr>
      <w:r>
        <w:rPr>
          <w:sz w:val="24"/>
        </w:rPr>
        <w:t>Kotler, P. (2014). Kotler on Marketing: How to Create, Win, and Dominate Markets. Florence, MA: Free</w:t>
      </w:r>
      <w:r>
        <w:rPr>
          <w:spacing w:val="-2"/>
          <w:sz w:val="24"/>
        </w:rPr>
        <w:t xml:space="preserve"> </w:t>
      </w:r>
      <w:r>
        <w:rPr>
          <w:sz w:val="24"/>
        </w:rPr>
        <w:t>Press.</w:t>
      </w:r>
    </w:p>
    <w:p w14:paraId="52BBCBDD" w14:textId="77777777" w:rsidR="00407150" w:rsidRDefault="003426F8">
      <w:pPr>
        <w:pStyle w:val="ListParagraph"/>
        <w:numPr>
          <w:ilvl w:val="0"/>
          <w:numId w:val="1"/>
        </w:numPr>
        <w:tabs>
          <w:tab w:val="left" w:pos="719"/>
        </w:tabs>
        <w:spacing w:before="180"/>
        <w:ind w:right="969"/>
        <w:jc w:val="both"/>
        <w:rPr>
          <w:sz w:val="24"/>
        </w:rPr>
      </w:pPr>
      <w:r>
        <w:rPr>
          <w:sz w:val="24"/>
        </w:rPr>
        <w:t>Kotter,</w:t>
      </w:r>
      <w:r>
        <w:rPr>
          <w:spacing w:val="-4"/>
          <w:sz w:val="24"/>
        </w:rPr>
        <w:t xml:space="preserve"> </w:t>
      </w:r>
      <w:r>
        <w:rPr>
          <w:sz w:val="24"/>
        </w:rPr>
        <w:t>J.P.</w:t>
      </w:r>
      <w:r>
        <w:rPr>
          <w:spacing w:val="-5"/>
          <w:sz w:val="24"/>
        </w:rPr>
        <w:t xml:space="preserve"> </w:t>
      </w:r>
      <w:r>
        <w:rPr>
          <w:sz w:val="24"/>
        </w:rPr>
        <w:t>(2007).</w:t>
      </w:r>
      <w:r>
        <w:rPr>
          <w:spacing w:val="-4"/>
          <w:sz w:val="24"/>
        </w:rPr>
        <w:t xml:space="preserve"> </w:t>
      </w:r>
      <w:r>
        <w:rPr>
          <w:sz w:val="24"/>
        </w:rPr>
        <w:t>Leading</w:t>
      </w:r>
      <w:r>
        <w:rPr>
          <w:spacing w:val="-4"/>
          <w:sz w:val="24"/>
        </w:rPr>
        <w:t xml:space="preserve"> </w:t>
      </w:r>
      <w:r>
        <w:rPr>
          <w:sz w:val="24"/>
        </w:rPr>
        <w:t>Change</w:t>
      </w:r>
      <w:r>
        <w:rPr>
          <w:spacing w:val="-4"/>
          <w:sz w:val="24"/>
        </w:rPr>
        <w:t xml:space="preserve"> </w:t>
      </w:r>
      <w:r>
        <w:rPr>
          <w:sz w:val="24"/>
        </w:rPr>
        <w:t>Why</w:t>
      </w:r>
      <w:r>
        <w:rPr>
          <w:spacing w:val="-4"/>
          <w:sz w:val="24"/>
        </w:rPr>
        <w:t xml:space="preserve"> </w:t>
      </w:r>
      <w:r>
        <w:rPr>
          <w:sz w:val="24"/>
        </w:rPr>
        <w:t>Transformation</w:t>
      </w:r>
      <w:r>
        <w:rPr>
          <w:spacing w:val="-4"/>
          <w:sz w:val="24"/>
        </w:rPr>
        <w:t xml:space="preserve"> </w:t>
      </w:r>
      <w:r>
        <w:rPr>
          <w:sz w:val="24"/>
        </w:rPr>
        <w:t>Efforts</w:t>
      </w:r>
      <w:r>
        <w:rPr>
          <w:spacing w:val="-4"/>
          <w:sz w:val="24"/>
        </w:rPr>
        <w:t xml:space="preserve"> </w:t>
      </w:r>
      <w:r>
        <w:rPr>
          <w:sz w:val="24"/>
        </w:rPr>
        <w:t>Fail.</w:t>
      </w:r>
      <w:r>
        <w:rPr>
          <w:spacing w:val="-5"/>
          <w:sz w:val="24"/>
        </w:rPr>
        <w:t xml:space="preserve"> </w:t>
      </w:r>
      <w:r>
        <w:rPr>
          <w:sz w:val="24"/>
        </w:rPr>
        <w:t>Harvard</w:t>
      </w:r>
      <w:r>
        <w:rPr>
          <w:spacing w:val="-4"/>
          <w:sz w:val="24"/>
        </w:rPr>
        <w:t xml:space="preserve"> </w:t>
      </w:r>
      <w:r>
        <w:rPr>
          <w:sz w:val="24"/>
        </w:rPr>
        <w:t>Business Review. Retrieved from</w:t>
      </w:r>
      <w:r>
        <w:rPr>
          <w:spacing w:val="-5"/>
          <w:sz w:val="24"/>
        </w:rPr>
        <w:t xml:space="preserve"> </w:t>
      </w:r>
      <w:r>
        <w:rPr>
          <w:sz w:val="24"/>
        </w:rPr>
        <w:t>hbr.org.</w:t>
      </w:r>
    </w:p>
    <w:p w14:paraId="0988D207" w14:textId="77777777" w:rsidR="00407150" w:rsidRDefault="00407150">
      <w:pPr>
        <w:jc w:val="both"/>
        <w:rPr>
          <w:sz w:val="24"/>
        </w:rPr>
        <w:sectPr w:rsidR="00407150">
          <w:pgSz w:w="11910" w:h="16840"/>
          <w:pgMar w:top="800" w:right="700" w:bottom="280" w:left="1180" w:header="720" w:footer="720" w:gutter="0"/>
          <w:cols w:space="720"/>
        </w:sectPr>
      </w:pPr>
    </w:p>
    <w:p w14:paraId="60EE09DE" w14:textId="77777777" w:rsidR="00407150" w:rsidRDefault="003426F8">
      <w:pPr>
        <w:pStyle w:val="ListParagraph"/>
        <w:numPr>
          <w:ilvl w:val="0"/>
          <w:numId w:val="1"/>
        </w:numPr>
        <w:tabs>
          <w:tab w:val="left" w:pos="718"/>
          <w:tab w:val="left" w:pos="719"/>
        </w:tabs>
        <w:spacing w:before="78"/>
        <w:ind w:right="1547"/>
        <w:rPr>
          <w:sz w:val="24"/>
        </w:rPr>
      </w:pPr>
      <w:r>
        <w:rPr>
          <w:sz w:val="24"/>
        </w:rPr>
        <w:lastRenderedPageBreak/>
        <w:t>Lester, D., Parnell, J. &amp; Carraher, S. (2003). Organizational life cycle: A five-stage empirical scale. International Journal of Organizational Analysis, 11(4),</w:t>
      </w:r>
      <w:r>
        <w:rPr>
          <w:spacing w:val="-28"/>
          <w:sz w:val="24"/>
        </w:rPr>
        <w:t xml:space="preserve"> </w:t>
      </w:r>
      <w:r>
        <w:rPr>
          <w:sz w:val="24"/>
        </w:rPr>
        <w:t>339-354.</w:t>
      </w:r>
    </w:p>
    <w:p w14:paraId="26FD73C0" w14:textId="77777777" w:rsidR="00407150" w:rsidRDefault="003426F8">
      <w:pPr>
        <w:pStyle w:val="ListParagraph"/>
        <w:numPr>
          <w:ilvl w:val="0"/>
          <w:numId w:val="1"/>
        </w:numPr>
        <w:tabs>
          <w:tab w:val="left" w:pos="718"/>
          <w:tab w:val="left" w:pos="719"/>
        </w:tabs>
        <w:spacing w:before="181"/>
        <w:ind w:right="1743"/>
        <w:rPr>
          <w:sz w:val="24"/>
        </w:rPr>
      </w:pPr>
      <w:r>
        <w:rPr>
          <w:sz w:val="24"/>
        </w:rPr>
        <w:t>McShane, S.L., &amp; Von Glinow, M.A. (2009). Organizational Behavior:</w:t>
      </w:r>
      <w:r>
        <w:rPr>
          <w:spacing w:val="-30"/>
          <w:sz w:val="24"/>
        </w:rPr>
        <w:t xml:space="preserve"> </w:t>
      </w:r>
      <w:r>
        <w:rPr>
          <w:sz w:val="24"/>
        </w:rPr>
        <w:t>Emerging Knowledge, Global Reality. New York, NY:</w:t>
      </w:r>
      <w:r>
        <w:rPr>
          <w:spacing w:val="-3"/>
          <w:sz w:val="24"/>
        </w:rPr>
        <w:t xml:space="preserve"> </w:t>
      </w:r>
      <w:r>
        <w:rPr>
          <w:sz w:val="24"/>
        </w:rPr>
        <w:t>McGraw-Hill.</w:t>
      </w:r>
    </w:p>
    <w:p w14:paraId="644E4804" w14:textId="77777777" w:rsidR="00407150" w:rsidRDefault="003426F8">
      <w:pPr>
        <w:pStyle w:val="ListParagraph"/>
        <w:numPr>
          <w:ilvl w:val="0"/>
          <w:numId w:val="1"/>
        </w:numPr>
        <w:tabs>
          <w:tab w:val="left" w:pos="718"/>
          <w:tab w:val="left" w:pos="719"/>
        </w:tabs>
        <w:spacing w:before="180"/>
        <w:ind w:right="1674"/>
        <w:rPr>
          <w:sz w:val="24"/>
        </w:rPr>
      </w:pPr>
      <w:r>
        <w:rPr>
          <w:sz w:val="24"/>
        </w:rPr>
        <w:t>Mintzberg, H., Lampel, J.B., Quinn, J., Ghoshal, S. (2014). The Strategy</w:t>
      </w:r>
      <w:r>
        <w:rPr>
          <w:spacing w:val="-34"/>
          <w:sz w:val="24"/>
        </w:rPr>
        <w:t xml:space="preserve"> </w:t>
      </w:r>
      <w:r>
        <w:rPr>
          <w:sz w:val="24"/>
        </w:rPr>
        <w:t>Process: Concepts, Contexts, Cases, 5/E . London:</w:t>
      </w:r>
      <w:r>
        <w:rPr>
          <w:spacing w:val="-9"/>
          <w:sz w:val="24"/>
        </w:rPr>
        <w:t xml:space="preserve"> </w:t>
      </w:r>
      <w:r>
        <w:rPr>
          <w:sz w:val="24"/>
        </w:rPr>
        <w:t>Pearson.</w:t>
      </w:r>
    </w:p>
    <w:p w14:paraId="2A2DB54B" w14:textId="77777777" w:rsidR="00407150" w:rsidRDefault="003426F8">
      <w:pPr>
        <w:pStyle w:val="ListParagraph"/>
        <w:numPr>
          <w:ilvl w:val="0"/>
          <w:numId w:val="1"/>
        </w:numPr>
        <w:tabs>
          <w:tab w:val="left" w:pos="718"/>
          <w:tab w:val="left" w:pos="719"/>
        </w:tabs>
        <w:spacing w:before="180"/>
        <w:ind w:right="1112"/>
        <w:rPr>
          <w:sz w:val="24"/>
        </w:rPr>
      </w:pPr>
      <w:r>
        <w:rPr>
          <w:sz w:val="24"/>
        </w:rPr>
        <w:t>Osterwalder, A. &amp; Pigneur, Y. (2010). Business Model Generation: A Handbook for Visionaries, Game Changers, and Challengers. Hoboken, New Jersey: John Wiley and Sons.</w:t>
      </w:r>
    </w:p>
    <w:p w14:paraId="3690D10B" w14:textId="77777777" w:rsidR="00407150" w:rsidRDefault="003426F8">
      <w:pPr>
        <w:pStyle w:val="ListParagraph"/>
        <w:numPr>
          <w:ilvl w:val="0"/>
          <w:numId w:val="1"/>
        </w:numPr>
        <w:tabs>
          <w:tab w:val="left" w:pos="718"/>
          <w:tab w:val="left" w:pos="719"/>
        </w:tabs>
        <w:spacing w:before="180"/>
        <w:ind w:right="789"/>
        <w:rPr>
          <w:sz w:val="24"/>
        </w:rPr>
      </w:pPr>
      <w:r>
        <w:rPr>
          <w:sz w:val="24"/>
        </w:rPr>
        <w:t>Porter, M.E. (2008). The Five Competitive Forces That Shape Strategy. Harvard Business Review. Available on</w:t>
      </w:r>
      <w:r>
        <w:rPr>
          <w:spacing w:val="-3"/>
          <w:sz w:val="24"/>
        </w:rPr>
        <w:t xml:space="preserve"> </w:t>
      </w:r>
      <w:r>
        <w:rPr>
          <w:sz w:val="24"/>
        </w:rPr>
        <w:t>hbr.org.</w:t>
      </w:r>
    </w:p>
    <w:p w14:paraId="6CB061D1" w14:textId="1B8986FF" w:rsidR="00407150" w:rsidRDefault="003426F8">
      <w:pPr>
        <w:pStyle w:val="ListParagraph"/>
        <w:numPr>
          <w:ilvl w:val="0"/>
          <w:numId w:val="1"/>
        </w:numPr>
        <w:tabs>
          <w:tab w:val="left" w:pos="718"/>
          <w:tab w:val="left" w:pos="719"/>
        </w:tabs>
        <w:spacing w:before="180"/>
        <w:ind w:right="2006"/>
        <w:rPr>
          <w:sz w:val="24"/>
        </w:rPr>
      </w:pPr>
      <w:r>
        <w:rPr>
          <w:sz w:val="24"/>
        </w:rPr>
        <w:t>Porter, M. (1985). Competitive advantage: creating and sustaining superior performance. New York, NY: The Free</w:t>
      </w:r>
      <w:r>
        <w:rPr>
          <w:spacing w:val="-4"/>
          <w:sz w:val="24"/>
        </w:rPr>
        <w:t xml:space="preserve"> </w:t>
      </w:r>
      <w:r>
        <w:rPr>
          <w:sz w:val="24"/>
        </w:rPr>
        <w:t>Press.</w:t>
      </w:r>
    </w:p>
    <w:p w14:paraId="45A5926D" w14:textId="77777777" w:rsidR="00407150" w:rsidRDefault="003426F8">
      <w:pPr>
        <w:pStyle w:val="ListParagraph"/>
        <w:numPr>
          <w:ilvl w:val="0"/>
          <w:numId w:val="1"/>
        </w:numPr>
        <w:tabs>
          <w:tab w:val="left" w:pos="718"/>
          <w:tab w:val="left" w:pos="719"/>
        </w:tabs>
        <w:spacing w:before="180"/>
        <w:ind w:right="1473"/>
        <w:rPr>
          <w:sz w:val="24"/>
        </w:rPr>
      </w:pPr>
      <w:r>
        <w:rPr>
          <w:sz w:val="24"/>
        </w:rPr>
        <w:t>Reed, S.M. (2017). A Guide to the Human Resource Body of Knowledge (HRBoK). Hoboken, New Jersey: John Wiley &amp;</w:t>
      </w:r>
      <w:r>
        <w:rPr>
          <w:spacing w:val="-6"/>
          <w:sz w:val="24"/>
        </w:rPr>
        <w:t xml:space="preserve"> </w:t>
      </w:r>
      <w:r>
        <w:rPr>
          <w:sz w:val="24"/>
        </w:rPr>
        <w:t>Son.</w:t>
      </w:r>
    </w:p>
    <w:p w14:paraId="7BEF310B" w14:textId="77777777" w:rsidR="00407150" w:rsidRDefault="003426F8">
      <w:pPr>
        <w:pStyle w:val="ListParagraph"/>
        <w:numPr>
          <w:ilvl w:val="0"/>
          <w:numId w:val="1"/>
        </w:numPr>
        <w:tabs>
          <w:tab w:val="left" w:pos="718"/>
          <w:tab w:val="left" w:pos="719"/>
        </w:tabs>
        <w:spacing w:before="180"/>
        <w:ind w:right="1561"/>
        <w:rPr>
          <w:sz w:val="24"/>
        </w:rPr>
      </w:pPr>
      <w:r>
        <w:rPr>
          <w:sz w:val="24"/>
        </w:rPr>
        <w:t>Reiche, S. &amp; Harzing, A.W. (2009). International Human Resource Management, London: Sage</w:t>
      </w:r>
      <w:r>
        <w:rPr>
          <w:spacing w:val="-2"/>
          <w:sz w:val="24"/>
        </w:rPr>
        <w:t xml:space="preserve"> </w:t>
      </w:r>
      <w:r>
        <w:rPr>
          <w:sz w:val="24"/>
        </w:rPr>
        <w:t>Publications.</w:t>
      </w:r>
    </w:p>
    <w:p w14:paraId="22395DD9" w14:textId="77777777" w:rsidR="00407150" w:rsidRDefault="003426F8">
      <w:pPr>
        <w:pStyle w:val="ListParagraph"/>
        <w:numPr>
          <w:ilvl w:val="0"/>
          <w:numId w:val="1"/>
        </w:numPr>
        <w:tabs>
          <w:tab w:val="left" w:pos="718"/>
          <w:tab w:val="left" w:pos="719"/>
        </w:tabs>
        <w:spacing w:before="180"/>
        <w:ind w:hanging="481"/>
        <w:rPr>
          <w:sz w:val="24"/>
        </w:rPr>
      </w:pPr>
      <w:r>
        <w:rPr>
          <w:sz w:val="24"/>
        </w:rPr>
        <w:t>Robbins, S.P. &amp; Coulter, M. (2017). Management (14th Edition). New York, NY:</w:t>
      </w:r>
      <w:r>
        <w:rPr>
          <w:spacing w:val="-20"/>
          <w:sz w:val="24"/>
        </w:rPr>
        <w:t xml:space="preserve"> </w:t>
      </w:r>
      <w:r>
        <w:rPr>
          <w:sz w:val="24"/>
        </w:rPr>
        <w:t>Pearson.</w:t>
      </w:r>
    </w:p>
    <w:p w14:paraId="0DD20236" w14:textId="77777777" w:rsidR="00407150" w:rsidRDefault="003426F8">
      <w:pPr>
        <w:pStyle w:val="ListParagraph"/>
        <w:numPr>
          <w:ilvl w:val="0"/>
          <w:numId w:val="1"/>
        </w:numPr>
        <w:tabs>
          <w:tab w:val="left" w:pos="718"/>
          <w:tab w:val="left" w:pos="719"/>
        </w:tabs>
        <w:spacing w:before="181"/>
        <w:ind w:right="918"/>
        <w:rPr>
          <w:sz w:val="24"/>
        </w:rPr>
      </w:pPr>
      <w:r>
        <w:rPr>
          <w:sz w:val="24"/>
        </w:rPr>
        <w:t>Robbins, S.P. &amp; Judge, T.A. (2014). Organizational Behavior (16th Edition). New Jersey: Prentice</w:t>
      </w:r>
      <w:r>
        <w:rPr>
          <w:spacing w:val="-2"/>
          <w:sz w:val="24"/>
        </w:rPr>
        <w:t xml:space="preserve"> </w:t>
      </w:r>
      <w:r>
        <w:rPr>
          <w:sz w:val="24"/>
        </w:rPr>
        <w:t>Hall.</w:t>
      </w:r>
    </w:p>
    <w:p w14:paraId="4CAB83D2" w14:textId="77777777" w:rsidR="00407150" w:rsidRDefault="003426F8">
      <w:pPr>
        <w:pStyle w:val="ListParagraph"/>
        <w:numPr>
          <w:ilvl w:val="0"/>
          <w:numId w:val="1"/>
        </w:numPr>
        <w:tabs>
          <w:tab w:val="left" w:pos="718"/>
          <w:tab w:val="left" w:pos="719"/>
        </w:tabs>
        <w:spacing w:before="180"/>
        <w:ind w:right="1388"/>
        <w:rPr>
          <w:sz w:val="24"/>
        </w:rPr>
      </w:pPr>
      <w:r>
        <w:rPr>
          <w:sz w:val="24"/>
        </w:rPr>
        <w:t>Rothwell, W.J. &amp; Kazanas, H.C. (2003). Planning and Managing Human Resources. Amherst, MA: HRD</w:t>
      </w:r>
      <w:r>
        <w:rPr>
          <w:spacing w:val="-2"/>
          <w:sz w:val="24"/>
        </w:rPr>
        <w:t xml:space="preserve"> </w:t>
      </w:r>
      <w:r>
        <w:rPr>
          <w:sz w:val="24"/>
        </w:rPr>
        <w:t>Press.</w:t>
      </w:r>
    </w:p>
    <w:p w14:paraId="6AECDD96" w14:textId="77777777" w:rsidR="00407150" w:rsidRDefault="003426F8">
      <w:pPr>
        <w:pStyle w:val="ListParagraph"/>
        <w:numPr>
          <w:ilvl w:val="0"/>
          <w:numId w:val="1"/>
        </w:numPr>
        <w:tabs>
          <w:tab w:val="left" w:pos="718"/>
          <w:tab w:val="left" w:pos="719"/>
        </w:tabs>
        <w:spacing w:before="180"/>
        <w:ind w:right="1015"/>
        <w:rPr>
          <w:sz w:val="24"/>
        </w:rPr>
      </w:pPr>
      <w:r>
        <w:rPr>
          <w:sz w:val="24"/>
        </w:rPr>
        <w:t>Schemerhorn,</w:t>
      </w:r>
      <w:r>
        <w:rPr>
          <w:spacing w:val="-5"/>
          <w:sz w:val="24"/>
        </w:rPr>
        <w:t xml:space="preserve"> </w:t>
      </w:r>
      <w:r>
        <w:rPr>
          <w:sz w:val="24"/>
        </w:rPr>
        <w:t>J.,</w:t>
      </w:r>
      <w:r>
        <w:rPr>
          <w:spacing w:val="-4"/>
          <w:sz w:val="24"/>
        </w:rPr>
        <w:t xml:space="preserve"> </w:t>
      </w:r>
      <w:r>
        <w:rPr>
          <w:sz w:val="24"/>
        </w:rPr>
        <w:t>Hunt,</w:t>
      </w:r>
      <w:r>
        <w:rPr>
          <w:spacing w:val="-5"/>
          <w:sz w:val="24"/>
        </w:rPr>
        <w:t xml:space="preserve"> </w:t>
      </w:r>
      <w:r>
        <w:rPr>
          <w:sz w:val="24"/>
        </w:rPr>
        <w:t>J.,</w:t>
      </w:r>
      <w:r>
        <w:rPr>
          <w:spacing w:val="-4"/>
          <w:sz w:val="24"/>
        </w:rPr>
        <w:t xml:space="preserve"> </w:t>
      </w:r>
      <w:r>
        <w:rPr>
          <w:sz w:val="24"/>
        </w:rPr>
        <w:t>&amp;</w:t>
      </w:r>
      <w:r>
        <w:rPr>
          <w:spacing w:val="-4"/>
          <w:sz w:val="24"/>
        </w:rPr>
        <w:t xml:space="preserve"> </w:t>
      </w:r>
      <w:r>
        <w:rPr>
          <w:sz w:val="24"/>
        </w:rPr>
        <w:t>Osbom,</w:t>
      </w:r>
      <w:r>
        <w:rPr>
          <w:spacing w:val="-4"/>
          <w:sz w:val="24"/>
        </w:rPr>
        <w:t xml:space="preserve"> </w:t>
      </w:r>
      <w:r>
        <w:rPr>
          <w:sz w:val="24"/>
        </w:rPr>
        <w:t>R.</w:t>
      </w:r>
      <w:r>
        <w:rPr>
          <w:spacing w:val="-4"/>
          <w:sz w:val="24"/>
        </w:rPr>
        <w:t xml:space="preserve"> </w:t>
      </w:r>
      <w:r>
        <w:rPr>
          <w:sz w:val="24"/>
        </w:rPr>
        <w:t>(2008).</w:t>
      </w:r>
      <w:r>
        <w:rPr>
          <w:spacing w:val="-5"/>
          <w:sz w:val="24"/>
        </w:rPr>
        <w:t xml:space="preserve"> </w:t>
      </w:r>
      <w:r>
        <w:rPr>
          <w:sz w:val="24"/>
        </w:rPr>
        <w:t>Organizational</w:t>
      </w:r>
      <w:r>
        <w:rPr>
          <w:spacing w:val="-4"/>
          <w:sz w:val="24"/>
        </w:rPr>
        <w:t xml:space="preserve"> </w:t>
      </w:r>
      <w:r>
        <w:rPr>
          <w:sz w:val="24"/>
        </w:rPr>
        <w:t>Behavior.</w:t>
      </w:r>
      <w:r>
        <w:rPr>
          <w:spacing w:val="-4"/>
          <w:sz w:val="24"/>
        </w:rPr>
        <w:t xml:space="preserve"> </w:t>
      </w:r>
      <w:r>
        <w:rPr>
          <w:sz w:val="24"/>
        </w:rPr>
        <w:t>Hoboken,</w:t>
      </w:r>
      <w:r>
        <w:rPr>
          <w:spacing w:val="-4"/>
          <w:sz w:val="24"/>
        </w:rPr>
        <w:t xml:space="preserve"> </w:t>
      </w:r>
      <w:r>
        <w:rPr>
          <w:sz w:val="24"/>
        </w:rPr>
        <w:t>NJ: John Wiley &amp;</w:t>
      </w:r>
      <w:r>
        <w:rPr>
          <w:spacing w:val="-2"/>
          <w:sz w:val="24"/>
        </w:rPr>
        <w:t xml:space="preserve"> </w:t>
      </w:r>
      <w:r>
        <w:rPr>
          <w:sz w:val="24"/>
        </w:rPr>
        <w:t>Sons.</w:t>
      </w:r>
    </w:p>
    <w:p w14:paraId="1BFDBC94" w14:textId="77777777" w:rsidR="00407150" w:rsidRDefault="003426F8">
      <w:pPr>
        <w:pStyle w:val="ListParagraph"/>
        <w:numPr>
          <w:ilvl w:val="0"/>
          <w:numId w:val="1"/>
        </w:numPr>
        <w:tabs>
          <w:tab w:val="left" w:pos="718"/>
          <w:tab w:val="left" w:pos="719"/>
        </w:tabs>
        <w:spacing w:before="180"/>
        <w:ind w:right="1065"/>
        <w:rPr>
          <w:sz w:val="24"/>
        </w:rPr>
      </w:pPr>
      <w:r>
        <w:rPr>
          <w:sz w:val="24"/>
        </w:rPr>
        <w:t>Schuler, R. &amp; Jackson, S. (2001). HR Issues and Activities in Mergers and Acquisitions. European Management Journal, 19(3),</w:t>
      </w:r>
      <w:r>
        <w:rPr>
          <w:spacing w:val="-4"/>
          <w:sz w:val="24"/>
        </w:rPr>
        <w:t xml:space="preserve"> </w:t>
      </w:r>
      <w:r>
        <w:rPr>
          <w:sz w:val="24"/>
        </w:rPr>
        <w:t>p.239–253.</w:t>
      </w:r>
    </w:p>
    <w:p w14:paraId="7038419F" w14:textId="77777777" w:rsidR="00407150" w:rsidRDefault="003426F8">
      <w:pPr>
        <w:pStyle w:val="ListParagraph"/>
        <w:numPr>
          <w:ilvl w:val="0"/>
          <w:numId w:val="1"/>
        </w:numPr>
        <w:tabs>
          <w:tab w:val="left" w:pos="718"/>
          <w:tab w:val="left" w:pos="719"/>
        </w:tabs>
        <w:spacing w:before="179"/>
        <w:ind w:right="744"/>
        <w:rPr>
          <w:sz w:val="24"/>
        </w:rPr>
      </w:pPr>
      <w:r>
        <w:rPr>
          <w:sz w:val="24"/>
        </w:rPr>
        <w:t>Stevenson, W.J. (2014). Operations Management (McGraw-Hill Series in Operations and Decision Sciences) 12th Edition. New York City: McGraw-Hill</w:t>
      </w:r>
      <w:r>
        <w:rPr>
          <w:spacing w:val="-11"/>
          <w:sz w:val="24"/>
        </w:rPr>
        <w:t xml:space="preserve"> </w:t>
      </w:r>
      <w:r>
        <w:rPr>
          <w:sz w:val="24"/>
        </w:rPr>
        <w:t>Education.</w:t>
      </w:r>
    </w:p>
    <w:p w14:paraId="393A5205" w14:textId="77777777" w:rsidR="00407150" w:rsidRDefault="003426F8">
      <w:pPr>
        <w:pStyle w:val="ListParagraph"/>
        <w:numPr>
          <w:ilvl w:val="0"/>
          <w:numId w:val="1"/>
        </w:numPr>
        <w:tabs>
          <w:tab w:val="left" w:pos="718"/>
          <w:tab w:val="left" w:pos="719"/>
        </w:tabs>
        <w:spacing w:before="180"/>
        <w:ind w:right="1216"/>
        <w:rPr>
          <w:sz w:val="24"/>
        </w:rPr>
      </w:pPr>
      <w:r>
        <w:rPr>
          <w:sz w:val="24"/>
        </w:rPr>
        <w:t>Strandberg,</w:t>
      </w:r>
      <w:r>
        <w:rPr>
          <w:spacing w:val="-5"/>
          <w:sz w:val="24"/>
        </w:rPr>
        <w:t xml:space="preserve"> </w:t>
      </w:r>
      <w:r>
        <w:rPr>
          <w:sz w:val="24"/>
        </w:rPr>
        <w:t>C.</w:t>
      </w:r>
      <w:r>
        <w:rPr>
          <w:spacing w:val="-4"/>
          <w:sz w:val="24"/>
        </w:rPr>
        <w:t xml:space="preserve"> </w:t>
      </w:r>
      <w:r>
        <w:rPr>
          <w:sz w:val="24"/>
        </w:rPr>
        <w:t>(2009).</w:t>
      </w:r>
      <w:r>
        <w:rPr>
          <w:spacing w:val="-4"/>
          <w:sz w:val="24"/>
        </w:rPr>
        <w:t xml:space="preserve"> </w:t>
      </w:r>
      <w:r>
        <w:rPr>
          <w:sz w:val="24"/>
        </w:rPr>
        <w:t>The</w:t>
      </w:r>
      <w:r>
        <w:rPr>
          <w:spacing w:val="-4"/>
          <w:sz w:val="24"/>
        </w:rPr>
        <w:t xml:space="preserve"> </w:t>
      </w:r>
      <w:r>
        <w:rPr>
          <w:sz w:val="24"/>
        </w:rPr>
        <w:t>role</w:t>
      </w:r>
      <w:r>
        <w:rPr>
          <w:spacing w:val="-3"/>
          <w:sz w:val="24"/>
        </w:rPr>
        <w:t xml:space="preserve"> </w:t>
      </w:r>
      <w:r>
        <w:rPr>
          <w:sz w:val="24"/>
        </w:rPr>
        <w:t>of</w:t>
      </w:r>
      <w:r>
        <w:rPr>
          <w:spacing w:val="-4"/>
          <w:sz w:val="24"/>
        </w:rPr>
        <w:t xml:space="preserve"> </w:t>
      </w:r>
      <w:r>
        <w:rPr>
          <w:sz w:val="24"/>
        </w:rPr>
        <w:t>human</w:t>
      </w:r>
      <w:r>
        <w:rPr>
          <w:spacing w:val="-4"/>
          <w:sz w:val="24"/>
        </w:rPr>
        <w:t xml:space="preserve"> </w:t>
      </w:r>
      <w:r>
        <w:rPr>
          <w:sz w:val="24"/>
        </w:rPr>
        <w:t>resource</w:t>
      </w:r>
      <w:r>
        <w:rPr>
          <w:spacing w:val="-3"/>
          <w:sz w:val="24"/>
        </w:rPr>
        <w:t xml:space="preserve"> </w:t>
      </w:r>
      <w:r>
        <w:rPr>
          <w:sz w:val="24"/>
        </w:rPr>
        <w:t>management</w:t>
      </w:r>
      <w:r>
        <w:rPr>
          <w:spacing w:val="-3"/>
          <w:sz w:val="24"/>
        </w:rPr>
        <w:t xml:space="preserve"> </w:t>
      </w:r>
      <w:r>
        <w:rPr>
          <w:sz w:val="24"/>
        </w:rPr>
        <w:t>in</w:t>
      </w:r>
      <w:r>
        <w:rPr>
          <w:spacing w:val="-3"/>
          <w:sz w:val="24"/>
        </w:rPr>
        <w:t xml:space="preserve"> </w:t>
      </w:r>
      <w:r>
        <w:rPr>
          <w:sz w:val="24"/>
        </w:rPr>
        <w:t>corporate</w:t>
      </w:r>
      <w:r>
        <w:rPr>
          <w:spacing w:val="-4"/>
          <w:sz w:val="24"/>
        </w:rPr>
        <w:t xml:space="preserve"> </w:t>
      </w:r>
      <w:r>
        <w:rPr>
          <w:sz w:val="24"/>
        </w:rPr>
        <w:t>social responsibility. Available from</w:t>
      </w:r>
      <w:r>
        <w:rPr>
          <w:spacing w:val="-5"/>
          <w:sz w:val="24"/>
        </w:rPr>
        <w:t xml:space="preserve"> </w:t>
      </w:r>
      <w:hyperlink r:id="rId107">
        <w:r>
          <w:rPr>
            <w:sz w:val="24"/>
          </w:rPr>
          <w:t>www.corostrandberg.com</w:t>
        </w:r>
      </w:hyperlink>
    </w:p>
    <w:p w14:paraId="0D695AF8" w14:textId="77777777" w:rsidR="00407150" w:rsidRDefault="003426F8">
      <w:pPr>
        <w:pStyle w:val="ListParagraph"/>
        <w:numPr>
          <w:ilvl w:val="0"/>
          <w:numId w:val="1"/>
        </w:numPr>
        <w:tabs>
          <w:tab w:val="left" w:pos="718"/>
          <w:tab w:val="left" w:pos="719"/>
        </w:tabs>
        <w:spacing w:before="180"/>
        <w:ind w:right="1278"/>
        <w:rPr>
          <w:sz w:val="24"/>
        </w:rPr>
      </w:pPr>
      <w:r>
        <w:rPr>
          <w:sz w:val="24"/>
        </w:rPr>
        <w:t>Suen,</w:t>
      </w:r>
      <w:r>
        <w:rPr>
          <w:spacing w:val="-5"/>
          <w:sz w:val="24"/>
        </w:rPr>
        <w:t xml:space="preserve"> </w:t>
      </w:r>
      <w:r>
        <w:rPr>
          <w:sz w:val="24"/>
        </w:rPr>
        <w:t>H.Y.</w:t>
      </w:r>
      <w:r>
        <w:rPr>
          <w:spacing w:val="-5"/>
          <w:sz w:val="24"/>
        </w:rPr>
        <w:t xml:space="preserve"> </w:t>
      </w:r>
      <w:r>
        <w:rPr>
          <w:sz w:val="24"/>
        </w:rPr>
        <w:t>&amp;</w:t>
      </w:r>
      <w:r>
        <w:rPr>
          <w:spacing w:val="-4"/>
          <w:sz w:val="24"/>
        </w:rPr>
        <w:t xml:space="preserve"> </w:t>
      </w:r>
      <w:r>
        <w:rPr>
          <w:sz w:val="24"/>
        </w:rPr>
        <w:t>Yang,</w:t>
      </w:r>
      <w:r>
        <w:rPr>
          <w:spacing w:val="-6"/>
          <w:sz w:val="24"/>
        </w:rPr>
        <w:t xml:space="preserve"> </w:t>
      </w:r>
      <w:r>
        <w:rPr>
          <w:sz w:val="24"/>
        </w:rPr>
        <w:t>J.M.</w:t>
      </w:r>
      <w:r>
        <w:rPr>
          <w:spacing w:val="-5"/>
          <w:sz w:val="24"/>
        </w:rPr>
        <w:t xml:space="preserve"> </w:t>
      </w:r>
      <w:r>
        <w:rPr>
          <w:sz w:val="24"/>
        </w:rPr>
        <w:t>(2013).</w:t>
      </w:r>
      <w:r>
        <w:rPr>
          <w:spacing w:val="-4"/>
          <w:sz w:val="24"/>
        </w:rPr>
        <w:t xml:space="preserve"> </w:t>
      </w:r>
      <w:r>
        <w:rPr>
          <w:sz w:val="24"/>
        </w:rPr>
        <w:t>HR</w:t>
      </w:r>
      <w:r>
        <w:rPr>
          <w:spacing w:val="-5"/>
          <w:sz w:val="24"/>
        </w:rPr>
        <w:t xml:space="preserve"> </w:t>
      </w:r>
      <w:r>
        <w:rPr>
          <w:sz w:val="24"/>
        </w:rPr>
        <w:t>Professionalism</w:t>
      </w:r>
      <w:r>
        <w:rPr>
          <w:spacing w:val="-4"/>
          <w:sz w:val="24"/>
        </w:rPr>
        <w:t xml:space="preserve"> </w:t>
      </w:r>
      <w:r>
        <w:rPr>
          <w:sz w:val="24"/>
        </w:rPr>
        <w:t>in</w:t>
      </w:r>
      <w:r>
        <w:rPr>
          <w:spacing w:val="-3"/>
          <w:sz w:val="24"/>
        </w:rPr>
        <w:t xml:space="preserve"> </w:t>
      </w:r>
      <w:r>
        <w:rPr>
          <w:sz w:val="24"/>
        </w:rPr>
        <w:t>the</w:t>
      </w:r>
      <w:r>
        <w:rPr>
          <w:spacing w:val="-4"/>
          <w:sz w:val="24"/>
        </w:rPr>
        <w:t xml:space="preserve"> </w:t>
      </w:r>
      <w:r>
        <w:rPr>
          <w:sz w:val="24"/>
        </w:rPr>
        <w:t>Computing</w:t>
      </w:r>
      <w:r>
        <w:rPr>
          <w:spacing w:val="-5"/>
          <w:sz w:val="24"/>
        </w:rPr>
        <w:t xml:space="preserve"> </w:t>
      </w:r>
      <w:r>
        <w:rPr>
          <w:sz w:val="24"/>
        </w:rPr>
        <w:t>Environment: Predicting Job Performance within Different HR Roles. International Management Review, 9(1),</w:t>
      </w:r>
      <w:r>
        <w:rPr>
          <w:spacing w:val="-1"/>
          <w:sz w:val="24"/>
        </w:rPr>
        <w:t xml:space="preserve"> </w:t>
      </w:r>
      <w:r>
        <w:rPr>
          <w:sz w:val="24"/>
        </w:rPr>
        <w:t>19-31.</w:t>
      </w:r>
    </w:p>
    <w:p w14:paraId="1DD384B5" w14:textId="77777777" w:rsidR="00407150" w:rsidRDefault="003426F8">
      <w:pPr>
        <w:pStyle w:val="ListParagraph"/>
        <w:numPr>
          <w:ilvl w:val="0"/>
          <w:numId w:val="1"/>
        </w:numPr>
        <w:tabs>
          <w:tab w:val="left" w:pos="718"/>
          <w:tab w:val="left" w:pos="719"/>
        </w:tabs>
        <w:spacing w:before="181"/>
        <w:ind w:right="761"/>
        <w:rPr>
          <w:sz w:val="24"/>
        </w:rPr>
      </w:pPr>
      <w:r>
        <w:rPr>
          <w:sz w:val="24"/>
        </w:rPr>
        <w:t>Trompenaars,</w:t>
      </w:r>
      <w:r>
        <w:rPr>
          <w:spacing w:val="-6"/>
          <w:sz w:val="24"/>
        </w:rPr>
        <w:t xml:space="preserve"> </w:t>
      </w:r>
      <w:r>
        <w:rPr>
          <w:sz w:val="24"/>
        </w:rPr>
        <w:t>F.,</w:t>
      </w:r>
      <w:r>
        <w:rPr>
          <w:spacing w:val="-5"/>
          <w:sz w:val="24"/>
        </w:rPr>
        <w:t xml:space="preserve"> </w:t>
      </w:r>
      <w:r>
        <w:rPr>
          <w:sz w:val="24"/>
        </w:rPr>
        <w:t>&amp;</w:t>
      </w:r>
      <w:r>
        <w:rPr>
          <w:spacing w:val="-5"/>
          <w:sz w:val="24"/>
        </w:rPr>
        <w:t xml:space="preserve"> </w:t>
      </w:r>
      <w:r>
        <w:rPr>
          <w:sz w:val="24"/>
        </w:rPr>
        <w:t>Woolliams,</w:t>
      </w:r>
      <w:r>
        <w:rPr>
          <w:spacing w:val="-5"/>
          <w:sz w:val="24"/>
        </w:rPr>
        <w:t xml:space="preserve"> </w:t>
      </w:r>
      <w:r>
        <w:rPr>
          <w:sz w:val="24"/>
        </w:rPr>
        <w:t>P.</w:t>
      </w:r>
      <w:r>
        <w:rPr>
          <w:spacing w:val="-5"/>
          <w:sz w:val="24"/>
        </w:rPr>
        <w:t xml:space="preserve"> </w:t>
      </w:r>
      <w:r>
        <w:rPr>
          <w:sz w:val="24"/>
        </w:rPr>
        <w:t>(2004).</w:t>
      </w:r>
      <w:r>
        <w:rPr>
          <w:spacing w:val="-4"/>
          <w:sz w:val="24"/>
        </w:rPr>
        <w:t xml:space="preserve"> </w:t>
      </w:r>
      <w:r>
        <w:rPr>
          <w:sz w:val="24"/>
        </w:rPr>
        <w:t>Business</w:t>
      </w:r>
      <w:r>
        <w:rPr>
          <w:spacing w:val="-5"/>
          <w:sz w:val="24"/>
        </w:rPr>
        <w:t xml:space="preserve"> </w:t>
      </w:r>
      <w:r>
        <w:rPr>
          <w:sz w:val="24"/>
        </w:rPr>
        <w:t>Across</w:t>
      </w:r>
      <w:r>
        <w:rPr>
          <w:spacing w:val="-5"/>
          <w:sz w:val="24"/>
        </w:rPr>
        <w:t xml:space="preserve"> </w:t>
      </w:r>
      <w:r>
        <w:rPr>
          <w:sz w:val="24"/>
        </w:rPr>
        <w:t>Cultures.</w:t>
      </w:r>
      <w:r>
        <w:rPr>
          <w:spacing w:val="-4"/>
          <w:sz w:val="24"/>
        </w:rPr>
        <w:t xml:space="preserve"> </w:t>
      </w:r>
      <w:r>
        <w:rPr>
          <w:sz w:val="24"/>
        </w:rPr>
        <w:t>Chichester,</w:t>
      </w:r>
      <w:r>
        <w:rPr>
          <w:spacing w:val="-4"/>
          <w:sz w:val="24"/>
        </w:rPr>
        <w:t xml:space="preserve"> </w:t>
      </w:r>
      <w:r>
        <w:rPr>
          <w:sz w:val="24"/>
        </w:rPr>
        <w:t>England: Capstone.</w:t>
      </w:r>
    </w:p>
    <w:p w14:paraId="5696D876" w14:textId="77777777" w:rsidR="00407150" w:rsidRDefault="003426F8">
      <w:pPr>
        <w:pStyle w:val="ListParagraph"/>
        <w:numPr>
          <w:ilvl w:val="0"/>
          <w:numId w:val="1"/>
        </w:numPr>
        <w:tabs>
          <w:tab w:val="left" w:pos="718"/>
          <w:tab w:val="left" w:pos="719"/>
        </w:tabs>
        <w:spacing w:before="180"/>
        <w:ind w:hanging="481"/>
        <w:rPr>
          <w:sz w:val="24"/>
        </w:rPr>
      </w:pPr>
      <w:r>
        <w:rPr>
          <w:sz w:val="24"/>
        </w:rPr>
        <w:t>Ulrich, D. &amp; Brockbank, W. (2016). Human Resource Competency Study. The RBL</w:t>
      </w:r>
      <w:r>
        <w:rPr>
          <w:spacing w:val="-19"/>
          <w:sz w:val="24"/>
        </w:rPr>
        <w:t xml:space="preserve"> </w:t>
      </w:r>
      <w:r>
        <w:rPr>
          <w:sz w:val="24"/>
        </w:rPr>
        <w:t>Group.</w:t>
      </w:r>
    </w:p>
    <w:p w14:paraId="73FB165C" w14:textId="77777777" w:rsidR="00407150" w:rsidRDefault="00407150">
      <w:pPr>
        <w:rPr>
          <w:sz w:val="24"/>
        </w:rPr>
        <w:sectPr w:rsidR="00407150">
          <w:pgSz w:w="11910" w:h="16840"/>
          <w:pgMar w:top="1320" w:right="700" w:bottom="280" w:left="1180" w:header="720" w:footer="720" w:gutter="0"/>
          <w:cols w:space="720"/>
        </w:sectPr>
      </w:pPr>
    </w:p>
    <w:p w14:paraId="0295AC0E" w14:textId="77777777" w:rsidR="00407150" w:rsidRDefault="003426F8">
      <w:pPr>
        <w:spacing w:before="31"/>
        <w:ind w:right="714"/>
        <w:jc w:val="right"/>
        <w:rPr>
          <w:sz w:val="20"/>
        </w:rPr>
      </w:pPr>
      <w:r>
        <w:rPr>
          <w:sz w:val="20"/>
        </w:rPr>
        <w:lastRenderedPageBreak/>
        <w:t>157</w:t>
      </w:r>
    </w:p>
    <w:p w14:paraId="42F64677" w14:textId="77777777" w:rsidR="00407150" w:rsidRDefault="00407150">
      <w:pPr>
        <w:pStyle w:val="BodyText"/>
        <w:spacing w:before="6"/>
        <w:rPr>
          <w:sz w:val="26"/>
        </w:rPr>
      </w:pPr>
    </w:p>
    <w:p w14:paraId="7CFA119B" w14:textId="77777777" w:rsidR="00407150" w:rsidRDefault="003426F8">
      <w:pPr>
        <w:pStyle w:val="BodyText"/>
        <w:spacing w:before="1"/>
        <w:ind w:left="718"/>
      </w:pPr>
      <w:r>
        <w:t xml:space="preserve">Available from </w:t>
      </w:r>
      <w:hyperlink r:id="rId108">
        <w:r>
          <w:t>http://hrcs.rbl.net/</w:t>
        </w:r>
      </w:hyperlink>
    </w:p>
    <w:p w14:paraId="20825801" w14:textId="77777777" w:rsidR="00407150" w:rsidRDefault="003426F8">
      <w:pPr>
        <w:pStyle w:val="ListParagraph"/>
        <w:numPr>
          <w:ilvl w:val="0"/>
          <w:numId w:val="1"/>
        </w:numPr>
        <w:tabs>
          <w:tab w:val="left" w:pos="718"/>
          <w:tab w:val="left" w:pos="719"/>
        </w:tabs>
        <w:spacing w:before="180"/>
        <w:ind w:right="980"/>
        <w:rPr>
          <w:sz w:val="24"/>
        </w:rPr>
      </w:pPr>
      <w:r>
        <w:rPr>
          <w:sz w:val="24"/>
        </w:rPr>
        <w:t>Ulrich, D., Younger, J., Brockbank, W., &amp; Ulrich, M. (2012). HR from the Outside In: Six Competencies for the Future of Human Resources. McGraw-Hill</w:t>
      </w:r>
      <w:r>
        <w:rPr>
          <w:spacing w:val="-14"/>
          <w:sz w:val="24"/>
        </w:rPr>
        <w:t xml:space="preserve"> </w:t>
      </w:r>
      <w:r>
        <w:rPr>
          <w:sz w:val="24"/>
        </w:rPr>
        <w:t>Education.</w:t>
      </w:r>
    </w:p>
    <w:p w14:paraId="4376D908" w14:textId="77777777" w:rsidR="00407150" w:rsidRDefault="003426F8">
      <w:pPr>
        <w:pStyle w:val="ListParagraph"/>
        <w:numPr>
          <w:ilvl w:val="0"/>
          <w:numId w:val="1"/>
        </w:numPr>
        <w:tabs>
          <w:tab w:val="left" w:pos="718"/>
          <w:tab w:val="left" w:pos="719"/>
        </w:tabs>
        <w:spacing w:before="180"/>
        <w:ind w:right="742"/>
        <w:rPr>
          <w:sz w:val="24"/>
        </w:rPr>
      </w:pPr>
      <w:r>
        <w:rPr>
          <w:sz w:val="24"/>
        </w:rPr>
        <w:t>Urlich, D., Young, J., &amp; Brockbank, W. (2008). The twenty-First-Century HR Organization, Human Resource Management, 47(4),</w:t>
      </w:r>
      <w:r>
        <w:rPr>
          <w:spacing w:val="-3"/>
          <w:sz w:val="24"/>
        </w:rPr>
        <w:t xml:space="preserve"> </w:t>
      </w:r>
      <w:r>
        <w:rPr>
          <w:sz w:val="24"/>
        </w:rPr>
        <w:t>829-850.</w:t>
      </w:r>
    </w:p>
    <w:p w14:paraId="4170EA5D" w14:textId="060CAB13" w:rsidR="00407150" w:rsidRDefault="003426F8">
      <w:pPr>
        <w:pStyle w:val="ListParagraph"/>
        <w:numPr>
          <w:ilvl w:val="0"/>
          <w:numId w:val="1"/>
        </w:numPr>
        <w:tabs>
          <w:tab w:val="left" w:pos="718"/>
          <w:tab w:val="left" w:pos="719"/>
        </w:tabs>
        <w:spacing w:before="179"/>
        <w:ind w:right="1152"/>
        <w:rPr>
          <w:sz w:val="24"/>
        </w:rPr>
      </w:pPr>
      <w:r>
        <w:rPr>
          <w:sz w:val="24"/>
        </w:rPr>
        <w:t>UN Global Compact. (2008). The Ten Principles of the UN Global Compact. Available from</w:t>
      </w:r>
      <w:r>
        <w:rPr>
          <w:spacing w:val="-2"/>
          <w:sz w:val="24"/>
        </w:rPr>
        <w:t xml:space="preserve"> </w:t>
      </w:r>
      <w:hyperlink r:id="rId109">
        <w:r>
          <w:rPr>
            <w:sz w:val="24"/>
          </w:rPr>
          <w:t>www.unglobalcompact.org</w:t>
        </w:r>
      </w:hyperlink>
    </w:p>
    <w:sectPr w:rsidR="00407150">
      <w:pgSz w:w="11910" w:h="16840"/>
      <w:pgMar w:top="800" w:right="700" w:bottom="280" w:left="11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JhengHei">
    <w:altName w:val="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font>
  <w:font w:name="PMingLiU">
    <w:altName w:val="PMingLiU"/>
    <w:panose1 w:val="02010601000101010101"/>
    <w:charset w:val="88"/>
    <w:family w:val="roman"/>
    <w:pitch w:val="variable"/>
    <w:sig w:usb0="A00002FF" w:usb1="28CFFCFA" w:usb2="00000016" w:usb3="00000000" w:csb0="00100001"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83B65"/>
    <w:multiLevelType w:val="hybridMultilevel"/>
    <w:tmpl w:val="A7D4FDB2"/>
    <w:lvl w:ilvl="0" w:tplc="4E4C2AB4">
      <w:numFmt w:val="bullet"/>
      <w:lvlText w:val=""/>
      <w:lvlJc w:val="left"/>
      <w:pPr>
        <w:ind w:left="1249" w:hanging="481"/>
      </w:pPr>
      <w:rPr>
        <w:rFonts w:ascii="Symbol" w:eastAsia="Symbol" w:hAnsi="Symbol" w:cs="Symbol" w:hint="default"/>
        <w:w w:val="100"/>
        <w:sz w:val="24"/>
        <w:szCs w:val="24"/>
        <w:lang w:val="en-US" w:eastAsia="en-US" w:bidi="ar-SA"/>
      </w:rPr>
    </w:lvl>
    <w:lvl w:ilvl="1" w:tplc="9670B978">
      <w:numFmt w:val="bullet"/>
      <w:lvlText w:val="•"/>
      <w:lvlJc w:val="left"/>
      <w:pPr>
        <w:ind w:left="2118" w:hanging="481"/>
      </w:pPr>
      <w:rPr>
        <w:rFonts w:hint="default"/>
        <w:lang w:val="en-US" w:eastAsia="en-US" w:bidi="ar-SA"/>
      </w:rPr>
    </w:lvl>
    <w:lvl w:ilvl="2" w:tplc="E4926F84">
      <w:numFmt w:val="bullet"/>
      <w:lvlText w:val="•"/>
      <w:lvlJc w:val="left"/>
      <w:pPr>
        <w:ind w:left="2997" w:hanging="481"/>
      </w:pPr>
      <w:rPr>
        <w:rFonts w:hint="default"/>
        <w:lang w:val="en-US" w:eastAsia="en-US" w:bidi="ar-SA"/>
      </w:rPr>
    </w:lvl>
    <w:lvl w:ilvl="3" w:tplc="8C6235D6">
      <w:numFmt w:val="bullet"/>
      <w:lvlText w:val="•"/>
      <w:lvlJc w:val="left"/>
      <w:pPr>
        <w:ind w:left="3876" w:hanging="481"/>
      </w:pPr>
      <w:rPr>
        <w:rFonts w:hint="default"/>
        <w:lang w:val="en-US" w:eastAsia="en-US" w:bidi="ar-SA"/>
      </w:rPr>
    </w:lvl>
    <w:lvl w:ilvl="4" w:tplc="C598D742">
      <w:numFmt w:val="bullet"/>
      <w:lvlText w:val="•"/>
      <w:lvlJc w:val="left"/>
      <w:pPr>
        <w:ind w:left="4755" w:hanging="481"/>
      </w:pPr>
      <w:rPr>
        <w:rFonts w:hint="default"/>
        <w:lang w:val="en-US" w:eastAsia="en-US" w:bidi="ar-SA"/>
      </w:rPr>
    </w:lvl>
    <w:lvl w:ilvl="5" w:tplc="9F2247E8">
      <w:numFmt w:val="bullet"/>
      <w:lvlText w:val="•"/>
      <w:lvlJc w:val="left"/>
      <w:pPr>
        <w:ind w:left="5633" w:hanging="481"/>
      </w:pPr>
      <w:rPr>
        <w:rFonts w:hint="default"/>
        <w:lang w:val="en-US" w:eastAsia="en-US" w:bidi="ar-SA"/>
      </w:rPr>
    </w:lvl>
    <w:lvl w:ilvl="6" w:tplc="EBDE5166">
      <w:numFmt w:val="bullet"/>
      <w:lvlText w:val="•"/>
      <w:lvlJc w:val="left"/>
      <w:pPr>
        <w:ind w:left="6512" w:hanging="481"/>
      </w:pPr>
      <w:rPr>
        <w:rFonts w:hint="default"/>
        <w:lang w:val="en-US" w:eastAsia="en-US" w:bidi="ar-SA"/>
      </w:rPr>
    </w:lvl>
    <w:lvl w:ilvl="7" w:tplc="4F607352">
      <w:numFmt w:val="bullet"/>
      <w:lvlText w:val="•"/>
      <w:lvlJc w:val="left"/>
      <w:pPr>
        <w:ind w:left="7391" w:hanging="481"/>
      </w:pPr>
      <w:rPr>
        <w:rFonts w:hint="default"/>
        <w:lang w:val="en-US" w:eastAsia="en-US" w:bidi="ar-SA"/>
      </w:rPr>
    </w:lvl>
    <w:lvl w:ilvl="8" w:tplc="871E0764">
      <w:numFmt w:val="bullet"/>
      <w:lvlText w:val="•"/>
      <w:lvlJc w:val="left"/>
      <w:pPr>
        <w:ind w:left="8270" w:hanging="481"/>
      </w:pPr>
      <w:rPr>
        <w:rFonts w:hint="default"/>
        <w:lang w:val="en-US" w:eastAsia="en-US" w:bidi="ar-SA"/>
      </w:rPr>
    </w:lvl>
  </w:abstractNum>
  <w:abstractNum w:abstractNumId="1" w15:restartNumberingAfterBreak="0">
    <w:nsid w:val="03E22654"/>
    <w:multiLevelType w:val="hybridMultilevel"/>
    <w:tmpl w:val="54FEF6F0"/>
    <w:lvl w:ilvl="0" w:tplc="F85C741C">
      <w:numFmt w:val="bullet"/>
      <w:lvlText w:val=""/>
      <w:lvlJc w:val="left"/>
      <w:pPr>
        <w:ind w:left="1263" w:hanging="481"/>
      </w:pPr>
      <w:rPr>
        <w:rFonts w:ascii="Symbol" w:eastAsia="Symbol" w:hAnsi="Symbol" w:cs="Symbol" w:hint="default"/>
        <w:w w:val="100"/>
        <w:sz w:val="24"/>
        <w:szCs w:val="24"/>
        <w:lang w:val="en-US" w:eastAsia="en-US" w:bidi="ar-SA"/>
      </w:rPr>
    </w:lvl>
    <w:lvl w:ilvl="1" w:tplc="E53CDEFA">
      <w:numFmt w:val="bullet"/>
      <w:lvlText w:val="•"/>
      <w:lvlJc w:val="left"/>
      <w:pPr>
        <w:ind w:left="2136" w:hanging="481"/>
      </w:pPr>
      <w:rPr>
        <w:rFonts w:hint="default"/>
        <w:lang w:val="en-US" w:eastAsia="en-US" w:bidi="ar-SA"/>
      </w:rPr>
    </w:lvl>
    <w:lvl w:ilvl="2" w:tplc="AF969058">
      <w:numFmt w:val="bullet"/>
      <w:lvlText w:val="•"/>
      <w:lvlJc w:val="left"/>
      <w:pPr>
        <w:ind w:left="3013" w:hanging="481"/>
      </w:pPr>
      <w:rPr>
        <w:rFonts w:hint="default"/>
        <w:lang w:val="en-US" w:eastAsia="en-US" w:bidi="ar-SA"/>
      </w:rPr>
    </w:lvl>
    <w:lvl w:ilvl="3" w:tplc="F7BED9EE">
      <w:numFmt w:val="bullet"/>
      <w:lvlText w:val="•"/>
      <w:lvlJc w:val="left"/>
      <w:pPr>
        <w:ind w:left="3890" w:hanging="481"/>
      </w:pPr>
      <w:rPr>
        <w:rFonts w:hint="default"/>
        <w:lang w:val="en-US" w:eastAsia="en-US" w:bidi="ar-SA"/>
      </w:rPr>
    </w:lvl>
    <w:lvl w:ilvl="4" w:tplc="291A2A5C">
      <w:numFmt w:val="bullet"/>
      <w:lvlText w:val="•"/>
      <w:lvlJc w:val="left"/>
      <w:pPr>
        <w:ind w:left="4767" w:hanging="481"/>
      </w:pPr>
      <w:rPr>
        <w:rFonts w:hint="default"/>
        <w:lang w:val="en-US" w:eastAsia="en-US" w:bidi="ar-SA"/>
      </w:rPr>
    </w:lvl>
    <w:lvl w:ilvl="5" w:tplc="7584D886">
      <w:numFmt w:val="bullet"/>
      <w:lvlText w:val="•"/>
      <w:lvlJc w:val="left"/>
      <w:pPr>
        <w:ind w:left="5643" w:hanging="481"/>
      </w:pPr>
      <w:rPr>
        <w:rFonts w:hint="default"/>
        <w:lang w:val="en-US" w:eastAsia="en-US" w:bidi="ar-SA"/>
      </w:rPr>
    </w:lvl>
    <w:lvl w:ilvl="6" w:tplc="0DAE41F4">
      <w:numFmt w:val="bullet"/>
      <w:lvlText w:val="•"/>
      <w:lvlJc w:val="left"/>
      <w:pPr>
        <w:ind w:left="6520" w:hanging="481"/>
      </w:pPr>
      <w:rPr>
        <w:rFonts w:hint="default"/>
        <w:lang w:val="en-US" w:eastAsia="en-US" w:bidi="ar-SA"/>
      </w:rPr>
    </w:lvl>
    <w:lvl w:ilvl="7" w:tplc="98A6986C">
      <w:numFmt w:val="bullet"/>
      <w:lvlText w:val="•"/>
      <w:lvlJc w:val="left"/>
      <w:pPr>
        <w:ind w:left="7397" w:hanging="481"/>
      </w:pPr>
      <w:rPr>
        <w:rFonts w:hint="default"/>
        <w:lang w:val="en-US" w:eastAsia="en-US" w:bidi="ar-SA"/>
      </w:rPr>
    </w:lvl>
    <w:lvl w:ilvl="8" w:tplc="CDDADC14">
      <w:numFmt w:val="bullet"/>
      <w:lvlText w:val="•"/>
      <w:lvlJc w:val="left"/>
      <w:pPr>
        <w:ind w:left="8274" w:hanging="481"/>
      </w:pPr>
      <w:rPr>
        <w:rFonts w:hint="default"/>
        <w:lang w:val="en-US" w:eastAsia="en-US" w:bidi="ar-SA"/>
      </w:rPr>
    </w:lvl>
  </w:abstractNum>
  <w:abstractNum w:abstractNumId="2" w15:restartNumberingAfterBreak="0">
    <w:nsid w:val="07AB67BE"/>
    <w:multiLevelType w:val="hybridMultilevel"/>
    <w:tmpl w:val="5A8AB930"/>
    <w:lvl w:ilvl="0" w:tplc="0C3A8616">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922C1BB8">
      <w:start w:val="1"/>
      <w:numFmt w:val="decimal"/>
      <w:lvlText w:val="%1.%2."/>
      <w:lvlJc w:val="left"/>
      <w:pPr>
        <w:ind w:left="1616" w:hanging="418"/>
        <w:jc w:val="left"/>
      </w:pPr>
      <w:rPr>
        <w:rFonts w:ascii="Calibri" w:eastAsia="Calibri" w:hAnsi="Calibri" w:cs="Calibri" w:hint="default"/>
        <w:spacing w:val="-4"/>
        <w:w w:val="100"/>
        <w:sz w:val="24"/>
        <w:szCs w:val="24"/>
        <w:lang w:val="en-US" w:eastAsia="en-US" w:bidi="ar-SA"/>
      </w:rPr>
    </w:lvl>
    <w:lvl w:ilvl="2" w:tplc="CD5A6C9E">
      <w:numFmt w:val="bullet"/>
      <w:lvlText w:val="•"/>
      <w:lvlJc w:val="left"/>
      <w:pPr>
        <w:ind w:left="2554" w:hanging="418"/>
      </w:pPr>
      <w:rPr>
        <w:rFonts w:hint="default"/>
        <w:lang w:val="en-US" w:eastAsia="en-US" w:bidi="ar-SA"/>
      </w:rPr>
    </w:lvl>
    <w:lvl w:ilvl="3" w:tplc="59161902">
      <w:numFmt w:val="bullet"/>
      <w:lvlText w:val="•"/>
      <w:lvlJc w:val="left"/>
      <w:pPr>
        <w:ind w:left="3488" w:hanging="418"/>
      </w:pPr>
      <w:rPr>
        <w:rFonts w:hint="default"/>
        <w:lang w:val="en-US" w:eastAsia="en-US" w:bidi="ar-SA"/>
      </w:rPr>
    </w:lvl>
    <w:lvl w:ilvl="4" w:tplc="E9CCDA40">
      <w:numFmt w:val="bullet"/>
      <w:lvlText w:val="•"/>
      <w:lvlJc w:val="left"/>
      <w:pPr>
        <w:ind w:left="4422" w:hanging="418"/>
      </w:pPr>
      <w:rPr>
        <w:rFonts w:hint="default"/>
        <w:lang w:val="en-US" w:eastAsia="en-US" w:bidi="ar-SA"/>
      </w:rPr>
    </w:lvl>
    <w:lvl w:ilvl="5" w:tplc="4D60CCC8">
      <w:numFmt w:val="bullet"/>
      <w:lvlText w:val="•"/>
      <w:lvlJc w:val="left"/>
      <w:pPr>
        <w:ind w:left="5356" w:hanging="418"/>
      </w:pPr>
      <w:rPr>
        <w:rFonts w:hint="default"/>
        <w:lang w:val="en-US" w:eastAsia="en-US" w:bidi="ar-SA"/>
      </w:rPr>
    </w:lvl>
    <w:lvl w:ilvl="6" w:tplc="AC92D404">
      <w:numFmt w:val="bullet"/>
      <w:lvlText w:val="•"/>
      <w:lvlJc w:val="left"/>
      <w:pPr>
        <w:ind w:left="6290" w:hanging="418"/>
      </w:pPr>
      <w:rPr>
        <w:rFonts w:hint="default"/>
        <w:lang w:val="en-US" w:eastAsia="en-US" w:bidi="ar-SA"/>
      </w:rPr>
    </w:lvl>
    <w:lvl w:ilvl="7" w:tplc="389875E8">
      <w:numFmt w:val="bullet"/>
      <w:lvlText w:val="•"/>
      <w:lvlJc w:val="left"/>
      <w:pPr>
        <w:ind w:left="7225" w:hanging="418"/>
      </w:pPr>
      <w:rPr>
        <w:rFonts w:hint="default"/>
        <w:lang w:val="en-US" w:eastAsia="en-US" w:bidi="ar-SA"/>
      </w:rPr>
    </w:lvl>
    <w:lvl w:ilvl="8" w:tplc="C4D248C0">
      <w:numFmt w:val="bullet"/>
      <w:lvlText w:val="•"/>
      <w:lvlJc w:val="left"/>
      <w:pPr>
        <w:ind w:left="8159" w:hanging="418"/>
      </w:pPr>
      <w:rPr>
        <w:rFonts w:hint="default"/>
        <w:lang w:val="en-US" w:eastAsia="en-US" w:bidi="ar-SA"/>
      </w:rPr>
    </w:lvl>
  </w:abstractNum>
  <w:abstractNum w:abstractNumId="3" w15:restartNumberingAfterBreak="0">
    <w:nsid w:val="0ACC738D"/>
    <w:multiLevelType w:val="hybridMultilevel"/>
    <w:tmpl w:val="8BD63CC0"/>
    <w:lvl w:ilvl="0" w:tplc="101EBFC0">
      <w:numFmt w:val="bullet"/>
      <w:lvlText w:val=""/>
      <w:lvlJc w:val="left"/>
      <w:pPr>
        <w:ind w:left="1249" w:hanging="481"/>
      </w:pPr>
      <w:rPr>
        <w:rFonts w:ascii="Symbol" w:eastAsia="Symbol" w:hAnsi="Symbol" w:cs="Symbol" w:hint="default"/>
        <w:w w:val="100"/>
        <w:sz w:val="24"/>
        <w:szCs w:val="24"/>
        <w:lang w:val="en-US" w:eastAsia="en-US" w:bidi="ar-SA"/>
      </w:rPr>
    </w:lvl>
    <w:lvl w:ilvl="1" w:tplc="A876245E">
      <w:numFmt w:val="bullet"/>
      <w:lvlText w:val="•"/>
      <w:lvlJc w:val="left"/>
      <w:pPr>
        <w:ind w:left="2118" w:hanging="481"/>
      </w:pPr>
      <w:rPr>
        <w:rFonts w:hint="default"/>
        <w:lang w:val="en-US" w:eastAsia="en-US" w:bidi="ar-SA"/>
      </w:rPr>
    </w:lvl>
    <w:lvl w:ilvl="2" w:tplc="A6580108">
      <w:numFmt w:val="bullet"/>
      <w:lvlText w:val="•"/>
      <w:lvlJc w:val="left"/>
      <w:pPr>
        <w:ind w:left="2997" w:hanging="481"/>
      </w:pPr>
      <w:rPr>
        <w:rFonts w:hint="default"/>
        <w:lang w:val="en-US" w:eastAsia="en-US" w:bidi="ar-SA"/>
      </w:rPr>
    </w:lvl>
    <w:lvl w:ilvl="3" w:tplc="09426476">
      <w:numFmt w:val="bullet"/>
      <w:lvlText w:val="•"/>
      <w:lvlJc w:val="left"/>
      <w:pPr>
        <w:ind w:left="3876" w:hanging="481"/>
      </w:pPr>
      <w:rPr>
        <w:rFonts w:hint="default"/>
        <w:lang w:val="en-US" w:eastAsia="en-US" w:bidi="ar-SA"/>
      </w:rPr>
    </w:lvl>
    <w:lvl w:ilvl="4" w:tplc="5F40A3A4">
      <w:numFmt w:val="bullet"/>
      <w:lvlText w:val="•"/>
      <w:lvlJc w:val="left"/>
      <w:pPr>
        <w:ind w:left="4755" w:hanging="481"/>
      </w:pPr>
      <w:rPr>
        <w:rFonts w:hint="default"/>
        <w:lang w:val="en-US" w:eastAsia="en-US" w:bidi="ar-SA"/>
      </w:rPr>
    </w:lvl>
    <w:lvl w:ilvl="5" w:tplc="7CF2D616">
      <w:numFmt w:val="bullet"/>
      <w:lvlText w:val="•"/>
      <w:lvlJc w:val="left"/>
      <w:pPr>
        <w:ind w:left="5633" w:hanging="481"/>
      </w:pPr>
      <w:rPr>
        <w:rFonts w:hint="default"/>
        <w:lang w:val="en-US" w:eastAsia="en-US" w:bidi="ar-SA"/>
      </w:rPr>
    </w:lvl>
    <w:lvl w:ilvl="6" w:tplc="B856426C">
      <w:numFmt w:val="bullet"/>
      <w:lvlText w:val="•"/>
      <w:lvlJc w:val="left"/>
      <w:pPr>
        <w:ind w:left="6512" w:hanging="481"/>
      </w:pPr>
      <w:rPr>
        <w:rFonts w:hint="default"/>
        <w:lang w:val="en-US" w:eastAsia="en-US" w:bidi="ar-SA"/>
      </w:rPr>
    </w:lvl>
    <w:lvl w:ilvl="7" w:tplc="ABB002F8">
      <w:numFmt w:val="bullet"/>
      <w:lvlText w:val="•"/>
      <w:lvlJc w:val="left"/>
      <w:pPr>
        <w:ind w:left="7391" w:hanging="481"/>
      </w:pPr>
      <w:rPr>
        <w:rFonts w:hint="default"/>
        <w:lang w:val="en-US" w:eastAsia="en-US" w:bidi="ar-SA"/>
      </w:rPr>
    </w:lvl>
    <w:lvl w:ilvl="8" w:tplc="5A107DB0">
      <w:numFmt w:val="bullet"/>
      <w:lvlText w:val="•"/>
      <w:lvlJc w:val="left"/>
      <w:pPr>
        <w:ind w:left="8270" w:hanging="481"/>
      </w:pPr>
      <w:rPr>
        <w:rFonts w:hint="default"/>
        <w:lang w:val="en-US" w:eastAsia="en-US" w:bidi="ar-SA"/>
      </w:rPr>
    </w:lvl>
  </w:abstractNum>
  <w:abstractNum w:abstractNumId="4" w15:restartNumberingAfterBreak="0">
    <w:nsid w:val="0ECE2331"/>
    <w:multiLevelType w:val="hybridMultilevel"/>
    <w:tmpl w:val="7E785072"/>
    <w:lvl w:ilvl="0" w:tplc="A99C2F80">
      <w:start w:val="6"/>
      <w:numFmt w:val="decimal"/>
      <w:lvlText w:val="%1"/>
      <w:lvlJc w:val="left"/>
      <w:pPr>
        <w:ind w:left="1368" w:hanging="601"/>
        <w:jc w:val="left"/>
      </w:pPr>
      <w:rPr>
        <w:rFonts w:hint="default"/>
        <w:lang w:val="en-US" w:eastAsia="en-US" w:bidi="ar-SA"/>
      </w:rPr>
    </w:lvl>
    <w:lvl w:ilvl="1" w:tplc="A976C0F6">
      <w:start w:val="6"/>
      <w:numFmt w:val="decimal"/>
      <w:lvlText w:val="%1.%2"/>
      <w:lvlJc w:val="left"/>
      <w:pPr>
        <w:ind w:left="1368" w:hanging="601"/>
        <w:jc w:val="left"/>
      </w:pPr>
      <w:rPr>
        <w:rFonts w:hint="default"/>
        <w:lang w:val="en-US" w:eastAsia="en-US" w:bidi="ar-SA"/>
      </w:rPr>
    </w:lvl>
    <w:lvl w:ilvl="2" w:tplc="50D0ADC4">
      <w:start w:val="1"/>
      <w:numFmt w:val="decimal"/>
      <w:lvlText w:val="%1.%2.%3."/>
      <w:lvlJc w:val="left"/>
      <w:pPr>
        <w:ind w:left="1368" w:hanging="601"/>
        <w:jc w:val="left"/>
      </w:pPr>
      <w:rPr>
        <w:rFonts w:ascii="Calibri" w:eastAsia="Calibri" w:hAnsi="Calibri" w:cs="Calibri" w:hint="default"/>
        <w:spacing w:val="-1"/>
        <w:w w:val="100"/>
        <w:sz w:val="24"/>
        <w:szCs w:val="24"/>
        <w:lang w:val="en-US" w:eastAsia="en-US" w:bidi="ar-SA"/>
      </w:rPr>
    </w:lvl>
    <w:lvl w:ilvl="3" w:tplc="C5E8D320">
      <w:numFmt w:val="bullet"/>
      <w:lvlText w:val="•"/>
      <w:lvlJc w:val="left"/>
      <w:pPr>
        <w:ind w:left="3960" w:hanging="601"/>
      </w:pPr>
      <w:rPr>
        <w:rFonts w:hint="default"/>
        <w:lang w:val="en-US" w:eastAsia="en-US" w:bidi="ar-SA"/>
      </w:rPr>
    </w:lvl>
    <w:lvl w:ilvl="4" w:tplc="EECCA582">
      <w:numFmt w:val="bullet"/>
      <w:lvlText w:val="•"/>
      <w:lvlJc w:val="left"/>
      <w:pPr>
        <w:ind w:left="4827" w:hanging="601"/>
      </w:pPr>
      <w:rPr>
        <w:rFonts w:hint="default"/>
        <w:lang w:val="en-US" w:eastAsia="en-US" w:bidi="ar-SA"/>
      </w:rPr>
    </w:lvl>
    <w:lvl w:ilvl="5" w:tplc="F5B83D28">
      <w:numFmt w:val="bullet"/>
      <w:lvlText w:val="•"/>
      <w:lvlJc w:val="left"/>
      <w:pPr>
        <w:ind w:left="5693" w:hanging="601"/>
      </w:pPr>
      <w:rPr>
        <w:rFonts w:hint="default"/>
        <w:lang w:val="en-US" w:eastAsia="en-US" w:bidi="ar-SA"/>
      </w:rPr>
    </w:lvl>
    <w:lvl w:ilvl="6" w:tplc="96F22D6C">
      <w:numFmt w:val="bullet"/>
      <w:lvlText w:val="•"/>
      <w:lvlJc w:val="left"/>
      <w:pPr>
        <w:ind w:left="6560" w:hanging="601"/>
      </w:pPr>
      <w:rPr>
        <w:rFonts w:hint="default"/>
        <w:lang w:val="en-US" w:eastAsia="en-US" w:bidi="ar-SA"/>
      </w:rPr>
    </w:lvl>
    <w:lvl w:ilvl="7" w:tplc="0BCE1AEE">
      <w:numFmt w:val="bullet"/>
      <w:lvlText w:val="•"/>
      <w:lvlJc w:val="left"/>
      <w:pPr>
        <w:ind w:left="7427" w:hanging="601"/>
      </w:pPr>
      <w:rPr>
        <w:rFonts w:hint="default"/>
        <w:lang w:val="en-US" w:eastAsia="en-US" w:bidi="ar-SA"/>
      </w:rPr>
    </w:lvl>
    <w:lvl w:ilvl="8" w:tplc="8B04BDF2">
      <w:numFmt w:val="bullet"/>
      <w:lvlText w:val="•"/>
      <w:lvlJc w:val="left"/>
      <w:pPr>
        <w:ind w:left="8294" w:hanging="601"/>
      </w:pPr>
      <w:rPr>
        <w:rFonts w:hint="default"/>
        <w:lang w:val="en-US" w:eastAsia="en-US" w:bidi="ar-SA"/>
      </w:rPr>
    </w:lvl>
  </w:abstractNum>
  <w:abstractNum w:abstractNumId="5" w15:restartNumberingAfterBreak="0">
    <w:nsid w:val="10DD0EE9"/>
    <w:multiLevelType w:val="hybridMultilevel"/>
    <w:tmpl w:val="4FD65654"/>
    <w:lvl w:ilvl="0" w:tplc="6406C278">
      <w:numFmt w:val="bullet"/>
      <w:lvlText w:val="•"/>
      <w:lvlJc w:val="left"/>
      <w:pPr>
        <w:ind w:left="705" w:hanging="122"/>
      </w:pPr>
      <w:rPr>
        <w:rFonts w:ascii="Microsoft JhengHei" w:eastAsia="Microsoft JhengHei" w:hAnsi="Microsoft JhengHei" w:cs="Microsoft JhengHei" w:hint="default"/>
        <w:w w:val="101"/>
        <w:sz w:val="19"/>
        <w:szCs w:val="19"/>
        <w:lang w:val="en-US" w:eastAsia="en-US" w:bidi="ar-SA"/>
      </w:rPr>
    </w:lvl>
    <w:lvl w:ilvl="1" w:tplc="1CBEEC4E">
      <w:numFmt w:val="bullet"/>
      <w:lvlText w:val="•"/>
      <w:lvlJc w:val="left"/>
      <w:pPr>
        <w:ind w:left="1374" w:hanging="122"/>
      </w:pPr>
      <w:rPr>
        <w:rFonts w:hint="default"/>
        <w:lang w:val="en-US" w:eastAsia="en-US" w:bidi="ar-SA"/>
      </w:rPr>
    </w:lvl>
    <w:lvl w:ilvl="2" w:tplc="2E606BD6">
      <w:numFmt w:val="bullet"/>
      <w:lvlText w:val="•"/>
      <w:lvlJc w:val="left"/>
      <w:pPr>
        <w:ind w:left="2049" w:hanging="122"/>
      </w:pPr>
      <w:rPr>
        <w:rFonts w:hint="default"/>
        <w:lang w:val="en-US" w:eastAsia="en-US" w:bidi="ar-SA"/>
      </w:rPr>
    </w:lvl>
    <w:lvl w:ilvl="3" w:tplc="48462ADC">
      <w:numFmt w:val="bullet"/>
      <w:lvlText w:val="•"/>
      <w:lvlJc w:val="left"/>
      <w:pPr>
        <w:ind w:left="2724" w:hanging="122"/>
      </w:pPr>
      <w:rPr>
        <w:rFonts w:hint="default"/>
        <w:lang w:val="en-US" w:eastAsia="en-US" w:bidi="ar-SA"/>
      </w:rPr>
    </w:lvl>
    <w:lvl w:ilvl="4" w:tplc="B68C9D34">
      <w:numFmt w:val="bullet"/>
      <w:lvlText w:val="•"/>
      <w:lvlJc w:val="left"/>
      <w:pPr>
        <w:ind w:left="3398" w:hanging="122"/>
      </w:pPr>
      <w:rPr>
        <w:rFonts w:hint="default"/>
        <w:lang w:val="en-US" w:eastAsia="en-US" w:bidi="ar-SA"/>
      </w:rPr>
    </w:lvl>
    <w:lvl w:ilvl="5" w:tplc="3D3CB296">
      <w:numFmt w:val="bullet"/>
      <w:lvlText w:val="•"/>
      <w:lvlJc w:val="left"/>
      <w:pPr>
        <w:ind w:left="4073" w:hanging="122"/>
      </w:pPr>
      <w:rPr>
        <w:rFonts w:hint="default"/>
        <w:lang w:val="en-US" w:eastAsia="en-US" w:bidi="ar-SA"/>
      </w:rPr>
    </w:lvl>
    <w:lvl w:ilvl="6" w:tplc="A7D65EE6">
      <w:numFmt w:val="bullet"/>
      <w:lvlText w:val="•"/>
      <w:lvlJc w:val="left"/>
      <w:pPr>
        <w:ind w:left="4748" w:hanging="122"/>
      </w:pPr>
      <w:rPr>
        <w:rFonts w:hint="default"/>
        <w:lang w:val="en-US" w:eastAsia="en-US" w:bidi="ar-SA"/>
      </w:rPr>
    </w:lvl>
    <w:lvl w:ilvl="7" w:tplc="2B385846">
      <w:numFmt w:val="bullet"/>
      <w:lvlText w:val="•"/>
      <w:lvlJc w:val="left"/>
      <w:pPr>
        <w:ind w:left="5422" w:hanging="122"/>
      </w:pPr>
      <w:rPr>
        <w:rFonts w:hint="default"/>
        <w:lang w:val="en-US" w:eastAsia="en-US" w:bidi="ar-SA"/>
      </w:rPr>
    </w:lvl>
    <w:lvl w:ilvl="8" w:tplc="D8B2D326">
      <w:numFmt w:val="bullet"/>
      <w:lvlText w:val="•"/>
      <w:lvlJc w:val="left"/>
      <w:pPr>
        <w:ind w:left="6097" w:hanging="122"/>
      </w:pPr>
      <w:rPr>
        <w:rFonts w:hint="default"/>
        <w:lang w:val="en-US" w:eastAsia="en-US" w:bidi="ar-SA"/>
      </w:rPr>
    </w:lvl>
  </w:abstractNum>
  <w:abstractNum w:abstractNumId="6" w15:restartNumberingAfterBreak="0">
    <w:nsid w:val="10FB3227"/>
    <w:multiLevelType w:val="hybridMultilevel"/>
    <w:tmpl w:val="8CF873DA"/>
    <w:lvl w:ilvl="0" w:tplc="DDB40242">
      <w:start w:val="1"/>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DC7E6B42">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ar-SA"/>
      </w:rPr>
    </w:lvl>
    <w:lvl w:ilvl="2" w:tplc="63BA491A">
      <w:start w:val="1"/>
      <w:numFmt w:val="decimal"/>
      <w:lvlText w:val="%1.%2.%3."/>
      <w:lvlJc w:val="left"/>
      <w:pPr>
        <w:ind w:left="1384" w:hanging="601"/>
        <w:jc w:val="left"/>
      </w:pPr>
      <w:rPr>
        <w:rFonts w:ascii="Calibri" w:eastAsia="Calibri" w:hAnsi="Calibri" w:cs="Calibri" w:hint="default"/>
        <w:spacing w:val="-1"/>
        <w:w w:val="100"/>
        <w:sz w:val="24"/>
        <w:szCs w:val="24"/>
        <w:lang w:val="en-US" w:eastAsia="en-US" w:bidi="ar-SA"/>
      </w:rPr>
    </w:lvl>
    <w:lvl w:ilvl="3" w:tplc="FBF0B14C">
      <w:numFmt w:val="bullet"/>
      <w:lvlText w:val="•"/>
      <w:lvlJc w:val="left"/>
      <w:pPr>
        <w:ind w:left="1360" w:hanging="601"/>
      </w:pPr>
      <w:rPr>
        <w:rFonts w:hint="default"/>
        <w:lang w:val="en-US" w:eastAsia="en-US" w:bidi="ar-SA"/>
      </w:rPr>
    </w:lvl>
    <w:lvl w:ilvl="4" w:tplc="472A86E4">
      <w:numFmt w:val="bullet"/>
      <w:lvlText w:val="•"/>
      <w:lvlJc w:val="left"/>
      <w:pPr>
        <w:ind w:left="1380" w:hanging="601"/>
      </w:pPr>
      <w:rPr>
        <w:rFonts w:hint="default"/>
        <w:lang w:val="en-US" w:eastAsia="en-US" w:bidi="ar-SA"/>
      </w:rPr>
    </w:lvl>
    <w:lvl w:ilvl="5" w:tplc="67C206A2">
      <w:numFmt w:val="bullet"/>
      <w:lvlText w:val="•"/>
      <w:lvlJc w:val="left"/>
      <w:pPr>
        <w:ind w:left="1420" w:hanging="601"/>
      </w:pPr>
      <w:rPr>
        <w:rFonts w:hint="default"/>
        <w:lang w:val="en-US" w:eastAsia="en-US" w:bidi="ar-SA"/>
      </w:rPr>
    </w:lvl>
    <w:lvl w:ilvl="6" w:tplc="F21E0516">
      <w:numFmt w:val="bullet"/>
      <w:lvlText w:val="•"/>
      <w:lvlJc w:val="left"/>
      <w:pPr>
        <w:ind w:left="1480" w:hanging="601"/>
      </w:pPr>
      <w:rPr>
        <w:rFonts w:hint="default"/>
        <w:lang w:val="en-US" w:eastAsia="en-US" w:bidi="ar-SA"/>
      </w:rPr>
    </w:lvl>
    <w:lvl w:ilvl="7" w:tplc="8AB6EAA0">
      <w:numFmt w:val="bullet"/>
      <w:lvlText w:val="•"/>
      <w:lvlJc w:val="left"/>
      <w:pPr>
        <w:ind w:left="1540" w:hanging="601"/>
      </w:pPr>
      <w:rPr>
        <w:rFonts w:hint="default"/>
        <w:lang w:val="en-US" w:eastAsia="en-US" w:bidi="ar-SA"/>
      </w:rPr>
    </w:lvl>
    <w:lvl w:ilvl="8" w:tplc="94AE3D8C">
      <w:numFmt w:val="bullet"/>
      <w:lvlText w:val="•"/>
      <w:lvlJc w:val="left"/>
      <w:pPr>
        <w:ind w:left="4369" w:hanging="601"/>
      </w:pPr>
      <w:rPr>
        <w:rFonts w:hint="default"/>
        <w:lang w:val="en-US" w:eastAsia="en-US" w:bidi="ar-SA"/>
      </w:rPr>
    </w:lvl>
  </w:abstractNum>
  <w:abstractNum w:abstractNumId="7" w15:restartNumberingAfterBreak="0">
    <w:nsid w:val="11550FD2"/>
    <w:multiLevelType w:val="hybridMultilevel"/>
    <w:tmpl w:val="2544E9D0"/>
    <w:lvl w:ilvl="0" w:tplc="702E09B8">
      <w:numFmt w:val="bullet"/>
      <w:lvlText w:val=""/>
      <w:lvlJc w:val="left"/>
      <w:pPr>
        <w:ind w:left="1204" w:hanging="399"/>
      </w:pPr>
      <w:rPr>
        <w:rFonts w:ascii="Symbol" w:eastAsia="Symbol" w:hAnsi="Symbol" w:cs="Symbol" w:hint="default"/>
        <w:w w:val="100"/>
        <w:sz w:val="24"/>
        <w:szCs w:val="24"/>
        <w:lang w:val="en-US" w:eastAsia="en-US" w:bidi="ar-SA"/>
      </w:rPr>
    </w:lvl>
    <w:lvl w:ilvl="1" w:tplc="36A6D972">
      <w:numFmt w:val="bullet"/>
      <w:lvlText w:val="•"/>
      <w:lvlJc w:val="left"/>
      <w:pPr>
        <w:ind w:left="2082" w:hanging="399"/>
      </w:pPr>
      <w:rPr>
        <w:rFonts w:hint="default"/>
        <w:lang w:val="en-US" w:eastAsia="en-US" w:bidi="ar-SA"/>
      </w:rPr>
    </w:lvl>
    <w:lvl w:ilvl="2" w:tplc="9134182C">
      <w:numFmt w:val="bullet"/>
      <w:lvlText w:val="•"/>
      <w:lvlJc w:val="left"/>
      <w:pPr>
        <w:ind w:left="2965" w:hanging="399"/>
      </w:pPr>
      <w:rPr>
        <w:rFonts w:hint="default"/>
        <w:lang w:val="en-US" w:eastAsia="en-US" w:bidi="ar-SA"/>
      </w:rPr>
    </w:lvl>
    <w:lvl w:ilvl="3" w:tplc="A06253DE">
      <w:numFmt w:val="bullet"/>
      <w:lvlText w:val="•"/>
      <w:lvlJc w:val="left"/>
      <w:pPr>
        <w:ind w:left="3848" w:hanging="399"/>
      </w:pPr>
      <w:rPr>
        <w:rFonts w:hint="default"/>
        <w:lang w:val="en-US" w:eastAsia="en-US" w:bidi="ar-SA"/>
      </w:rPr>
    </w:lvl>
    <w:lvl w:ilvl="4" w:tplc="DD8601DE">
      <w:numFmt w:val="bullet"/>
      <w:lvlText w:val="•"/>
      <w:lvlJc w:val="left"/>
      <w:pPr>
        <w:ind w:left="4731" w:hanging="399"/>
      </w:pPr>
      <w:rPr>
        <w:rFonts w:hint="default"/>
        <w:lang w:val="en-US" w:eastAsia="en-US" w:bidi="ar-SA"/>
      </w:rPr>
    </w:lvl>
    <w:lvl w:ilvl="5" w:tplc="1E6C737A">
      <w:numFmt w:val="bullet"/>
      <w:lvlText w:val="•"/>
      <w:lvlJc w:val="left"/>
      <w:pPr>
        <w:ind w:left="5613" w:hanging="399"/>
      </w:pPr>
      <w:rPr>
        <w:rFonts w:hint="default"/>
        <w:lang w:val="en-US" w:eastAsia="en-US" w:bidi="ar-SA"/>
      </w:rPr>
    </w:lvl>
    <w:lvl w:ilvl="6" w:tplc="AD76F9AE">
      <w:numFmt w:val="bullet"/>
      <w:lvlText w:val="•"/>
      <w:lvlJc w:val="left"/>
      <w:pPr>
        <w:ind w:left="6496" w:hanging="399"/>
      </w:pPr>
      <w:rPr>
        <w:rFonts w:hint="default"/>
        <w:lang w:val="en-US" w:eastAsia="en-US" w:bidi="ar-SA"/>
      </w:rPr>
    </w:lvl>
    <w:lvl w:ilvl="7" w:tplc="1E68DB9C">
      <w:numFmt w:val="bullet"/>
      <w:lvlText w:val="•"/>
      <w:lvlJc w:val="left"/>
      <w:pPr>
        <w:ind w:left="7379" w:hanging="399"/>
      </w:pPr>
      <w:rPr>
        <w:rFonts w:hint="default"/>
        <w:lang w:val="en-US" w:eastAsia="en-US" w:bidi="ar-SA"/>
      </w:rPr>
    </w:lvl>
    <w:lvl w:ilvl="8" w:tplc="6D469670">
      <w:numFmt w:val="bullet"/>
      <w:lvlText w:val="•"/>
      <w:lvlJc w:val="left"/>
      <w:pPr>
        <w:ind w:left="8262" w:hanging="399"/>
      </w:pPr>
      <w:rPr>
        <w:rFonts w:hint="default"/>
        <w:lang w:val="en-US" w:eastAsia="en-US" w:bidi="ar-SA"/>
      </w:rPr>
    </w:lvl>
  </w:abstractNum>
  <w:abstractNum w:abstractNumId="8" w15:restartNumberingAfterBreak="0">
    <w:nsid w:val="11BA35FA"/>
    <w:multiLevelType w:val="hybridMultilevel"/>
    <w:tmpl w:val="D2E6793E"/>
    <w:lvl w:ilvl="0" w:tplc="AAECB23E">
      <w:numFmt w:val="bullet"/>
      <w:lvlText w:val=""/>
      <w:lvlJc w:val="left"/>
      <w:pPr>
        <w:ind w:left="1263" w:hanging="481"/>
      </w:pPr>
      <w:rPr>
        <w:rFonts w:ascii="Symbol" w:eastAsia="Symbol" w:hAnsi="Symbol" w:cs="Symbol" w:hint="default"/>
        <w:w w:val="100"/>
        <w:sz w:val="24"/>
        <w:szCs w:val="24"/>
        <w:lang w:val="en-US" w:eastAsia="en-US" w:bidi="ar-SA"/>
      </w:rPr>
    </w:lvl>
    <w:lvl w:ilvl="1" w:tplc="678A8C36">
      <w:numFmt w:val="bullet"/>
      <w:lvlText w:val="•"/>
      <w:lvlJc w:val="left"/>
      <w:pPr>
        <w:ind w:left="2136" w:hanging="481"/>
      </w:pPr>
      <w:rPr>
        <w:rFonts w:hint="default"/>
        <w:lang w:val="en-US" w:eastAsia="en-US" w:bidi="ar-SA"/>
      </w:rPr>
    </w:lvl>
    <w:lvl w:ilvl="2" w:tplc="958CAB9E">
      <w:numFmt w:val="bullet"/>
      <w:lvlText w:val="•"/>
      <w:lvlJc w:val="left"/>
      <w:pPr>
        <w:ind w:left="3013" w:hanging="481"/>
      </w:pPr>
      <w:rPr>
        <w:rFonts w:hint="default"/>
        <w:lang w:val="en-US" w:eastAsia="en-US" w:bidi="ar-SA"/>
      </w:rPr>
    </w:lvl>
    <w:lvl w:ilvl="3" w:tplc="48345AAC">
      <w:numFmt w:val="bullet"/>
      <w:lvlText w:val="•"/>
      <w:lvlJc w:val="left"/>
      <w:pPr>
        <w:ind w:left="3890" w:hanging="481"/>
      </w:pPr>
      <w:rPr>
        <w:rFonts w:hint="default"/>
        <w:lang w:val="en-US" w:eastAsia="en-US" w:bidi="ar-SA"/>
      </w:rPr>
    </w:lvl>
    <w:lvl w:ilvl="4" w:tplc="CE6C94E4">
      <w:numFmt w:val="bullet"/>
      <w:lvlText w:val="•"/>
      <w:lvlJc w:val="left"/>
      <w:pPr>
        <w:ind w:left="4767" w:hanging="481"/>
      </w:pPr>
      <w:rPr>
        <w:rFonts w:hint="default"/>
        <w:lang w:val="en-US" w:eastAsia="en-US" w:bidi="ar-SA"/>
      </w:rPr>
    </w:lvl>
    <w:lvl w:ilvl="5" w:tplc="7E7A9BCE">
      <w:numFmt w:val="bullet"/>
      <w:lvlText w:val="•"/>
      <w:lvlJc w:val="left"/>
      <w:pPr>
        <w:ind w:left="5643" w:hanging="481"/>
      </w:pPr>
      <w:rPr>
        <w:rFonts w:hint="default"/>
        <w:lang w:val="en-US" w:eastAsia="en-US" w:bidi="ar-SA"/>
      </w:rPr>
    </w:lvl>
    <w:lvl w:ilvl="6" w:tplc="B3A07F26">
      <w:numFmt w:val="bullet"/>
      <w:lvlText w:val="•"/>
      <w:lvlJc w:val="left"/>
      <w:pPr>
        <w:ind w:left="6520" w:hanging="481"/>
      </w:pPr>
      <w:rPr>
        <w:rFonts w:hint="default"/>
        <w:lang w:val="en-US" w:eastAsia="en-US" w:bidi="ar-SA"/>
      </w:rPr>
    </w:lvl>
    <w:lvl w:ilvl="7" w:tplc="71E84D08">
      <w:numFmt w:val="bullet"/>
      <w:lvlText w:val="•"/>
      <w:lvlJc w:val="left"/>
      <w:pPr>
        <w:ind w:left="7397" w:hanging="481"/>
      </w:pPr>
      <w:rPr>
        <w:rFonts w:hint="default"/>
        <w:lang w:val="en-US" w:eastAsia="en-US" w:bidi="ar-SA"/>
      </w:rPr>
    </w:lvl>
    <w:lvl w:ilvl="8" w:tplc="9D5E9A9E">
      <w:numFmt w:val="bullet"/>
      <w:lvlText w:val="•"/>
      <w:lvlJc w:val="left"/>
      <w:pPr>
        <w:ind w:left="8274" w:hanging="481"/>
      </w:pPr>
      <w:rPr>
        <w:rFonts w:hint="default"/>
        <w:lang w:val="en-US" w:eastAsia="en-US" w:bidi="ar-SA"/>
      </w:rPr>
    </w:lvl>
  </w:abstractNum>
  <w:abstractNum w:abstractNumId="9" w15:restartNumberingAfterBreak="0">
    <w:nsid w:val="13321AB0"/>
    <w:multiLevelType w:val="hybridMultilevel"/>
    <w:tmpl w:val="28324862"/>
    <w:lvl w:ilvl="0" w:tplc="67DA8150">
      <w:numFmt w:val="bullet"/>
      <w:lvlText w:val="•"/>
      <w:lvlJc w:val="left"/>
      <w:pPr>
        <w:ind w:left="1120" w:hanging="294"/>
      </w:pPr>
      <w:rPr>
        <w:rFonts w:ascii="Arial" w:eastAsia="Arial" w:hAnsi="Arial" w:cs="Arial" w:hint="default"/>
        <w:spacing w:val="-5"/>
        <w:w w:val="100"/>
        <w:sz w:val="24"/>
        <w:szCs w:val="24"/>
        <w:lang w:val="en-US" w:eastAsia="en-US" w:bidi="ar-SA"/>
      </w:rPr>
    </w:lvl>
    <w:lvl w:ilvl="1" w:tplc="7C58E14E">
      <w:numFmt w:val="bullet"/>
      <w:lvlText w:val="•"/>
      <w:lvlJc w:val="left"/>
      <w:pPr>
        <w:ind w:left="2010" w:hanging="294"/>
      </w:pPr>
      <w:rPr>
        <w:rFonts w:hint="default"/>
        <w:lang w:val="en-US" w:eastAsia="en-US" w:bidi="ar-SA"/>
      </w:rPr>
    </w:lvl>
    <w:lvl w:ilvl="2" w:tplc="03982F70">
      <w:numFmt w:val="bullet"/>
      <w:lvlText w:val="•"/>
      <w:lvlJc w:val="left"/>
      <w:pPr>
        <w:ind w:left="2901" w:hanging="294"/>
      </w:pPr>
      <w:rPr>
        <w:rFonts w:hint="default"/>
        <w:lang w:val="en-US" w:eastAsia="en-US" w:bidi="ar-SA"/>
      </w:rPr>
    </w:lvl>
    <w:lvl w:ilvl="3" w:tplc="21588FCE">
      <w:numFmt w:val="bullet"/>
      <w:lvlText w:val="•"/>
      <w:lvlJc w:val="left"/>
      <w:pPr>
        <w:ind w:left="3792" w:hanging="294"/>
      </w:pPr>
      <w:rPr>
        <w:rFonts w:hint="default"/>
        <w:lang w:val="en-US" w:eastAsia="en-US" w:bidi="ar-SA"/>
      </w:rPr>
    </w:lvl>
    <w:lvl w:ilvl="4" w:tplc="5D727590">
      <w:numFmt w:val="bullet"/>
      <w:lvlText w:val="•"/>
      <w:lvlJc w:val="left"/>
      <w:pPr>
        <w:ind w:left="4683" w:hanging="294"/>
      </w:pPr>
      <w:rPr>
        <w:rFonts w:hint="default"/>
        <w:lang w:val="en-US" w:eastAsia="en-US" w:bidi="ar-SA"/>
      </w:rPr>
    </w:lvl>
    <w:lvl w:ilvl="5" w:tplc="A47A45DC">
      <w:numFmt w:val="bullet"/>
      <w:lvlText w:val="•"/>
      <w:lvlJc w:val="left"/>
      <w:pPr>
        <w:ind w:left="5573" w:hanging="294"/>
      </w:pPr>
      <w:rPr>
        <w:rFonts w:hint="default"/>
        <w:lang w:val="en-US" w:eastAsia="en-US" w:bidi="ar-SA"/>
      </w:rPr>
    </w:lvl>
    <w:lvl w:ilvl="6" w:tplc="6DC0CD1E">
      <w:numFmt w:val="bullet"/>
      <w:lvlText w:val="•"/>
      <w:lvlJc w:val="left"/>
      <w:pPr>
        <w:ind w:left="6464" w:hanging="294"/>
      </w:pPr>
      <w:rPr>
        <w:rFonts w:hint="default"/>
        <w:lang w:val="en-US" w:eastAsia="en-US" w:bidi="ar-SA"/>
      </w:rPr>
    </w:lvl>
    <w:lvl w:ilvl="7" w:tplc="9ADC8D02">
      <w:numFmt w:val="bullet"/>
      <w:lvlText w:val="•"/>
      <w:lvlJc w:val="left"/>
      <w:pPr>
        <w:ind w:left="7355" w:hanging="294"/>
      </w:pPr>
      <w:rPr>
        <w:rFonts w:hint="default"/>
        <w:lang w:val="en-US" w:eastAsia="en-US" w:bidi="ar-SA"/>
      </w:rPr>
    </w:lvl>
    <w:lvl w:ilvl="8" w:tplc="13784926">
      <w:numFmt w:val="bullet"/>
      <w:lvlText w:val="•"/>
      <w:lvlJc w:val="left"/>
      <w:pPr>
        <w:ind w:left="8246" w:hanging="294"/>
      </w:pPr>
      <w:rPr>
        <w:rFonts w:hint="default"/>
        <w:lang w:val="en-US" w:eastAsia="en-US" w:bidi="ar-SA"/>
      </w:rPr>
    </w:lvl>
  </w:abstractNum>
  <w:abstractNum w:abstractNumId="10" w15:restartNumberingAfterBreak="0">
    <w:nsid w:val="14BE600A"/>
    <w:multiLevelType w:val="hybridMultilevel"/>
    <w:tmpl w:val="782A489E"/>
    <w:lvl w:ilvl="0" w:tplc="49BACDDC">
      <w:numFmt w:val="bullet"/>
      <w:lvlText w:val="•"/>
      <w:lvlJc w:val="left"/>
      <w:pPr>
        <w:ind w:left="388" w:hanging="65"/>
      </w:pPr>
      <w:rPr>
        <w:rFonts w:ascii="Arial" w:eastAsia="Arial" w:hAnsi="Arial" w:cs="Arial" w:hint="default"/>
        <w:spacing w:val="3"/>
        <w:w w:val="97"/>
        <w:sz w:val="16"/>
        <w:szCs w:val="16"/>
        <w:lang w:val="en-US" w:eastAsia="en-US" w:bidi="ar-SA"/>
      </w:rPr>
    </w:lvl>
    <w:lvl w:ilvl="1" w:tplc="1CAC74EA">
      <w:numFmt w:val="bullet"/>
      <w:lvlText w:val="•"/>
      <w:lvlJc w:val="left"/>
      <w:pPr>
        <w:ind w:left="489" w:hanging="65"/>
      </w:pPr>
      <w:rPr>
        <w:rFonts w:hint="default"/>
        <w:lang w:val="en-US" w:eastAsia="en-US" w:bidi="ar-SA"/>
      </w:rPr>
    </w:lvl>
    <w:lvl w:ilvl="2" w:tplc="9206872E">
      <w:numFmt w:val="bullet"/>
      <w:lvlText w:val="•"/>
      <w:lvlJc w:val="left"/>
      <w:pPr>
        <w:ind w:left="599" w:hanging="65"/>
      </w:pPr>
      <w:rPr>
        <w:rFonts w:hint="default"/>
        <w:lang w:val="en-US" w:eastAsia="en-US" w:bidi="ar-SA"/>
      </w:rPr>
    </w:lvl>
    <w:lvl w:ilvl="3" w:tplc="8F52BD42">
      <w:numFmt w:val="bullet"/>
      <w:lvlText w:val="•"/>
      <w:lvlJc w:val="left"/>
      <w:pPr>
        <w:ind w:left="708" w:hanging="65"/>
      </w:pPr>
      <w:rPr>
        <w:rFonts w:hint="default"/>
        <w:lang w:val="en-US" w:eastAsia="en-US" w:bidi="ar-SA"/>
      </w:rPr>
    </w:lvl>
    <w:lvl w:ilvl="4" w:tplc="22D48B8A">
      <w:numFmt w:val="bullet"/>
      <w:lvlText w:val="•"/>
      <w:lvlJc w:val="left"/>
      <w:pPr>
        <w:ind w:left="818" w:hanging="65"/>
      </w:pPr>
      <w:rPr>
        <w:rFonts w:hint="default"/>
        <w:lang w:val="en-US" w:eastAsia="en-US" w:bidi="ar-SA"/>
      </w:rPr>
    </w:lvl>
    <w:lvl w:ilvl="5" w:tplc="C0700A30">
      <w:numFmt w:val="bullet"/>
      <w:lvlText w:val="•"/>
      <w:lvlJc w:val="left"/>
      <w:pPr>
        <w:ind w:left="927" w:hanging="65"/>
      </w:pPr>
      <w:rPr>
        <w:rFonts w:hint="default"/>
        <w:lang w:val="en-US" w:eastAsia="en-US" w:bidi="ar-SA"/>
      </w:rPr>
    </w:lvl>
    <w:lvl w:ilvl="6" w:tplc="16668FC6">
      <w:numFmt w:val="bullet"/>
      <w:lvlText w:val="•"/>
      <w:lvlJc w:val="left"/>
      <w:pPr>
        <w:ind w:left="1037" w:hanging="65"/>
      </w:pPr>
      <w:rPr>
        <w:rFonts w:hint="default"/>
        <w:lang w:val="en-US" w:eastAsia="en-US" w:bidi="ar-SA"/>
      </w:rPr>
    </w:lvl>
    <w:lvl w:ilvl="7" w:tplc="3B1E4BDA">
      <w:numFmt w:val="bullet"/>
      <w:lvlText w:val="•"/>
      <w:lvlJc w:val="left"/>
      <w:pPr>
        <w:ind w:left="1146" w:hanging="65"/>
      </w:pPr>
      <w:rPr>
        <w:rFonts w:hint="default"/>
        <w:lang w:val="en-US" w:eastAsia="en-US" w:bidi="ar-SA"/>
      </w:rPr>
    </w:lvl>
    <w:lvl w:ilvl="8" w:tplc="6DD272DE">
      <w:numFmt w:val="bullet"/>
      <w:lvlText w:val="•"/>
      <w:lvlJc w:val="left"/>
      <w:pPr>
        <w:ind w:left="1256" w:hanging="65"/>
      </w:pPr>
      <w:rPr>
        <w:rFonts w:hint="default"/>
        <w:lang w:val="en-US" w:eastAsia="en-US" w:bidi="ar-SA"/>
      </w:rPr>
    </w:lvl>
  </w:abstractNum>
  <w:abstractNum w:abstractNumId="11" w15:restartNumberingAfterBreak="0">
    <w:nsid w:val="17B116A8"/>
    <w:multiLevelType w:val="hybridMultilevel"/>
    <w:tmpl w:val="C78E0602"/>
    <w:lvl w:ilvl="0" w:tplc="E7D43F5C">
      <w:numFmt w:val="bullet"/>
      <w:lvlText w:val=""/>
      <w:lvlJc w:val="left"/>
      <w:pPr>
        <w:ind w:left="1333" w:hanging="481"/>
      </w:pPr>
      <w:rPr>
        <w:rFonts w:ascii="Symbol" w:eastAsia="Symbol" w:hAnsi="Symbol" w:cs="Symbol" w:hint="default"/>
        <w:w w:val="100"/>
        <w:sz w:val="24"/>
        <w:szCs w:val="24"/>
        <w:lang w:val="en-US" w:eastAsia="en-US" w:bidi="ar-SA"/>
      </w:rPr>
    </w:lvl>
    <w:lvl w:ilvl="1" w:tplc="23980662">
      <w:numFmt w:val="bullet"/>
      <w:lvlText w:val="•"/>
      <w:lvlJc w:val="left"/>
      <w:pPr>
        <w:ind w:left="2208" w:hanging="481"/>
      </w:pPr>
      <w:rPr>
        <w:rFonts w:hint="default"/>
        <w:lang w:val="en-US" w:eastAsia="en-US" w:bidi="ar-SA"/>
      </w:rPr>
    </w:lvl>
    <w:lvl w:ilvl="2" w:tplc="365CF22A">
      <w:numFmt w:val="bullet"/>
      <w:lvlText w:val="•"/>
      <w:lvlJc w:val="left"/>
      <w:pPr>
        <w:ind w:left="3077" w:hanging="481"/>
      </w:pPr>
      <w:rPr>
        <w:rFonts w:hint="default"/>
        <w:lang w:val="en-US" w:eastAsia="en-US" w:bidi="ar-SA"/>
      </w:rPr>
    </w:lvl>
    <w:lvl w:ilvl="3" w:tplc="DA187FA8">
      <w:numFmt w:val="bullet"/>
      <w:lvlText w:val="•"/>
      <w:lvlJc w:val="left"/>
      <w:pPr>
        <w:ind w:left="3946" w:hanging="481"/>
      </w:pPr>
      <w:rPr>
        <w:rFonts w:hint="default"/>
        <w:lang w:val="en-US" w:eastAsia="en-US" w:bidi="ar-SA"/>
      </w:rPr>
    </w:lvl>
    <w:lvl w:ilvl="4" w:tplc="DCA09988">
      <w:numFmt w:val="bullet"/>
      <w:lvlText w:val="•"/>
      <w:lvlJc w:val="left"/>
      <w:pPr>
        <w:ind w:left="4815" w:hanging="481"/>
      </w:pPr>
      <w:rPr>
        <w:rFonts w:hint="default"/>
        <w:lang w:val="en-US" w:eastAsia="en-US" w:bidi="ar-SA"/>
      </w:rPr>
    </w:lvl>
    <w:lvl w:ilvl="5" w:tplc="903A7130">
      <w:numFmt w:val="bullet"/>
      <w:lvlText w:val="•"/>
      <w:lvlJc w:val="left"/>
      <w:pPr>
        <w:ind w:left="5683" w:hanging="481"/>
      </w:pPr>
      <w:rPr>
        <w:rFonts w:hint="default"/>
        <w:lang w:val="en-US" w:eastAsia="en-US" w:bidi="ar-SA"/>
      </w:rPr>
    </w:lvl>
    <w:lvl w:ilvl="6" w:tplc="D0DC2AF2">
      <w:numFmt w:val="bullet"/>
      <w:lvlText w:val="•"/>
      <w:lvlJc w:val="left"/>
      <w:pPr>
        <w:ind w:left="6552" w:hanging="481"/>
      </w:pPr>
      <w:rPr>
        <w:rFonts w:hint="default"/>
        <w:lang w:val="en-US" w:eastAsia="en-US" w:bidi="ar-SA"/>
      </w:rPr>
    </w:lvl>
    <w:lvl w:ilvl="7" w:tplc="D50484D8">
      <w:numFmt w:val="bullet"/>
      <w:lvlText w:val="•"/>
      <w:lvlJc w:val="left"/>
      <w:pPr>
        <w:ind w:left="7421" w:hanging="481"/>
      </w:pPr>
      <w:rPr>
        <w:rFonts w:hint="default"/>
        <w:lang w:val="en-US" w:eastAsia="en-US" w:bidi="ar-SA"/>
      </w:rPr>
    </w:lvl>
    <w:lvl w:ilvl="8" w:tplc="B15A773C">
      <w:numFmt w:val="bullet"/>
      <w:lvlText w:val="•"/>
      <w:lvlJc w:val="left"/>
      <w:pPr>
        <w:ind w:left="8290" w:hanging="481"/>
      </w:pPr>
      <w:rPr>
        <w:rFonts w:hint="default"/>
        <w:lang w:val="en-US" w:eastAsia="en-US" w:bidi="ar-SA"/>
      </w:rPr>
    </w:lvl>
  </w:abstractNum>
  <w:abstractNum w:abstractNumId="12" w15:restartNumberingAfterBreak="0">
    <w:nsid w:val="184E0FBB"/>
    <w:multiLevelType w:val="hybridMultilevel"/>
    <w:tmpl w:val="365E41FC"/>
    <w:lvl w:ilvl="0" w:tplc="F6E8B9D0">
      <w:start w:val="3"/>
      <w:numFmt w:val="decimal"/>
      <w:lvlText w:val="%1"/>
      <w:lvlJc w:val="left"/>
      <w:pPr>
        <w:ind w:left="1385" w:hanging="601"/>
        <w:jc w:val="left"/>
      </w:pPr>
      <w:rPr>
        <w:rFonts w:hint="default"/>
        <w:lang w:val="en-US" w:eastAsia="en-US" w:bidi="ar-SA"/>
      </w:rPr>
    </w:lvl>
    <w:lvl w:ilvl="1" w:tplc="D4A2C0BC">
      <w:start w:val="3"/>
      <w:numFmt w:val="decimal"/>
      <w:lvlText w:val="%1.%2"/>
      <w:lvlJc w:val="left"/>
      <w:pPr>
        <w:ind w:left="1385" w:hanging="601"/>
        <w:jc w:val="left"/>
      </w:pPr>
      <w:rPr>
        <w:rFonts w:hint="default"/>
        <w:lang w:val="en-US" w:eastAsia="en-US" w:bidi="ar-SA"/>
      </w:rPr>
    </w:lvl>
    <w:lvl w:ilvl="2" w:tplc="9BD8551C">
      <w:start w:val="3"/>
      <w:numFmt w:val="decimal"/>
      <w:lvlText w:val="%1.%2.%3."/>
      <w:lvlJc w:val="left"/>
      <w:pPr>
        <w:ind w:left="1385" w:hanging="601"/>
        <w:jc w:val="left"/>
      </w:pPr>
      <w:rPr>
        <w:rFonts w:ascii="Calibri" w:eastAsia="Calibri" w:hAnsi="Calibri" w:cs="Calibri" w:hint="default"/>
        <w:spacing w:val="-1"/>
        <w:w w:val="100"/>
        <w:sz w:val="24"/>
        <w:szCs w:val="24"/>
        <w:lang w:val="en-US" w:eastAsia="en-US" w:bidi="ar-SA"/>
      </w:rPr>
    </w:lvl>
    <w:lvl w:ilvl="3" w:tplc="A636E8FC">
      <w:numFmt w:val="bullet"/>
      <w:lvlText w:val="•"/>
      <w:lvlJc w:val="left"/>
      <w:pPr>
        <w:ind w:left="3974" w:hanging="601"/>
      </w:pPr>
      <w:rPr>
        <w:rFonts w:hint="default"/>
        <w:lang w:val="en-US" w:eastAsia="en-US" w:bidi="ar-SA"/>
      </w:rPr>
    </w:lvl>
    <w:lvl w:ilvl="4" w:tplc="8954E0C2">
      <w:numFmt w:val="bullet"/>
      <w:lvlText w:val="•"/>
      <w:lvlJc w:val="left"/>
      <w:pPr>
        <w:ind w:left="4839" w:hanging="601"/>
      </w:pPr>
      <w:rPr>
        <w:rFonts w:hint="default"/>
        <w:lang w:val="en-US" w:eastAsia="en-US" w:bidi="ar-SA"/>
      </w:rPr>
    </w:lvl>
    <w:lvl w:ilvl="5" w:tplc="FB1AA498">
      <w:numFmt w:val="bullet"/>
      <w:lvlText w:val="•"/>
      <w:lvlJc w:val="left"/>
      <w:pPr>
        <w:ind w:left="5703" w:hanging="601"/>
      </w:pPr>
      <w:rPr>
        <w:rFonts w:hint="default"/>
        <w:lang w:val="en-US" w:eastAsia="en-US" w:bidi="ar-SA"/>
      </w:rPr>
    </w:lvl>
    <w:lvl w:ilvl="6" w:tplc="F306B724">
      <w:numFmt w:val="bullet"/>
      <w:lvlText w:val="•"/>
      <w:lvlJc w:val="left"/>
      <w:pPr>
        <w:ind w:left="6568" w:hanging="601"/>
      </w:pPr>
      <w:rPr>
        <w:rFonts w:hint="default"/>
        <w:lang w:val="en-US" w:eastAsia="en-US" w:bidi="ar-SA"/>
      </w:rPr>
    </w:lvl>
    <w:lvl w:ilvl="7" w:tplc="83CCA73A">
      <w:numFmt w:val="bullet"/>
      <w:lvlText w:val="•"/>
      <w:lvlJc w:val="left"/>
      <w:pPr>
        <w:ind w:left="7433" w:hanging="601"/>
      </w:pPr>
      <w:rPr>
        <w:rFonts w:hint="default"/>
        <w:lang w:val="en-US" w:eastAsia="en-US" w:bidi="ar-SA"/>
      </w:rPr>
    </w:lvl>
    <w:lvl w:ilvl="8" w:tplc="E2E8968C">
      <w:numFmt w:val="bullet"/>
      <w:lvlText w:val="•"/>
      <w:lvlJc w:val="left"/>
      <w:pPr>
        <w:ind w:left="8298" w:hanging="601"/>
      </w:pPr>
      <w:rPr>
        <w:rFonts w:hint="default"/>
        <w:lang w:val="en-US" w:eastAsia="en-US" w:bidi="ar-SA"/>
      </w:rPr>
    </w:lvl>
  </w:abstractNum>
  <w:abstractNum w:abstractNumId="13" w15:restartNumberingAfterBreak="0">
    <w:nsid w:val="19DB11B9"/>
    <w:multiLevelType w:val="hybridMultilevel"/>
    <w:tmpl w:val="52923DAE"/>
    <w:lvl w:ilvl="0" w:tplc="99363EA4">
      <w:numFmt w:val="bullet"/>
      <w:lvlText w:val="•"/>
      <w:lvlJc w:val="left"/>
      <w:pPr>
        <w:ind w:left="658" w:hanging="308"/>
      </w:pPr>
      <w:rPr>
        <w:rFonts w:hint="default"/>
        <w:w w:val="102"/>
        <w:lang w:val="en-US" w:eastAsia="en-US" w:bidi="ar-SA"/>
      </w:rPr>
    </w:lvl>
    <w:lvl w:ilvl="1" w:tplc="8E26B91A">
      <w:numFmt w:val="bullet"/>
      <w:lvlText w:val="•"/>
      <w:lvlJc w:val="left"/>
      <w:pPr>
        <w:ind w:left="807" w:hanging="308"/>
      </w:pPr>
      <w:rPr>
        <w:rFonts w:hint="default"/>
        <w:lang w:val="en-US" w:eastAsia="en-US" w:bidi="ar-SA"/>
      </w:rPr>
    </w:lvl>
    <w:lvl w:ilvl="2" w:tplc="9B28F252">
      <w:numFmt w:val="bullet"/>
      <w:lvlText w:val="•"/>
      <w:lvlJc w:val="left"/>
      <w:pPr>
        <w:ind w:left="954" w:hanging="308"/>
      </w:pPr>
      <w:rPr>
        <w:rFonts w:hint="default"/>
        <w:lang w:val="en-US" w:eastAsia="en-US" w:bidi="ar-SA"/>
      </w:rPr>
    </w:lvl>
    <w:lvl w:ilvl="3" w:tplc="D2CC8376">
      <w:numFmt w:val="bullet"/>
      <w:lvlText w:val="•"/>
      <w:lvlJc w:val="left"/>
      <w:pPr>
        <w:ind w:left="1101" w:hanging="308"/>
      </w:pPr>
      <w:rPr>
        <w:rFonts w:hint="default"/>
        <w:lang w:val="en-US" w:eastAsia="en-US" w:bidi="ar-SA"/>
      </w:rPr>
    </w:lvl>
    <w:lvl w:ilvl="4" w:tplc="ADDC6408">
      <w:numFmt w:val="bullet"/>
      <w:lvlText w:val="•"/>
      <w:lvlJc w:val="left"/>
      <w:pPr>
        <w:ind w:left="1248" w:hanging="308"/>
      </w:pPr>
      <w:rPr>
        <w:rFonts w:hint="default"/>
        <w:lang w:val="en-US" w:eastAsia="en-US" w:bidi="ar-SA"/>
      </w:rPr>
    </w:lvl>
    <w:lvl w:ilvl="5" w:tplc="F1E68370">
      <w:numFmt w:val="bullet"/>
      <w:lvlText w:val="•"/>
      <w:lvlJc w:val="left"/>
      <w:pPr>
        <w:ind w:left="1395" w:hanging="308"/>
      </w:pPr>
      <w:rPr>
        <w:rFonts w:hint="default"/>
        <w:lang w:val="en-US" w:eastAsia="en-US" w:bidi="ar-SA"/>
      </w:rPr>
    </w:lvl>
    <w:lvl w:ilvl="6" w:tplc="EB1C3FD2">
      <w:numFmt w:val="bullet"/>
      <w:lvlText w:val="•"/>
      <w:lvlJc w:val="left"/>
      <w:pPr>
        <w:ind w:left="1542" w:hanging="308"/>
      </w:pPr>
      <w:rPr>
        <w:rFonts w:hint="default"/>
        <w:lang w:val="en-US" w:eastAsia="en-US" w:bidi="ar-SA"/>
      </w:rPr>
    </w:lvl>
    <w:lvl w:ilvl="7" w:tplc="E26A83BA">
      <w:numFmt w:val="bullet"/>
      <w:lvlText w:val="•"/>
      <w:lvlJc w:val="left"/>
      <w:pPr>
        <w:ind w:left="1689" w:hanging="308"/>
      </w:pPr>
      <w:rPr>
        <w:rFonts w:hint="default"/>
        <w:lang w:val="en-US" w:eastAsia="en-US" w:bidi="ar-SA"/>
      </w:rPr>
    </w:lvl>
    <w:lvl w:ilvl="8" w:tplc="F8AA1614">
      <w:numFmt w:val="bullet"/>
      <w:lvlText w:val="•"/>
      <w:lvlJc w:val="left"/>
      <w:pPr>
        <w:ind w:left="1836" w:hanging="308"/>
      </w:pPr>
      <w:rPr>
        <w:rFonts w:hint="default"/>
        <w:lang w:val="en-US" w:eastAsia="en-US" w:bidi="ar-SA"/>
      </w:rPr>
    </w:lvl>
  </w:abstractNum>
  <w:abstractNum w:abstractNumId="14" w15:restartNumberingAfterBreak="0">
    <w:nsid w:val="1ADF0B59"/>
    <w:multiLevelType w:val="hybridMultilevel"/>
    <w:tmpl w:val="1348296E"/>
    <w:lvl w:ilvl="0" w:tplc="C436BE76">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4884744A">
      <w:start w:val="1"/>
      <w:numFmt w:val="decimal"/>
      <w:lvlText w:val="%1.%2."/>
      <w:lvlJc w:val="left"/>
      <w:pPr>
        <w:ind w:left="1616" w:hanging="418"/>
        <w:jc w:val="left"/>
      </w:pPr>
      <w:rPr>
        <w:rFonts w:ascii="Calibri" w:eastAsia="Calibri" w:hAnsi="Calibri" w:cs="Calibri" w:hint="default"/>
        <w:spacing w:val="-5"/>
        <w:w w:val="100"/>
        <w:sz w:val="24"/>
        <w:szCs w:val="24"/>
        <w:lang w:val="en-US" w:eastAsia="en-US" w:bidi="ar-SA"/>
      </w:rPr>
    </w:lvl>
    <w:lvl w:ilvl="2" w:tplc="C060D28C">
      <w:numFmt w:val="bullet"/>
      <w:lvlText w:val="•"/>
      <w:lvlJc w:val="left"/>
      <w:pPr>
        <w:ind w:left="2554" w:hanging="418"/>
      </w:pPr>
      <w:rPr>
        <w:rFonts w:hint="default"/>
        <w:lang w:val="en-US" w:eastAsia="en-US" w:bidi="ar-SA"/>
      </w:rPr>
    </w:lvl>
    <w:lvl w:ilvl="3" w:tplc="DFBA9F86">
      <w:numFmt w:val="bullet"/>
      <w:lvlText w:val="•"/>
      <w:lvlJc w:val="left"/>
      <w:pPr>
        <w:ind w:left="3488" w:hanging="418"/>
      </w:pPr>
      <w:rPr>
        <w:rFonts w:hint="default"/>
        <w:lang w:val="en-US" w:eastAsia="en-US" w:bidi="ar-SA"/>
      </w:rPr>
    </w:lvl>
    <w:lvl w:ilvl="4" w:tplc="7C60F8F6">
      <w:numFmt w:val="bullet"/>
      <w:lvlText w:val="•"/>
      <w:lvlJc w:val="left"/>
      <w:pPr>
        <w:ind w:left="4422" w:hanging="418"/>
      </w:pPr>
      <w:rPr>
        <w:rFonts w:hint="default"/>
        <w:lang w:val="en-US" w:eastAsia="en-US" w:bidi="ar-SA"/>
      </w:rPr>
    </w:lvl>
    <w:lvl w:ilvl="5" w:tplc="7AC8A76C">
      <w:numFmt w:val="bullet"/>
      <w:lvlText w:val="•"/>
      <w:lvlJc w:val="left"/>
      <w:pPr>
        <w:ind w:left="5356" w:hanging="418"/>
      </w:pPr>
      <w:rPr>
        <w:rFonts w:hint="default"/>
        <w:lang w:val="en-US" w:eastAsia="en-US" w:bidi="ar-SA"/>
      </w:rPr>
    </w:lvl>
    <w:lvl w:ilvl="6" w:tplc="452E89A6">
      <w:numFmt w:val="bullet"/>
      <w:lvlText w:val="•"/>
      <w:lvlJc w:val="left"/>
      <w:pPr>
        <w:ind w:left="6290" w:hanging="418"/>
      </w:pPr>
      <w:rPr>
        <w:rFonts w:hint="default"/>
        <w:lang w:val="en-US" w:eastAsia="en-US" w:bidi="ar-SA"/>
      </w:rPr>
    </w:lvl>
    <w:lvl w:ilvl="7" w:tplc="3AE275A0">
      <w:numFmt w:val="bullet"/>
      <w:lvlText w:val="•"/>
      <w:lvlJc w:val="left"/>
      <w:pPr>
        <w:ind w:left="7225" w:hanging="418"/>
      </w:pPr>
      <w:rPr>
        <w:rFonts w:hint="default"/>
        <w:lang w:val="en-US" w:eastAsia="en-US" w:bidi="ar-SA"/>
      </w:rPr>
    </w:lvl>
    <w:lvl w:ilvl="8" w:tplc="DC5EA57C">
      <w:numFmt w:val="bullet"/>
      <w:lvlText w:val="•"/>
      <w:lvlJc w:val="left"/>
      <w:pPr>
        <w:ind w:left="8159" w:hanging="418"/>
      </w:pPr>
      <w:rPr>
        <w:rFonts w:hint="default"/>
        <w:lang w:val="en-US" w:eastAsia="en-US" w:bidi="ar-SA"/>
      </w:rPr>
    </w:lvl>
  </w:abstractNum>
  <w:abstractNum w:abstractNumId="15" w15:restartNumberingAfterBreak="0">
    <w:nsid w:val="1D667CAF"/>
    <w:multiLevelType w:val="hybridMultilevel"/>
    <w:tmpl w:val="0D3ADA6C"/>
    <w:lvl w:ilvl="0" w:tplc="F718E4EC">
      <w:numFmt w:val="bullet"/>
      <w:lvlText w:val="•"/>
      <w:lvlJc w:val="left"/>
      <w:pPr>
        <w:ind w:left="1101" w:hanging="307"/>
      </w:pPr>
      <w:rPr>
        <w:rFonts w:ascii="Arial" w:eastAsia="Arial" w:hAnsi="Arial" w:cs="Arial" w:hint="default"/>
        <w:color w:val="17375E"/>
        <w:w w:val="102"/>
        <w:sz w:val="19"/>
        <w:szCs w:val="19"/>
        <w:lang w:val="en-US" w:eastAsia="en-US" w:bidi="ar-SA"/>
      </w:rPr>
    </w:lvl>
    <w:lvl w:ilvl="1" w:tplc="D44CDE4A">
      <w:numFmt w:val="bullet"/>
      <w:lvlText w:val="•"/>
      <w:lvlJc w:val="left"/>
      <w:pPr>
        <w:ind w:left="1256" w:hanging="307"/>
      </w:pPr>
      <w:rPr>
        <w:rFonts w:hint="default"/>
        <w:lang w:val="en-US" w:eastAsia="en-US" w:bidi="ar-SA"/>
      </w:rPr>
    </w:lvl>
    <w:lvl w:ilvl="2" w:tplc="4C8ACE8E">
      <w:numFmt w:val="bullet"/>
      <w:lvlText w:val="•"/>
      <w:lvlJc w:val="left"/>
      <w:pPr>
        <w:ind w:left="1412" w:hanging="307"/>
      </w:pPr>
      <w:rPr>
        <w:rFonts w:hint="default"/>
        <w:lang w:val="en-US" w:eastAsia="en-US" w:bidi="ar-SA"/>
      </w:rPr>
    </w:lvl>
    <w:lvl w:ilvl="3" w:tplc="9822D0DE">
      <w:numFmt w:val="bullet"/>
      <w:lvlText w:val="•"/>
      <w:lvlJc w:val="left"/>
      <w:pPr>
        <w:ind w:left="1568" w:hanging="307"/>
      </w:pPr>
      <w:rPr>
        <w:rFonts w:hint="default"/>
        <w:lang w:val="en-US" w:eastAsia="en-US" w:bidi="ar-SA"/>
      </w:rPr>
    </w:lvl>
    <w:lvl w:ilvl="4" w:tplc="6094A9A4">
      <w:numFmt w:val="bullet"/>
      <w:lvlText w:val="•"/>
      <w:lvlJc w:val="left"/>
      <w:pPr>
        <w:ind w:left="1724" w:hanging="307"/>
      </w:pPr>
      <w:rPr>
        <w:rFonts w:hint="default"/>
        <w:lang w:val="en-US" w:eastAsia="en-US" w:bidi="ar-SA"/>
      </w:rPr>
    </w:lvl>
    <w:lvl w:ilvl="5" w:tplc="74C89F14">
      <w:numFmt w:val="bullet"/>
      <w:lvlText w:val="•"/>
      <w:lvlJc w:val="left"/>
      <w:pPr>
        <w:ind w:left="1881" w:hanging="307"/>
      </w:pPr>
      <w:rPr>
        <w:rFonts w:hint="default"/>
        <w:lang w:val="en-US" w:eastAsia="en-US" w:bidi="ar-SA"/>
      </w:rPr>
    </w:lvl>
    <w:lvl w:ilvl="6" w:tplc="2B62A886">
      <w:numFmt w:val="bullet"/>
      <w:lvlText w:val="•"/>
      <w:lvlJc w:val="left"/>
      <w:pPr>
        <w:ind w:left="2037" w:hanging="307"/>
      </w:pPr>
      <w:rPr>
        <w:rFonts w:hint="default"/>
        <w:lang w:val="en-US" w:eastAsia="en-US" w:bidi="ar-SA"/>
      </w:rPr>
    </w:lvl>
    <w:lvl w:ilvl="7" w:tplc="9A52D6C4">
      <w:numFmt w:val="bullet"/>
      <w:lvlText w:val="•"/>
      <w:lvlJc w:val="left"/>
      <w:pPr>
        <w:ind w:left="2193" w:hanging="307"/>
      </w:pPr>
      <w:rPr>
        <w:rFonts w:hint="default"/>
        <w:lang w:val="en-US" w:eastAsia="en-US" w:bidi="ar-SA"/>
      </w:rPr>
    </w:lvl>
    <w:lvl w:ilvl="8" w:tplc="A2460346">
      <w:numFmt w:val="bullet"/>
      <w:lvlText w:val="•"/>
      <w:lvlJc w:val="left"/>
      <w:pPr>
        <w:ind w:left="2349" w:hanging="307"/>
      </w:pPr>
      <w:rPr>
        <w:rFonts w:hint="default"/>
        <w:lang w:val="en-US" w:eastAsia="en-US" w:bidi="ar-SA"/>
      </w:rPr>
    </w:lvl>
  </w:abstractNum>
  <w:abstractNum w:abstractNumId="16" w15:restartNumberingAfterBreak="0">
    <w:nsid w:val="202447B1"/>
    <w:multiLevelType w:val="hybridMultilevel"/>
    <w:tmpl w:val="3D9AC678"/>
    <w:lvl w:ilvl="0" w:tplc="801ACCBA">
      <w:numFmt w:val="bullet"/>
      <w:lvlText w:val=""/>
      <w:lvlJc w:val="left"/>
      <w:pPr>
        <w:ind w:left="1426" w:hanging="481"/>
      </w:pPr>
      <w:rPr>
        <w:rFonts w:ascii="Symbol" w:eastAsia="Symbol" w:hAnsi="Symbol" w:cs="Symbol" w:hint="default"/>
        <w:w w:val="100"/>
        <w:sz w:val="24"/>
        <w:szCs w:val="24"/>
        <w:lang w:val="en-US" w:eastAsia="en-US" w:bidi="ar-SA"/>
      </w:rPr>
    </w:lvl>
    <w:lvl w:ilvl="1" w:tplc="8F96157E">
      <w:numFmt w:val="bullet"/>
      <w:lvlText w:val="•"/>
      <w:lvlJc w:val="left"/>
      <w:pPr>
        <w:ind w:left="2280" w:hanging="481"/>
      </w:pPr>
      <w:rPr>
        <w:rFonts w:hint="default"/>
        <w:lang w:val="en-US" w:eastAsia="en-US" w:bidi="ar-SA"/>
      </w:rPr>
    </w:lvl>
    <w:lvl w:ilvl="2" w:tplc="C162503C">
      <w:numFmt w:val="bullet"/>
      <w:lvlText w:val="•"/>
      <w:lvlJc w:val="left"/>
      <w:pPr>
        <w:ind w:left="3141" w:hanging="481"/>
      </w:pPr>
      <w:rPr>
        <w:rFonts w:hint="default"/>
        <w:lang w:val="en-US" w:eastAsia="en-US" w:bidi="ar-SA"/>
      </w:rPr>
    </w:lvl>
    <w:lvl w:ilvl="3" w:tplc="A48ADAE8">
      <w:numFmt w:val="bullet"/>
      <w:lvlText w:val="•"/>
      <w:lvlJc w:val="left"/>
      <w:pPr>
        <w:ind w:left="4002" w:hanging="481"/>
      </w:pPr>
      <w:rPr>
        <w:rFonts w:hint="default"/>
        <w:lang w:val="en-US" w:eastAsia="en-US" w:bidi="ar-SA"/>
      </w:rPr>
    </w:lvl>
    <w:lvl w:ilvl="4" w:tplc="A5AC3596">
      <w:numFmt w:val="bullet"/>
      <w:lvlText w:val="•"/>
      <w:lvlJc w:val="left"/>
      <w:pPr>
        <w:ind w:left="4863" w:hanging="481"/>
      </w:pPr>
      <w:rPr>
        <w:rFonts w:hint="default"/>
        <w:lang w:val="en-US" w:eastAsia="en-US" w:bidi="ar-SA"/>
      </w:rPr>
    </w:lvl>
    <w:lvl w:ilvl="5" w:tplc="1186811E">
      <w:numFmt w:val="bullet"/>
      <w:lvlText w:val="•"/>
      <w:lvlJc w:val="left"/>
      <w:pPr>
        <w:ind w:left="5723" w:hanging="481"/>
      </w:pPr>
      <w:rPr>
        <w:rFonts w:hint="default"/>
        <w:lang w:val="en-US" w:eastAsia="en-US" w:bidi="ar-SA"/>
      </w:rPr>
    </w:lvl>
    <w:lvl w:ilvl="6" w:tplc="D5E2D6BA">
      <w:numFmt w:val="bullet"/>
      <w:lvlText w:val="•"/>
      <w:lvlJc w:val="left"/>
      <w:pPr>
        <w:ind w:left="6584" w:hanging="481"/>
      </w:pPr>
      <w:rPr>
        <w:rFonts w:hint="default"/>
        <w:lang w:val="en-US" w:eastAsia="en-US" w:bidi="ar-SA"/>
      </w:rPr>
    </w:lvl>
    <w:lvl w:ilvl="7" w:tplc="50007D16">
      <w:numFmt w:val="bullet"/>
      <w:lvlText w:val="•"/>
      <w:lvlJc w:val="left"/>
      <w:pPr>
        <w:ind w:left="7445" w:hanging="481"/>
      </w:pPr>
      <w:rPr>
        <w:rFonts w:hint="default"/>
        <w:lang w:val="en-US" w:eastAsia="en-US" w:bidi="ar-SA"/>
      </w:rPr>
    </w:lvl>
    <w:lvl w:ilvl="8" w:tplc="2F1E16D4">
      <w:numFmt w:val="bullet"/>
      <w:lvlText w:val="•"/>
      <w:lvlJc w:val="left"/>
      <w:pPr>
        <w:ind w:left="8306" w:hanging="481"/>
      </w:pPr>
      <w:rPr>
        <w:rFonts w:hint="default"/>
        <w:lang w:val="en-US" w:eastAsia="en-US" w:bidi="ar-SA"/>
      </w:rPr>
    </w:lvl>
  </w:abstractNum>
  <w:abstractNum w:abstractNumId="17" w15:restartNumberingAfterBreak="0">
    <w:nsid w:val="20B8789D"/>
    <w:multiLevelType w:val="hybridMultilevel"/>
    <w:tmpl w:val="02AA8A48"/>
    <w:lvl w:ilvl="0" w:tplc="4ECA0986">
      <w:start w:val="1"/>
      <w:numFmt w:val="decimal"/>
      <w:lvlText w:val="%1."/>
      <w:lvlJc w:val="left"/>
      <w:pPr>
        <w:ind w:left="365" w:hanging="163"/>
        <w:jc w:val="left"/>
      </w:pPr>
      <w:rPr>
        <w:rFonts w:ascii="Microsoft JhengHei" w:eastAsia="Microsoft JhengHei" w:hAnsi="Microsoft JhengHei" w:cs="Microsoft JhengHei" w:hint="default"/>
        <w:spacing w:val="-1"/>
        <w:w w:val="101"/>
        <w:sz w:val="17"/>
        <w:szCs w:val="17"/>
        <w:lang w:val="en-US" w:eastAsia="en-US" w:bidi="ar-SA"/>
      </w:rPr>
    </w:lvl>
    <w:lvl w:ilvl="1" w:tplc="D0E200F2">
      <w:start w:val="1"/>
      <w:numFmt w:val="decimal"/>
      <w:lvlText w:val="%2."/>
      <w:lvlJc w:val="left"/>
      <w:pPr>
        <w:ind w:left="1275" w:hanging="141"/>
        <w:jc w:val="left"/>
      </w:pPr>
      <w:rPr>
        <w:rFonts w:ascii="Microsoft JhengHei" w:eastAsia="Microsoft JhengHei" w:hAnsi="Microsoft JhengHei" w:cs="Microsoft JhengHei" w:hint="default"/>
        <w:spacing w:val="-4"/>
        <w:w w:val="101"/>
        <w:sz w:val="15"/>
        <w:szCs w:val="15"/>
        <w:lang w:val="en-US" w:eastAsia="en-US" w:bidi="ar-SA"/>
      </w:rPr>
    </w:lvl>
    <w:lvl w:ilvl="2" w:tplc="A4CA47E2">
      <w:start w:val="1"/>
      <w:numFmt w:val="decimal"/>
      <w:lvlText w:val="%3."/>
      <w:lvlJc w:val="left"/>
      <w:pPr>
        <w:ind w:left="2838" w:hanging="140"/>
        <w:jc w:val="left"/>
      </w:pPr>
      <w:rPr>
        <w:rFonts w:ascii="Microsoft JhengHei" w:eastAsia="Microsoft JhengHei" w:hAnsi="Microsoft JhengHei" w:cs="Microsoft JhengHei" w:hint="default"/>
        <w:spacing w:val="-4"/>
        <w:w w:val="101"/>
        <w:sz w:val="15"/>
        <w:szCs w:val="15"/>
        <w:lang w:val="en-US" w:eastAsia="en-US" w:bidi="ar-SA"/>
      </w:rPr>
    </w:lvl>
    <w:lvl w:ilvl="3" w:tplc="2D6E5C96">
      <w:numFmt w:val="bullet"/>
      <w:lvlText w:val="•"/>
      <w:lvlJc w:val="left"/>
      <w:pPr>
        <w:ind w:left="2252" w:hanging="140"/>
      </w:pPr>
      <w:rPr>
        <w:rFonts w:hint="default"/>
        <w:lang w:val="en-US" w:eastAsia="en-US" w:bidi="ar-SA"/>
      </w:rPr>
    </w:lvl>
    <w:lvl w:ilvl="4" w:tplc="43EE94E8">
      <w:numFmt w:val="bullet"/>
      <w:lvlText w:val="•"/>
      <w:lvlJc w:val="left"/>
      <w:pPr>
        <w:ind w:left="1665" w:hanging="140"/>
      </w:pPr>
      <w:rPr>
        <w:rFonts w:hint="default"/>
        <w:lang w:val="en-US" w:eastAsia="en-US" w:bidi="ar-SA"/>
      </w:rPr>
    </w:lvl>
    <w:lvl w:ilvl="5" w:tplc="0B38CE8E">
      <w:numFmt w:val="bullet"/>
      <w:lvlText w:val="•"/>
      <w:lvlJc w:val="left"/>
      <w:pPr>
        <w:ind w:left="1078" w:hanging="140"/>
      </w:pPr>
      <w:rPr>
        <w:rFonts w:hint="default"/>
        <w:lang w:val="en-US" w:eastAsia="en-US" w:bidi="ar-SA"/>
      </w:rPr>
    </w:lvl>
    <w:lvl w:ilvl="6" w:tplc="97205212">
      <w:numFmt w:val="bullet"/>
      <w:lvlText w:val="•"/>
      <w:lvlJc w:val="left"/>
      <w:pPr>
        <w:ind w:left="491" w:hanging="140"/>
      </w:pPr>
      <w:rPr>
        <w:rFonts w:hint="default"/>
        <w:lang w:val="en-US" w:eastAsia="en-US" w:bidi="ar-SA"/>
      </w:rPr>
    </w:lvl>
    <w:lvl w:ilvl="7" w:tplc="DD549840">
      <w:numFmt w:val="bullet"/>
      <w:lvlText w:val="•"/>
      <w:lvlJc w:val="left"/>
      <w:pPr>
        <w:ind w:left="-96" w:hanging="140"/>
      </w:pPr>
      <w:rPr>
        <w:rFonts w:hint="default"/>
        <w:lang w:val="en-US" w:eastAsia="en-US" w:bidi="ar-SA"/>
      </w:rPr>
    </w:lvl>
    <w:lvl w:ilvl="8" w:tplc="4F0E426E">
      <w:numFmt w:val="bullet"/>
      <w:lvlText w:val="•"/>
      <w:lvlJc w:val="left"/>
      <w:pPr>
        <w:ind w:left="-683" w:hanging="140"/>
      </w:pPr>
      <w:rPr>
        <w:rFonts w:hint="default"/>
        <w:lang w:val="en-US" w:eastAsia="en-US" w:bidi="ar-SA"/>
      </w:rPr>
    </w:lvl>
  </w:abstractNum>
  <w:abstractNum w:abstractNumId="18" w15:restartNumberingAfterBreak="0">
    <w:nsid w:val="2AD86B7A"/>
    <w:multiLevelType w:val="hybridMultilevel"/>
    <w:tmpl w:val="00AE8EC2"/>
    <w:lvl w:ilvl="0" w:tplc="33D287B2">
      <w:start w:val="1"/>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2F90F246">
      <w:start w:val="1"/>
      <w:numFmt w:val="decimal"/>
      <w:lvlText w:val="%1.%2."/>
      <w:lvlJc w:val="left"/>
      <w:pPr>
        <w:ind w:left="853" w:hanging="418"/>
        <w:jc w:val="left"/>
      </w:pPr>
      <w:rPr>
        <w:rFonts w:ascii="Calibri" w:eastAsia="Calibri" w:hAnsi="Calibri" w:cs="Calibri" w:hint="default"/>
        <w:spacing w:val="-3"/>
        <w:w w:val="100"/>
        <w:sz w:val="24"/>
        <w:szCs w:val="24"/>
        <w:lang w:val="en-US" w:eastAsia="en-US" w:bidi="ar-SA"/>
      </w:rPr>
    </w:lvl>
    <w:lvl w:ilvl="2" w:tplc="320C81F2">
      <w:start w:val="1"/>
      <w:numFmt w:val="decimal"/>
      <w:lvlText w:val="%1.%2.%3."/>
      <w:lvlJc w:val="left"/>
      <w:pPr>
        <w:ind w:left="1427" w:hanging="601"/>
        <w:jc w:val="left"/>
      </w:pPr>
      <w:rPr>
        <w:rFonts w:ascii="Calibri" w:eastAsia="Calibri" w:hAnsi="Calibri" w:cs="Calibri" w:hint="default"/>
        <w:spacing w:val="-1"/>
        <w:w w:val="100"/>
        <w:sz w:val="24"/>
        <w:szCs w:val="24"/>
        <w:lang w:val="en-US" w:eastAsia="en-US" w:bidi="ar-SA"/>
      </w:rPr>
    </w:lvl>
    <w:lvl w:ilvl="3" w:tplc="C1F0B324">
      <w:numFmt w:val="bullet"/>
      <w:lvlText w:val="•"/>
      <w:lvlJc w:val="left"/>
      <w:pPr>
        <w:ind w:left="1360" w:hanging="601"/>
      </w:pPr>
      <w:rPr>
        <w:rFonts w:hint="default"/>
        <w:lang w:val="en-US" w:eastAsia="en-US" w:bidi="ar-SA"/>
      </w:rPr>
    </w:lvl>
    <w:lvl w:ilvl="4" w:tplc="E7C62A2C">
      <w:numFmt w:val="bullet"/>
      <w:lvlText w:val="•"/>
      <w:lvlJc w:val="left"/>
      <w:pPr>
        <w:ind w:left="1380" w:hanging="601"/>
      </w:pPr>
      <w:rPr>
        <w:rFonts w:hint="default"/>
        <w:lang w:val="en-US" w:eastAsia="en-US" w:bidi="ar-SA"/>
      </w:rPr>
    </w:lvl>
    <w:lvl w:ilvl="5" w:tplc="47CE09A2">
      <w:numFmt w:val="bullet"/>
      <w:lvlText w:val="•"/>
      <w:lvlJc w:val="left"/>
      <w:pPr>
        <w:ind w:left="1400" w:hanging="601"/>
      </w:pPr>
      <w:rPr>
        <w:rFonts w:hint="default"/>
        <w:lang w:val="en-US" w:eastAsia="en-US" w:bidi="ar-SA"/>
      </w:rPr>
    </w:lvl>
    <w:lvl w:ilvl="6" w:tplc="052EF29A">
      <w:numFmt w:val="bullet"/>
      <w:lvlText w:val="•"/>
      <w:lvlJc w:val="left"/>
      <w:pPr>
        <w:ind w:left="1420" w:hanging="601"/>
      </w:pPr>
      <w:rPr>
        <w:rFonts w:hint="default"/>
        <w:lang w:val="en-US" w:eastAsia="en-US" w:bidi="ar-SA"/>
      </w:rPr>
    </w:lvl>
    <w:lvl w:ilvl="7" w:tplc="82522078">
      <w:numFmt w:val="bullet"/>
      <w:lvlText w:val="•"/>
      <w:lvlJc w:val="left"/>
      <w:pPr>
        <w:ind w:left="1460" w:hanging="601"/>
      </w:pPr>
      <w:rPr>
        <w:rFonts w:hint="default"/>
        <w:lang w:val="en-US" w:eastAsia="en-US" w:bidi="ar-SA"/>
      </w:rPr>
    </w:lvl>
    <w:lvl w:ilvl="8" w:tplc="DD0CD4B2">
      <w:numFmt w:val="bullet"/>
      <w:lvlText w:val="•"/>
      <w:lvlJc w:val="left"/>
      <w:pPr>
        <w:ind w:left="4315" w:hanging="601"/>
      </w:pPr>
      <w:rPr>
        <w:rFonts w:hint="default"/>
        <w:lang w:val="en-US" w:eastAsia="en-US" w:bidi="ar-SA"/>
      </w:rPr>
    </w:lvl>
  </w:abstractNum>
  <w:abstractNum w:abstractNumId="19" w15:restartNumberingAfterBreak="0">
    <w:nsid w:val="2B8A06E6"/>
    <w:multiLevelType w:val="hybridMultilevel"/>
    <w:tmpl w:val="B6E62DC4"/>
    <w:lvl w:ilvl="0" w:tplc="30BE2E04">
      <w:numFmt w:val="bullet"/>
      <w:lvlText w:val=""/>
      <w:lvlJc w:val="left"/>
      <w:pPr>
        <w:ind w:left="1204" w:hanging="399"/>
      </w:pPr>
      <w:rPr>
        <w:rFonts w:ascii="Symbol" w:eastAsia="Symbol" w:hAnsi="Symbol" w:cs="Symbol" w:hint="default"/>
        <w:w w:val="100"/>
        <w:sz w:val="24"/>
        <w:szCs w:val="24"/>
        <w:lang w:val="en-US" w:eastAsia="en-US" w:bidi="ar-SA"/>
      </w:rPr>
    </w:lvl>
    <w:lvl w:ilvl="1" w:tplc="B8763760">
      <w:numFmt w:val="bullet"/>
      <w:lvlText w:val="•"/>
      <w:lvlJc w:val="left"/>
      <w:pPr>
        <w:ind w:left="2082" w:hanging="399"/>
      </w:pPr>
      <w:rPr>
        <w:rFonts w:hint="default"/>
        <w:lang w:val="en-US" w:eastAsia="en-US" w:bidi="ar-SA"/>
      </w:rPr>
    </w:lvl>
    <w:lvl w:ilvl="2" w:tplc="A8FAF7B8">
      <w:numFmt w:val="bullet"/>
      <w:lvlText w:val="•"/>
      <w:lvlJc w:val="left"/>
      <w:pPr>
        <w:ind w:left="2965" w:hanging="399"/>
      </w:pPr>
      <w:rPr>
        <w:rFonts w:hint="default"/>
        <w:lang w:val="en-US" w:eastAsia="en-US" w:bidi="ar-SA"/>
      </w:rPr>
    </w:lvl>
    <w:lvl w:ilvl="3" w:tplc="EE2CAABE">
      <w:numFmt w:val="bullet"/>
      <w:lvlText w:val="•"/>
      <w:lvlJc w:val="left"/>
      <w:pPr>
        <w:ind w:left="3848" w:hanging="399"/>
      </w:pPr>
      <w:rPr>
        <w:rFonts w:hint="default"/>
        <w:lang w:val="en-US" w:eastAsia="en-US" w:bidi="ar-SA"/>
      </w:rPr>
    </w:lvl>
    <w:lvl w:ilvl="4" w:tplc="E00258FE">
      <w:numFmt w:val="bullet"/>
      <w:lvlText w:val="•"/>
      <w:lvlJc w:val="left"/>
      <w:pPr>
        <w:ind w:left="4731" w:hanging="399"/>
      </w:pPr>
      <w:rPr>
        <w:rFonts w:hint="default"/>
        <w:lang w:val="en-US" w:eastAsia="en-US" w:bidi="ar-SA"/>
      </w:rPr>
    </w:lvl>
    <w:lvl w:ilvl="5" w:tplc="5D4CCB50">
      <w:numFmt w:val="bullet"/>
      <w:lvlText w:val="•"/>
      <w:lvlJc w:val="left"/>
      <w:pPr>
        <w:ind w:left="5613" w:hanging="399"/>
      </w:pPr>
      <w:rPr>
        <w:rFonts w:hint="default"/>
        <w:lang w:val="en-US" w:eastAsia="en-US" w:bidi="ar-SA"/>
      </w:rPr>
    </w:lvl>
    <w:lvl w:ilvl="6" w:tplc="79F894FC">
      <w:numFmt w:val="bullet"/>
      <w:lvlText w:val="•"/>
      <w:lvlJc w:val="left"/>
      <w:pPr>
        <w:ind w:left="6496" w:hanging="399"/>
      </w:pPr>
      <w:rPr>
        <w:rFonts w:hint="default"/>
        <w:lang w:val="en-US" w:eastAsia="en-US" w:bidi="ar-SA"/>
      </w:rPr>
    </w:lvl>
    <w:lvl w:ilvl="7" w:tplc="06A08BD4">
      <w:numFmt w:val="bullet"/>
      <w:lvlText w:val="•"/>
      <w:lvlJc w:val="left"/>
      <w:pPr>
        <w:ind w:left="7379" w:hanging="399"/>
      </w:pPr>
      <w:rPr>
        <w:rFonts w:hint="default"/>
        <w:lang w:val="en-US" w:eastAsia="en-US" w:bidi="ar-SA"/>
      </w:rPr>
    </w:lvl>
    <w:lvl w:ilvl="8" w:tplc="A5704660">
      <w:numFmt w:val="bullet"/>
      <w:lvlText w:val="•"/>
      <w:lvlJc w:val="left"/>
      <w:pPr>
        <w:ind w:left="8262" w:hanging="399"/>
      </w:pPr>
      <w:rPr>
        <w:rFonts w:hint="default"/>
        <w:lang w:val="en-US" w:eastAsia="en-US" w:bidi="ar-SA"/>
      </w:rPr>
    </w:lvl>
  </w:abstractNum>
  <w:abstractNum w:abstractNumId="20" w15:restartNumberingAfterBreak="0">
    <w:nsid w:val="2FD84018"/>
    <w:multiLevelType w:val="hybridMultilevel"/>
    <w:tmpl w:val="5A34FD30"/>
    <w:lvl w:ilvl="0" w:tplc="BAD2AF32">
      <w:start w:val="4"/>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AB6A8990">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ar-SA"/>
      </w:rPr>
    </w:lvl>
    <w:lvl w:ilvl="2" w:tplc="F7C28F8E">
      <w:start w:val="1"/>
      <w:numFmt w:val="decimal"/>
      <w:lvlText w:val="%1.%2.%3."/>
      <w:lvlJc w:val="left"/>
      <w:pPr>
        <w:ind w:left="1412" w:hanging="601"/>
        <w:jc w:val="left"/>
      </w:pPr>
      <w:rPr>
        <w:rFonts w:ascii="Calibri" w:eastAsia="Calibri" w:hAnsi="Calibri" w:cs="Calibri" w:hint="default"/>
        <w:spacing w:val="-8"/>
        <w:w w:val="100"/>
        <w:sz w:val="24"/>
        <w:szCs w:val="24"/>
        <w:lang w:val="en-US" w:eastAsia="en-US" w:bidi="ar-SA"/>
      </w:rPr>
    </w:lvl>
    <w:lvl w:ilvl="3" w:tplc="B93834F8">
      <w:numFmt w:val="bullet"/>
      <w:lvlText w:val="•"/>
      <w:lvlJc w:val="left"/>
      <w:pPr>
        <w:ind w:left="1380" w:hanging="601"/>
      </w:pPr>
      <w:rPr>
        <w:rFonts w:hint="default"/>
        <w:lang w:val="en-US" w:eastAsia="en-US" w:bidi="ar-SA"/>
      </w:rPr>
    </w:lvl>
    <w:lvl w:ilvl="4" w:tplc="7902D700">
      <w:numFmt w:val="bullet"/>
      <w:lvlText w:val="•"/>
      <w:lvlJc w:val="left"/>
      <w:pPr>
        <w:ind w:left="1420" w:hanging="601"/>
      </w:pPr>
      <w:rPr>
        <w:rFonts w:hint="default"/>
        <w:lang w:val="en-US" w:eastAsia="en-US" w:bidi="ar-SA"/>
      </w:rPr>
    </w:lvl>
    <w:lvl w:ilvl="5" w:tplc="9D52BE74">
      <w:numFmt w:val="bullet"/>
      <w:lvlText w:val="•"/>
      <w:lvlJc w:val="left"/>
      <w:pPr>
        <w:ind w:left="1460" w:hanging="601"/>
      </w:pPr>
      <w:rPr>
        <w:rFonts w:hint="default"/>
        <w:lang w:val="en-US" w:eastAsia="en-US" w:bidi="ar-SA"/>
      </w:rPr>
    </w:lvl>
    <w:lvl w:ilvl="6" w:tplc="18D2ADD8">
      <w:numFmt w:val="bullet"/>
      <w:lvlText w:val="•"/>
      <w:lvlJc w:val="left"/>
      <w:pPr>
        <w:ind w:left="1500" w:hanging="601"/>
      </w:pPr>
      <w:rPr>
        <w:rFonts w:hint="default"/>
        <w:lang w:val="en-US" w:eastAsia="en-US" w:bidi="ar-SA"/>
      </w:rPr>
    </w:lvl>
    <w:lvl w:ilvl="7" w:tplc="CE86A564">
      <w:numFmt w:val="bullet"/>
      <w:lvlText w:val="•"/>
      <w:lvlJc w:val="left"/>
      <w:pPr>
        <w:ind w:left="3631" w:hanging="601"/>
      </w:pPr>
      <w:rPr>
        <w:rFonts w:hint="default"/>
        <w:lang w:val="en-US" w:eastAsia="en-US" w:bidi="ar-SA"/>
      </w:rPr>
    </w:lvl>
    <w:lvl w:ilvl="8" w:tplc="68B0AB8A">
      <w:numFmt w:val="bullet"/>
      <w:lvlText w:val="•"/>
      <w:lvlJc w:val="left"/>
      <w:pPr>
        <w:ind w:left="5763" w:hanging="601"/>
      </w:pPr>
      <w:rPr>
        <w:rFonts w:hint="default"/>
        <w:lang w:val="en-US" w:eastAsia="en-US" w:bidi="ar-SA"/>
      </w:rPr>
    </w:lvl>
  </w:abstractNum>
  <w:abstractNum w:abstractNumId="21" w15:restartNumberingAfterBreak="0">
    <w:nsid w:val="35467751"/>
    <w:multiLevelType w:val="hybridMultilevel"/>
    <w:tmpl w:val="7BFCE268"/>
    <w:lvl w:ilvl="0" w:tplc="74429482">
      <w:numFmt w:val="bullet"/>
      <w:lvlText w:val=""/>
      <w:lvlJc w:val="left"/>
      <w:pPr>
        <w:ind w:left="1426" w:hanging="481"/>
      </w:pPr>
      <w:rPr>
        <w:rFonts w:ascii="Symbol" w:eastAsia="Symbol" w:hAnsi="Symbol" w:cs="Symbol" w:hint="default"/>
        <w:w w:val="100"/>
        <w:sz w:val="24"/>
        <w:szCs w:val="24"/>
        <w:lang w:val="en-US" w:eastAsia="en-US" w:bidi="ar-SA"/>
      </w:rPr>
    </w:lvl>
    <w:lvl w:ilvl="1" w:tplc="AF48E966">
      <w:numFmt w:val="bullet"/>
      <w:lvlText w:val="•"/>
      <w:lvlJc w:val="left"/>
      <w:pPr>
        <w:ind w:left="2280" w:hanging="481"/>
      </w:pPr>
      <w:rPr>
        <w:rFonts w:hint="default"/>
        <w:lang w:val="en-US" w:eastAsia="en-US" w:bidi="ar-SA"/>
      </w:rPr>
    </w:lvl>
    <w:lvl w:ilvl="2" w:tplc="8D02EFF8">
      <w:numFmt w:val="bullet"/>
      <w:lvlText w:val="•"/>
      <w:lvlJc w:val="left"/>
      <w:pPr>
        <w:ind w:left="3141" w:hanging="481"/>
      </w:pPr>
      <w:rPr>
        <w:rFonts w:hint="default"/>
        <w:lang w:val="en-US" w:eastAsia="en-US" w:bidi="ar-SA"/>
      </w:rPr>
    </w:lvl>
    <w:lvl w:ilvl="3" w:tplc="B80AF3E4">
      <w:numFmt w:val="bullet"/>
      <w:lvlText w:val="•"/>
      <w:lvlJc w:val="left"/>
      <w:pPr>
        <w:ind w:left="4002" w:hanging="481"/>
      </w:pPr>
      <w:rPr>
        <w:rFonts w:hint="default"/>
        <w:lang w:val="en-US" w:eastAsia="en-US" w:bidi="ar-SA"/>
      </w:rPr>
    </w:lvl>
    <w:lvl w:ilvl="4" w:tplc="FD8A1F7E">
      <w:numFmt w:val="bullet"/>
      <w:lvlText w:val="•"/>
      <w:lvlJc w:val="left"/>
      <w:pPr>
        <w:ind w:left="4863" w:hanging="481"/>
      </w:pPr>
      <w:rPr>
        <w:rFonts w:hint="default"/>
        <w:lang w:val="en-US" w:eastAsia="en-US" w:bidi="ar-SA"/>
      </w:rPr>
    </w:lvl>
    <w:lvl w:ilvl="5" w:tplc="7BF604C4">
      <w:numFmt w:val="bullet"/>
      <w:lvlText w:val="•"/>
      <w:lvlJc w:val="left"/>
      <w:pPr>
        <w:ind w:left="5723" w:hanging="481"/>
      </w:pPr>
      <w:rPr>
        <w:rFonts w:hint="default"/>
        <w:lang w:val="en-US" w:eastAsia="en-US" w:bidi="ar-SA"/>
      </w:rPr>
    </w:lvl>
    <w:lvl w:ilvl="6" w:tplc="0BB47296">
      <w:numFmt w:val="bullet"/>
      <w:lvlText w:val="•"/>
      <w:lvlJc w:val="left"/>
      <w:pPr>
        <w:ind w:left="6584" w:hanging="481"/>
      </w:pPr>
      <w:rPr>
        <w:rFonts w:hint="default"/>
        <w:lang w:val="en-US" w:eastAsia="en-US" w:bidi="ar-SA"/>
      </w:rPr>
    </w:lvl>
    <w:lvl w:ilvl="7" w:tplc="3D265F8C">
      <w:numFmt w:val="bullet"/>
      <w:lvlText w:val="•"/>
      <w:lvlJc w:val="left"/>
      <w:pPr>
        <w:ind w:left="7445" w:hanging="481"/>
      </w:pPr>
      <w:rPr>
        <w:rFonts w:hint="default"/>
        <w:lang w:val="en-US" w:eastAsia="en-US" w:bidi="ar-SA"/>
      </w:rPr>
    </w:lvl>
    <w:lvl w:ilvl="8" w:tplc="032275CA">
      <w:numFmt w:val="bullet"/>
      <w:lvlText w:val="•"/>
      <w:lvlJc w:val="left"/>
      <w:pPr>
        <w:ind w:left="8306" w:hanging="481"/>
      </w:pPr>
      <w:rPr>
        <w:rFonts w:hint="default"/>
        <w:lang w:val="en-US" w:eastAsia="en-US" w:bidi="ar-SA"/>
      </w:rPr>
    </w:lvl>
  </w:abstractNum>
  <w:abstractNum w:abstractNumId="22" w15:restartNumberingAfterBreak="0">
    <w:nsid w:val="378D5F0C"/>
    <w:multiLevelType w:val="hybridMultilevel"/>
    <w:tmpl w:val="1F820F0E"/>
    <w:lvl w:ilvl="0" w:tplc="F1DAC754">
      <w:numFmt w:val="bullet"/>
      <w:lvlText w:val="•"/>
      <w:lvlJc w:val="left"/>
      <w:pPr>
        <w:ind w:left="0" w:hanging="65"/>
      </w:pPr>
      <w:rPr>
        <w:rFonts w:ascii="Arial" w:eastAsia="Arial" w:hAnsi="Arial" w:cs="Arial" w:hint="default"/>
        <w:spacing w:val="3"/>
        <w:w w:val="97"/>
        <w:sz w:val="16"/>
        <w:szCs w:val="16"/>
        <w:lang w:val="en-US" w:eastAsia="en-US" w:bidi="ar-SA"/>
      </w:rPr>
    </w:lvl>
    <w:lvl w:ilvl="1" w:tplc="72B888F2">
      <w:numFmt w:val="bullet"/>
      <w:lvlText w:val="•"/>
      <w:lvlJc w:val="left"/>
      <w:pPr>
        <w:ind w:left="97" w:hanging="65"/>
      </w:pPr>
      <w:rPr>
        <w:rFonts w:hint="default"/>
        <w:lang w:val="en-US" w:eastAsia="en-US" w:bidi="ar-SA"/>
      </w:rPr>
    </w:lvl>
    <w:lvl w:ilvl="2" w:tplc="4956D0C0">
      <w:numFmt w:val="bullet"/>
      <w:lvlText w:val="•"/>
      <w:lvlJc w:val="left"/>
      <w:pPr>
        <w:ind w:left="194" w:hanging="65"/>
      </w:pPr>
      <w:rPr>
        <w:rFonts w:hint="default"/>
        <w:lang w:val="en-US" w:eastAsia="en-US" w:bidi="ar-SA"/>
      </w:rPr>
    </w:lvl>
    <w:lvl w:ilvl="3" w:tplc="FA60FB2C">
      <w:numFmt w:val="bullet"/>
      <w:lvlText w:val="•"/>
      <w:lvlJc w:val="left"/>
      <w:pPr>
        <w:ind w:left="292" w:hanging="65"/>
      </w:pPr>
      <w:rPr>
        <w:rFonts w:hint="default"/>
        <w:lang w:val="en-US" w:eastAsia="en-US" w:bidi="ar-SA"/>
      </w:rPr>
    </w:lvl>
    <w:lvl w:ilvl="4" w:tplc="8086F7BC">
      <w:numFmt w:val="bullet"/>
      <w:lvlText w:val="•"/>
      <w:lvlJc w:val="left"/>
      <w:pPr>
        <w:ind w:left="389" w:hanging="65"/>
      </w:pPr>
      <w:rPr>
        <w:rFonts w:hint="default"/>
        <w:lang w:val="en-US" w:eastAsia="en-US" w:bidi="ar-SA"/>
      </w:rPr>
    </w:lvl>
    <w:lvl w:ilvl="5" w:tplc="B380AD82">
      <w:numFmt w:val="bullet"/>
      <w:lvlText w:val="•"/>
      <w:lvlJc w:val="left"/>
      <w:pPr>
        <w:ind w:left="486" w:hanging="65"/>
      </w:pPr>
      <w:rPr>
        <w:rFonts w:hint="default"/>
        <w:lang w:val="en-US" w:eastAsia="en-US" w:bidi="ar-SA"/>
      </w:rPr>
    </w:lvl>
    <w:lvl w:ilvl="6" w:tplc="E6FAB074">
      <w:numFmt w:val="bullet"/>
      <w:lvlText w:val="•"/>
      <w:lvlJc w:val="left"/>
      <w:pPr>
        <w:ind w:left="584" w:hanging="65"/>
      </w:pPr>
      <w:rPr>
        <w:rFonts w:hint="default"/>
        <w:lang w:val="en-US" w:eastAsia="en-US" w:bidi="ar-SA"/>
      </w:rPr>
    </w:lvl>
    <w:lvl w:ilvl="7" w:tplc="FC7E0D52">
      <w:numFmt w:val="bullet"/>
      <w:lvlText w:val="•"/>
      <w:lvlJc w:val="left"/>
      <w:pPr>
        <w:ind w:left="681" w:hanging="65"/>
      </w:pPr>
      <w:rPr>
        <w:rFonts w:hint="default"/>
        <w:lang w:val="en-US" w:eastAsia="en-US" w:bidi="ar-SA"/>
      </w:rPr>
    </w:lvl>
    <w:lvl w:ilvl="8" w:tplc="46BC16CA">
      <w:numFmt w:val="bullet"/>
      <w:lvlText w:val="•"/>
      <w:lvlJc w:val="left"/>
      <w:pPr>
        <w:ind w:left="778" w:hanging="65"/>
      </w:pPr>
      <w:rPr>
        <w:rFonts w:hint="default"/>
        <w:lang w:val="en-US" w:eastAsia="en-US" w:bidi="ar-SA"/>
      </w:rPr>
    </w:lvl>
  </w:abstractNum>
  <w:abstractNum w:abstractNumId="23" w15:restartNumberingAfterBreak="0">
    <w:nsid w:val="3A5A5633"/>
    <w:multiLevelType w:val="hybridMultilevel"/>
    <w:tmpl w:val="632AB75E"/>
    <w:lvl w:ilvl="0" w:tplc="3BD600B8">
      <w:numFmt w:val="bullet"/>
      <w:lvlText w:val=""/>
      <w:lvlJc w:val="left"/>
      <w:pPr>
        <w:ind w:left="1263" w:hanging="481"/>
      </w:pPr>
      <w:rPr>
        <w:rFonts w:ascii="Symbol" w:eastAsia="Symbol" w:hAnsi="Symbol" w:cs="Symbol" w:hint="default"/>
        <w:w w:val="100"/>
        <w:sz w:val="24"/>
        <w:szCs w:val="24"/>
        <w:lang w:val="en-US" w:eastAsia="en-US" w:bidi="ar-SA"/>
      </w:rPr>
    </w:lvl>
    <w:lvl w:ilvl="1" w:tplc="D634195A">
      <w:numFmt w:val="bullet"/>
      <w:lvlText w:val="•"/>
      <w:lvlJc w:val="left"/>
      <w:pPr>
        <w:ind w:left="2136" w:hanging="481"/>
      </w:pPr>
      <w:rPr>
        <w:rFonts w:hint="default"/>
        <w:lang w:val="en-US" w:eastAsia="en-US" w:bidi="ar-SA"/>
      </w:rPr>
    </w:lvl>
    <w:lvl w:ilvl="2" w:tplc="F3385118">
      <w:numFmt w:val="bullet"/>
      <w:lvlText w:val="•"/>
      <w:lvlJc w:val="left"/>
      <w:pPr>
        <w:ind w:left="3013" w:hanging="481"/>
      </w:pPr>
      <w:rPr>
        <w:rFonts w:hint="default"/>
        <w:lang w:val="en-US" w:eastAsia="en-US" w:bidi="ar-SA"/>
      </w:rPr>
    </w:lvl>
    <w:lvl w:ilvl="3" w:tplc="76D44938">
      <w:numFmt w:val="bullet"/>
      <w:lvlText w:val="•"/>
      <w:lvlJc w:val="left"/>
      <w:pPr>
        <w:ind w:left="3890" w:hanging="481"/>
      </w:pPr>
      <w:rPr>
        <w:rFonts w:hint="default"/>
        <w:lang w:val="en-US" w:eastAsia="en-US" w:bidi="ar-SA"/>
      </w:rPr>
    </w:lvl>
    <w:lvl w:ilvl="4" w:tplc="778A8E6A">
      <w:numFmt w:val="bullet"/>
      <w:lvlText w:val="•"/>
      <w:lvlJc w:val="left"/>
      <w:pPr>
        <w:ind w:left="4767" w:hanging="481"/>
      </w:pPr>
      <w:rPr>
        <w:rFonts w:hint="default"/>
        <w:lang w:val="en-US" w:eastAsia="en-US" w:bidi="ar-SA"/>
      </w:rPr>
    </w:lvl>
    <w:lvl w:ilvl="5" w:tplc="FE489748">
      <w:numFmt w:val="bullet"/>
      <w:lvlText w:val="•"/>
      <w:lvlJc w:val="left"/>
      <w:pPr>
        <w:ind w:left="5643" w:hanging="481"/>
      </w:pPr>
      <w:rPr>
        <w:rFonts w:hint="default"/>
        <w:lang w:val="en-US" w:eastAsia="en-US" w:bidi="ar-SA"/>
      </w:rPr>
    </w:lvl>
    <w:lvl w:ilvl="6" w:tplc="2EDE8214">
      <w:numFmt w:val="bullet"/>
      <w:lvlText w:val="•"/>
      <w:lvlJc w:val="left"/>
      <w:pPr>
        <w:ind w:left="6520" w:hanging="481"/>
      </w:pPr>
      <w:rPr>
        <w:rFonts w:hint="default"/>
        <w:lang w:val="en-US" w:eastAsia="en-US" w:bidi="ar-SA"/>
      </w:rPr>
    </w:lvl>
    <w:lvl w:ilvl="7" w:tplc="A3A4499C">
      <w:numFmt w:val="bullet"/>
      <w:lvlText w:val="•"/>
      <w:lvlJc w:val="left"/>
      <w:pPr>
        <w:ind w:left="7397" w:hanging="481"/>
      </w:pPr>
      <w:rPr>
        <w:rFonts w:hint="default"/>
        <w:lang w:val="en-US" w:eastAsia="en-US" w:bidi="ar-SA"/>
      </w:rPr>
    </w:lvl>
    <w:lvl w:ilvl="8" w:tplc="48DA20E2">
      <w:numFmt w:val="bullet"/>
      <w:lvlText w:val="•"/>
      <w:lvlJc w:val="left"/>
      <w:pPr>
        <w:ind w:left="8274" w:hanging="481"/>
      </w:pPr>
      <w:rPr>
        <w:rFonts w:hint="default"/>
        <w:lang w:val="en-US" w:eastAsia="en-US" w:bidi="ar-SA"/>
      </w:rPr>
    </w:lvl>
  </w:abstractNum>
  <w:abstractNum w:abstractNumId="24" w15:restartNumberingAfterBreak="0">
    <w:nsid w:val="3B527A92"/>
    <w:multiLevelType w:val="hybridMultilevel"/>
    <w:tmpl w:val="05808250"/>
    <w:lvl w:ilvl="0" w:tplc="D640E778">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87844C1C">
      <w:start w:val="1"/>
      <w:numFmt w:val="decimal"/>
      <w:lvlText w:val="%1.%2."/>
      <w:lvlJc w:val="left"/>
      <w:pPr>
        <w:ind w:left="1616" w:hanging="418"/>
        <w:jc w:val="left"/>
      </w:pPr>
      <w:rPr>
        <w:rFonts w:ascii="Calibri" w:eastAsia="Calibri" w:hAnsi="Calibri" w:cs="Calibri" w:hint="default"/>
        <w:spacing w:val="-1"/>
        <w:w w:val="100"/>
        <w:sz w:val="24"/>
        <w:szCs w:val="24"/>
        <w:lang w:val="en-US" w:eastAsia="en-US" w:bidi="ar-SA"/>
      </w:rPr>
    </w:lvl>
    <w:lvl w:ilvl="2" w:tplc="300E0502">
      <w:numFmt w:val="bullet"/>
      <w:lvlText w:val="•"/>
      <w:lvlJc w:val="left"/>
      <w:pPr>
        <w:ind w:left="2554" w:hanging="418"/>
      </w:pPr>
      <w:rPr>
        <w:rFonts w:hint="default"/>
        <w:lang w:val="en-US" w:eastAsia="en-US" w:bidi="ar-SA"/>
      </w:rPr>
    </w:lvl>
    <w:lvl w:ilvl="3" w:tplc="88B653B0">
      <w:numFmt w:val="bullet"/>
      <w:lvlText w:val="•"/>
      <w:lvlJc w:val="left"/>
      <w:pPr>
        <w:ind w:left="3488" w:hanging="418"/>
      </w:pPr>
      <w:rPr>
        <w:rFonts w:hint="default"/>
        <w:lang w:val="en-US" w:eastAsia="en-US" w:bidi="ar-SA"/>
      </w:rPr>
    </w:lvl>
    <w:lvl w:ilvl="4" w:tplc="F41EA2D6">
      <w:numFmt w:val="bullet"/>
      <w:lvlText w:val="•"/>
      <w:lvlJc w:val="left"/>
      <w:pPr>
        <w:ind w:left="4422" w:hanging="418"/>
      </w:pPr>
      <w:rPr>
        <w:rFonts w:hint="default"/>
        <w:lang w:val="en-US" w:eastAsia="en-US" w:bidi="ar-SA"/>
      </w:rPr>
    </w:lvl>
    <w:lvl w:ilvl="5" w:tplc="69901538">
      <w:numFmt w:val="bullet"/>
      <w:lvlText w:val="•"/>
      <w:lvlJc w:val="left"/>
      <w:pPr>
        <w:ind w:left="5356" w:hanging="418"/>
      </w:pPr>
      <w:rPr>
        <w:rFonts w:hint="default"/>
        <w:lang w:val="en-US" w:eastAsia="en-US" w:bidi="ar-SA"/>
      </w:rPr>
    </w:lvl>
    <w:lvl w:ilvl="6" w:tplc="4510F444">
      <w:numFmt w:val="bullet"/>
      <w:lvlText w:val="•"/>
      <w:lvlJc w:val="left"/>
      <w:pPr>
        <w:ind w:left="6290" w:hanging="418"/>
      </w:pPr>
      <w:rPr>
        <w:rFonts w:hint="default"/>
        <w:lang w:val="en-US" w:eastAsia="en-US" w:bidi="ar-SA"/>
      </w:rPr>
    </w:lvl>
    <w:lvl w:ilvl="7" w:tplc="5BEE2140">
      <w:numFmt w:val="bullet"/>
      <w:lvlText w:val="•"/>
      <w:lvlJc w:val="left"/>
      <w:pPr>
        <w:ind w:left="7225" w:hanging="418"/>
      </w:pPr>
      <w:rPr>
        <w:rFonts w:hint="default"/>
        <w:lang w:val="en-US" w:eastAsia="en-US" w:bidi="ar-SA"/>
      </w:rPr>
    </w:lvl>
    <w:lvl w:ilvl="8" w:tplc="DE4A7FAE">
      <w:numFmt w:val="bullet"/>
      <w:lvlText w:val="•"/>
      <w:lvlJc w:val="left"/>
      <w:pPr>
        <w:ind w:left="8159" w:hanging="418"/>
      </w:pPr>
      <w:rPr>
        <w:rFonts w:hint="default"/>
        <w:lang w:val="en-US" w:eastAsia="en-US" w:bidi="ar-SA"/>
      </w:rPr>
    </w:lvl>
  </w:abstractNum>
  <w:abstractNum w:abstractNumId="25" w15:restartNumberingAfterBreak="0">
    <w:nsid w:val="3C4F740E"/>
    <w:multiLevelType w:val="hybridMultilevel"/>
    <w:tmpl w:val="40742B4A"/>
    <w:lvl w:ilvl="0" w:tplc="1C10D756">
      <w:start w:val="5"/>
      <w:numFmt w:val="decimal"/>
      <w:lvlText w:val="%1"/>
      <w:lvlJc w:val="left"/>
      <w:pPr>
        <w:ind w:left="1369" w:hanging="601"/>
        <w:jc w:val="left"/>
      </w:pPr>
      <w:rPr>
        <w:rFonts w:hint="default"/>
        <w:lang w:val="en-US" w:eastAsia="en-US" w:bidi="ar-SA"/>
      </w:rPr>
    </w:lvl>
    <w:lvl w:ilvl="1" w:tplc="89EE0B0A">
      <w:start w:val="3"/>
      <w:numFmt w:val="decimal"/>
      <w:lvlText w:val="%1.%2"/>
      <w:lvlJc w:val="left"/>
      <w:pPr>
        <w:ind w:left="1369" w:hanging="601"/>
        <w:jc w:val="left"/>
      </w:pPr>
      <w:rPr>
        <w:rFonts w:hint="default"/>
        <w:lang w:val="en-US" w:eastAsia="en-US" w:bidi="ar-SA"/>
      </w:rPr>
    </w:lvl>
    <w:lvl w:ilvl="2" w:tplc="D570CD06">
      <w:start w:val="1"/>
      <w:numFmt w:val="decimal"/>
      <w:lvlText w:val="%1.%2.%3."/>
      <w:lvlJc w:val="left"/>
      <w:pPr>
        <w:ind w:left="1369" w:hanging="601"/>
        <w:jc w:val="left"/>
      </w:pPr>
      <w:rPr>
        <w:rFonts w:ascii="Calibri" w:eastAsia="Calibri" w:hAnsi="Calibri" w:cs="Calibri" w:hint="default"/>
        <w:spacing w:val="-3"/>
        <w:w w:val="100"/>
        <w:sz w:val="24"/>
        <w:szCs w:val="24"/>
        <w:lang w:val="en-US" w:eastAsia="en-US" w:bidi="ar-SA"/>
      </w:rPr>
    </w:lvl>
    <w:lvl w:ilvl="3" w:tplc="F640B694">
      <w:numFmt w:val="bullet"/>
      <w:lvlText w:val="•"/>
      <w:lvlJc w:val="left"/>
      <w:pPr>
        <w:ind w:left="3960" w:hanging="601"/>
      </w:pPr>
      <w:rPr>
        <w:rFonts w:hint="default"/>
        <w:lang w:val="en-US" w:eastAsia="en-US" w:bidi="ar-SA"/>
      </w:rPr>
    </w:lvl>
    <w:lvl w:ilvl="4" w:tplc="E5BE4BD2">
      <w:numFmt w:val="bullet"/>
      <w:lvlText w:val="•"/>
      <w:lvlJc w:val="left"/>
      <w:pPr>
        <w:ind w:left="4827" w:hanging="601"/>
      </w:pPr>
      <w:rPr>
        <w:rFonts w:hint="default"/>
        <w:lang w:val="en-US" w:eastAsia="en-US" w:bidi="ar-SA"/>
      </w:rPr>
    </w:lvl>
    <w:lvl w:ilvl="5" w:tplc="18D05FF2">
      <w:numFmt w:val="bullet"/>
      <w:lvlText w:val="•"/>
      <w:lvlJc w:val="left"/>
      <w:pPr>
        <w:ind w:left="5693" w:hanging="601"/>
      </w:pPr>
      <w:rPr>
        <w:rFonts w:hint="default"/>
        <w:lang w:val="en-US" w:eastAsia="en-US" w:bidi="ar-SA"/>
      </w:rPr>
    </w:lvl>
    <w:lvl w:ilvl="6" w:tplc="45E24EFE">
      <w:numFmt w:val="bullet"/>
      <w:lvlText w:val="•"/>
      <w:lvlJc w:val="left"/>
      <w:pPr>
        <w:ind w:left="6560" w:hanging="601"/>
      </w:pPr>
      <w:rPr>
        <w:rFonts w:hint="default"/>
        <w:lang w:val="en-US" w:eastAsia="en-US" w:bidi="ar-SA"/>
      </w:rPr>
    </w:lvl>
    <w:lvl w:ilvl="7" w:tplc="EE061C88">
      <w:numFmt w:val="bullet"/>
      <w:lvlText w:val="•"/>
      <w:lvlJc w:val="left"/>
      <w:pPr>
        <w:ind w:left="7427" w:hanging="601"/>
      </w:pPr>
      <w:rPr>
        <w:rFonts w:hint="default"/>
        <w:lang w:val="en-US" w:eastAsia="en-US" w:bidi="ar-SA"/>
      </w:rPr>
    </w:lvl>
    <w:lvl w:ilvl="8" w:tplc="F3826738">
      <w:numFmt w:val="bullet"/>
      <w:lvlText w:val="•"/>
      <w:lvlJc w:val="left"/>
      <w:pPr>
        <w:ind w:left="8294" w:hanging="601"/>
      </w:pPr>
      <w:rPr>
        <w:rFonts w:hint="default"/>
        <w:lang w:val="en-US" w:eastAsia="en-US" w:bidi="ar-SA"/>
      </w:rPr>
    </w:lvl>
  </w:abstractNum>
  <w:abstractNum w:abstractNumId="26" w15:restartNumberingAfterBreak="0">
    <w:nsid w:val="3CEA1791"/>
    <w:multiLevelType w:val="hybridMultilevel"/>
    <w:tmpl w:val="AB324C26"/>
    <w:lvl w:ilvl="0" w:tplc="9EA810E6">
      <w:numFmt w:val="bullet"/>
      <w:lvlText w:val="•"/>
      <w:lvlJc w:val="left"/>
      <w:pPr>
        <w:ind w:left="705" w:hanging="122"/>
      </w:pPr>
      <w:rPr>
        <w:rFonts w:ascii="Microsoft JhengHei" w:eastAsia="Microsoft JhengHei" w:hAnsi="Microsoft JhengHei" w:cs="Microsoft JhengHei" w:hint="default"/>
        <w:w w:val="101"/>
        <w:sz w:val="19"/>
        <w:szCs w:val="19"/>
        <w:lang w:val="en-US" w:eastAsia="en-US" w:bidi="ar-SA"/>
      </w:rPr>
    </w:lvl>
    <w:lvl w:ilvl="1" w:tplc="CF62A15A">
      <w:numFmt w:val="bullet"/>
      <w:lvlText w:val="•"/>
      <w:lvlJc w:val="left"/>
      <w:pPr>
        <w:ind w:left="1374" w:hanging="122"/>
      </w:pPr>
      <w:rPr>
        <w:rFonts w:hint="default"/>
        <w:lang w:val="en-US" w:eastAsia="en-US" w:bidi="ar-SA"/>
      </w:rPr>
    </w:lvl>
    <w:lvl w:ilvl="2" w:tplc="A4EC8EEE">
      <w:numFmt w:val="bullet"/>
      <w:lvlText w:val="•"/>
      <w:lvlJc w:val="left"/>
      <w:pPr>
        <w:ind w:left="2049" w:hanging="122"/>
      </w:pPr>
      <w:rPr>
        <w:rFonts w:hint="default"/>
        <w:lang w:val="en-US" w:eastAsia="en-US" w:bidi="ar-SA"/>
      </w:rPr>
    </w:lvl>
    <w:lvl w:ilvl="3" w:tplc="ED3A5CF0">
      <w:numFmt w:val="bullet"/>
      <w:lvlText w:val="•"/>
      <w:lvlJc w:val="left"/>
      <w:pPr>
        <w:ind w:left="2724" w:hanging="122"/>
      </w:pPr>
      <w:rPr>
        <w:rFonts w:hint="default"/>
        <w:lang w:val="en-US" w:eastAsia="en-US" w:bidi="ar-SA"/>
      </w:rPr>
    </w:lvl>
    <w:lvl w:ilvl="4" w:tplc="C0449B40">
      <w:numFmt w:val="bullet"/>
      <w:lvlText w:val="•"/>
      <w:lvlJc w:val="left"/>
      <w:pPr>
        <w:ind w:left="3398" w:hanging="122"/>
      </w:pPr>
      <w:rPr>
        <w:rFonts w:hint="default"/>
        <w:lang w:val="en-US" w:eastAsia="en-US" w:bidi="ar-SA"/>
      </w:rPr>
    </w:lvl>
    <w:lvl w:ilvl="5" w:tplc="561844B8">
      <w:numFmt w:val="bullet"/>
      <w:lvlText w:val="•"/>
      <w:lvlJc w:val="left"/>
      <w:pPr>
        <w:ind w:left="4073" w:hanging="122"/>
      </w:pPr>
      <w:rPr>
        <w:rFonts w:hint="default"/>
        <w:lang w:val="en-US" w:eastAsia="en-US" w:bidi="ar-SA"/>
      </w:rPr>
    </w:lvl>
    <w:lvl w:ilvl="6" w:tplc="CB7E47FA">
      <w:numFmt w:val="bullet"/>
      <w:lvlText w:val="•"/>
      <w:lvlJc w:val="left"/>
      <w:pPr>
        <w:ind w:left="4748" w:hanging="122"/>
      </w:pPr>
      <w:rPr>
        <w:rFonts w:hint="default"/>
        <w:lang w:val="en-US" w:eastAsia="en-US" w:bidi="ar-SA"/>
      </w:rPr>
    </w:lvl>
    <w:lvl w:ilvl="7" w:tplc="D108B5D4">
      <w:numFmt w:val="bullet"/>
      <w:lvlText w:val="•"/>
      <w:lvlJc w:val="left"/>
      <w:pPr>
        <w:ind w:left="5422" w:hanging="122"/>
      </w:pPr>
      <w:rPr>
        <w:rFonts w:hint="default"/>
        <w:lang w:val="en-US" w:eastAsia="en-US" w:bidi="ar-SA"/>
      </w:rPr>
    </w:lvl>
    <w:lvl w:ilvl="8" w:tplc="F6025BCC">
      <w:numFmt w:val="bullet"/>
      <w:lvlText w:val="•"/>
      <w:lvlJc w:val="left"/>
      <w:pPr>
        <w:ind w:left="6097" w:hanging="122"/>
      </w:pPr>
      <w:rPr>
        <w:rFonts w:hint="default"/>
        <w:lang w:val="en-US" w:eastAsia="en-US" w:bidi="ar-SA"/>
      </w:rPr>
    </w:lvl>
  </w:abstractNum>
  <w:abstractNum w:abstractNumId="27" w15:restartNumberingAfterBreak="0">
    <w:nsid w:val="464F0CF1"/>
    <w:multiLevelType w:val="hybridMultilevel"/>
    <w:tmpl w:val="6A7C8EB2"/>
    <w:lvl w:ilvl="0" w:tplc="CCE03966">
      <w:numFmt w:val="bullet"/>
      <w:lvlText w:val="•"/>
      <w:lvlJc w:val="left"/>
      <w:pPr>
        <w:ind w:left="216" w:hanging="153"/>
      </w:pPr>
      <w:rPr>
        <w:rFonts w:ascii="Arial" w:eastAsia="Arial" w:hAnsi="Arial" w:cs="Arial" w:hint="default"/>
        <w:color w:val="FFFFFF"/>
        <w:w w:val="99"/>
        <w:sz w:val="19"/>
        <w:szCs w:val="19"/>
        <w:lang w:val="en-US" w:eastAsia="en-US" w:bidi="ar-SA"/>
      </w:rPr>
    </w:lvl>
    <w:lvl w:ilvl="1" w:tplc="6CE05720">
      <w:numFmt w:val="bullet"/>
      <w:lvlText w:val="•"/>
      <w:lvlJc w:val="left"/>
      <w:pPr>
        <w:ind w:left="453" w:hanging="153"/>
      </w:pPr>
      <w:rPr>
        <w:rFonts w:hint="default"/>
        <w:lang w:val="en-US" w:eastAsia="en-US" w:bidi="ar-SA"/>
      </w:rPr>
    </w:lvl>
    <w:lvl w:ilvl="2" w:tplc="E03C22C4">
      <w:numFmt w:val="bullet"/>
      <w:lvlText w:val="•"/>
      <w:lvlJc w:val="left"/>
      <w:pPr>
        <w:ind w:left="687" w:hanging="153"/>
      </w:pPr>
      <w:rPr>
        <w:rFonts w:hint="default"/>
        <w:lang w:val="en-US" w:eastAsia="en-US" w:bidi="ar-SA"/>
      </w:rPr>
    </w:lvl>
    <w:lvl w:ilvl="3" w:tplc="24E26BD4">
      <w:numFmt w:val="bullet"/>
      <w:lvlText w:val="•"/>
      <w:lvlJc w:val="left"/>
      <w:pPr>
        <w:ind w:left="921" w:hanging="153"/>
      </w:pPr>
      <w:rPr>
        <w:rFonts w:hint="default"/>
        <w:lang w:val="en-US" w:eastAsia="en-US" w:bidi="ar-SA"/>
      </w:rPr>
    </w:lvl>
    <w:lvl w:ilvl="4" w:tplc="FDD6A186">
      <w:numFmt w:val="bullet"/>
      <w:lvlText w:val="•"/>
      <w:lvlJc w:val="left"/>
      <w:pPr>
        <w:ind w:left="1155" w:hanging="153"/>
      </w:pPr>
      <w:rPr>
        <w:rFonts w:hint="default"/>
        <w:lang w:val="en-US" w:eastAsia="en-US" w:bidi="ar-SA"/>
      </w:rPr>
    </w:lvl>
    <w:lvl w:ilvl="5" w:tplc="0742E0EA">
      <w:numFmt w:val="bullet"/>
      <w:lvlText w:val="•"/>
      <w:lvlJc w:val="left"/>
      <w:pPr>
        <w:ind w:left="1389" w:hanging="153"/>
      </w:pPr>
      <w:rPr>
        <w:rFonts w:hint="default"/>
        <w:lang w:val="en-US" w:eastAsia="en-US" w:bidi="ar-SA"/>
      </w:rPr>
    </w:lvl>
    <w:lvl w:ilvl="6" w:tplc="F806A8D8">
      <w:numFmt w:val="bullet"/>
      <w:lvlText w:val="•"/>
      <w:lvlJc w:val="left"/>
      <w:pPr>
        <w:ind w:left="1623" w:hanging="153"/>
      </w:pPr>
      <w:rPr>
        <w:rFonts w:hint="default"/>
        <w:lang w:val="en-US" w:eastAsia="en-US" w:bidi="ar-SA"/>
      </w:rPr>
    </w:lvl>
    <w:lvl w:ilvl="7" w:tplc="F18652AC">
      <w:numFmt w:val="bullet"/>
      <w:lvlText w:val="•"/>
      <w:lvlJc w:val="left"/>
      <w:pPr>
        <w:ind w:left="1857" w:hanging="153"/>
      </w:pPr>
      <w:rPr>
        <w:rFonts w:hint="default"/>
        <w:lang w:val="en-US" w:eastAsia="en-US" w:bidi="ar-SA"/>
      </w:rPr>
    </w:lvl>
    <w:lvl w:ilvl="8" w:tplc="F68C023C">
      <w:numFmt w:val="bullet"/>
      <w:lvlText w:val="•"/>
      <w:lvlJc w:val="left"/>
      <w:pPr>
        <w:ind w:left="2091" w:hanging="153"/>
      </w:pPr>
      <w:rPr>
        <w:rFonts w:hint="default"/>
        <w:lang w:val="en-US" w:eastAsia="en-US" w:bidi="ar-SA"/>
      </w:rPr>
    </w:lvl>
  </w:abstractNum>
  <w:abstractNum w:abstractNumId="28" w15:restartNumberingAfterBreak="0">
    <w:nsid w:val="5BCD173B"/>
    <w:multiLevelType w:val="hybridMultilevel"/>
    <w:tmpl w:val="C6FA0F60"/>
    <w:lvl w:ilvl="0" w:tplc="4C26CF50">
      <w:start w:val="1"/>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E9CCE78E">
      <w:start w:val="1"/>
      <w:numFmt w:val="decimal"/>
      <w:lvlText w:val="%1.%2."/>
      <w:lvlJc w:val="left"/>
      <w:pPr>
        <w:ind w:left="853" w:hanging="418"/>
        <w:jc w:val="left"/>
      </w:pPr>
      <w:rPr>
        <w:rFonts w:ascii="Calibri" w:eastAsia="Calibri" w:hAnsi="Calibri" w:cs="Calibri" w:hint="default"/>
        <w:spacing w:val="-5"/>
        <w:w w:val="100"/>
        <w:sz w:val="24"/>
        <w:szCs w:val="24"/>
        <w:lang w:val="en-US" w:eastAsia="en-US" w:bidi="ar-SA"/>
      </w:rPr>
    </w:lvl>
    <w:lvl w:ilvl="2" w:tplc="D7321F16">
      <w:start w:val="1"/>
      <w:numFmt w:val="decimal"/>
      <w:lvlText w:val="%1.%2.%3."/>
      <w:lvlJc w:val="left"/>
      <w:pPr>
        <w:ind w:left="1385" w:hanging="601"/>
        <w:jc w:val="left"/>
      </w:pPr>
      <w:rPr>
        <w:rFonts w:ascii="Calibri" w:eastAsia="Calibri" w:hAnsi="Calibri" w:cs="Calibri" w:hint="default"/>
        <w:spacing w:val="-1"/>
        <w:w w:val="100"/>
        <w:sz w:val="24"/>
        <w:szCs w:val="24"/>
        <w:lang w:val="en-US" w:eastAsia="en-US" w:bidi="ar-SA"/>
      </w:rPr>
    </w:lvl>
    <w:lvl w:ilvl="3" w:tplc="1A8A6556">
      <w:numFmt w:val="bullet"/>
      <w:lvlText w:val="•"/>
      <w:lvlJc w:val="left"/>
      <w:pPr>
        <w:ind w:left="1380" w:hanging="601"/>
      </w:pPr>
      <w:rPr>
        <w:rFonts w:hint="default"/>
        <w:lang w:val="en-US" w:eastAsia="en-US" w:bidi="ar-SA"/>
      </w:rPr>
    </w:lvl>
    <w:lvl w:ilvl="4" w:tplc="F57AEC3E">
      <w:numFmt w:val="bullet"/>
      <w:lvlText w:val="•"/>
      <w:lvlJc w:val="left"/>
      <w:pPr>
        <w:ind w:left="2615" w:hanging="601"/>
      </w:pPr>
      <w:rPr>
        <w:rFonts w:hint="default"/>
        <w:lang w:val="en-US" w:eastAsia="en-US" w:bidi="ar-SA"/>
      </w:rPr>
    </w:lvl>
    <w:lvl w:ilvl="5" w:tplc="98463B1C">
      <w:numFmt w:val="bullet"/>
      <w:lvlText w:val="•"/>
      <w:lvlJc w:val="left"/>
      <w:pPr>
        <w:ind w:left="3850" w:hanging="601"/>
      </w:pPr>
      <w:rPr>
        <w:rFonts w:hint="default"/>
        <w:lang w:val="en-US" w:eastAsia="en-US" w:bidi="ar-SA"/>
      </w:rPr>
    </w:lvl>
    <w:lvl w:ilvl="6" w:tplc="312CEFA2">
      <w:numFmt w:val="bullet"/>
      <w:lvlText w:val="•"/>
      <w:lvlJc w:val="left"/>
      <w:pPr>
        <w:ind w:left="5086" w:hanging="601"/>
      </w:pPr>
      <w:rPr>
        <w:rFonts w:hint="default"/>
        <w:lang w:val="en-US" w:eastAsia="en-US" w:bidi="ar-SA"/>
      </w:rPr>
    </w:lvl>
    <w:lvl w:ilvl="7" w:tplc="DAA2FD56">
      <w:numFmt w:val="bullet"/>
      <w:lvlText w:val="•"/>
      <w:lvlJc w:val="left"/>
      <w:pPr>
        <w:ind w:left="6321" w:hanging="601"/>
      </w:pPr>
      <w:rPr>
        <w:rFonts w:hint="default"/>
        <w:lang w:val="en-US" w:eastAsia="en-US" w:bidi="ar-SA"/>
      </w:rPr>
    </w:lvl>
    <w:lvl w:ilvl="8" w:tplc="7BAE42EC">
      <w:numFmt w:val="bullet"/>
      <w:lvlText w:val="•"/>
      <w:lvlJc w:val="left"/>
      <w:pPr>
        <w:ind w:left="7556" w:hanging="601"/>
      </w:pPr>
      <w:rPr>
        <w:rFonts w:hint="default"/>
        <w:lang w:val="en-US" w:eastAsia="en-US" w:bidi="ar-SA"/>
      </w:rPr>
    </w:lvl>
  </w:abstractNum>
  <w:abstractNum w:abstractNumId="29" w15:restartNumberingAfterBreak="0">
    <w:nsid w:val="5D0E2E37"/>
    <w:multiLevelType w:val="hybridMultilevel"/>
    <w:tmpl w:val="576E9D02"/>
    <w:lvl w:ilvl="0" w:tplc="DEBC7C72">
      <w:numFmt w:val="bullet"/>
      <w:lvlText w:val=""/>
      <w:lvlJc w:val="left"/>
      <w:pPr>
        <w:ind w:left="1333" w:hanging="481"/>
      </w:pPr>
      <w:rPr>
        <w:rFonts w:ascii="Symbol" w:eastAsia="Symbol" w:hAnsi="Symbol" w:cs="Symbol" w:hint="default"/>
        <w:w w:val="100"/>
        <w:sz w:val="24"/>
        <w:szCs w:val="24"/>
        <w:lang w:val="en-US" w:eastAsia="en-US" w:bidi="ar-SA"/>
      </w:rPr>
    </w:lvl>
    <w:lvl w:ilvl="1" w:tplc="90489F0A">
      <w:numFmt w:val="bullet"/>
      <w:lvlText w:val="•"/>
      <w:lvlJc w:val="left"/>
      <w:pPr>
        <w:ind w:left="2208" w:hanging="481"/>
      </w:pPr>
      <w:rPr>
        <w:rFonts w:hint="default"/>
        <w:lang w:val="en-US" w:eastAsia="en-US" w:bidi="ar-SA"/>
      </w:rPr>
    </w:lvl>
    <w:lvl w:ilvl="2" w:tplc="D948523C">
      <w:numFmt w:val="bullet"/>
      <w:lvlText w:val="•"/>
      <w:lvlJc w:val="left"/>
      <w:pPr>
        <w:ind w:left="3077" w:hanging="481"/>
      </w:pPr>
      <w:rPr>
        <w:rFonts w:hint="default"/>
        <w:lang w:val="en-US" w:eastAsia="en-US" w:bidi="ar-SA"/>
      </w:rPr>
    </w:lvl>
    <w:lvl w:ilvl="3" w:tplc="5A0E3468">
      <w:numFmt w:val="bullet"/>
      <w:lvlText w:val="•"/>
      <w:lvlJc w:val="left"/>
      <w:pPr>
        <w:ind w:left="3946" w:hanging="481"/>
      </w:pPr>
      <w:rPr>
        <w:rFonts w:hint="default"/>
        <w:lang w:val="en-US" w:eastAsia="en-US" w:bidi="ar-SA"/>
      </w:rPr>
    </w:lvl>
    <w:lvl w:ilvl="4" w:tplc="DF6E2B6E">
      <w:numFmt w:val="bullet"/>
      <w:lvlText w:val="•"/>
      <w:lvlJc w:val="left"/>
      <w:pPr>
        <w:ind w:left="4815" w:hanging="481"/>
      </w:pPr>
      <w:rPr>
        <w:rFonts w:hint="default"/>
        <w:lang w:val="en-US" w:eastAsia="en-US" w:bidi="ar-SA"/>
      </w:rPr>
    </w:lvl>
    <w:lvl w:ilvl="5" w:tplc="67826382">
      <w:numFmt w:val="bullet"/>
      <w:lvlText w:val="•"/>
      <w:lvlJc w:val="left"/>
      <w:pPr>
        <w:ind w:left="5683" w:hanging="481"/>
      </w:pPr>
      <w:rPr>
        <w:rFonts w:hint="default"/>
        <w:lang w:val="en-US" w:eastAsia="en-US" w:bidi="ar-SA"/>
      </w:rPr>
    </w:lvl>
    <w:lvl w:ilvl="6" w:tplc="E01AC3A4">
      <w:numFmt w:val="bullet"/>
      <w:lvlText w:val="•"/>
      <w:lvlJc w:val="left"/>
      <w:pPr>
        <w:ind w:left="6552" w:hanging="481"/>
      </w:pPr>
      <w:rPr>
        <w:rFonts w:hint="default"/>
        <w:lang w:val="en-US" w:eastAsia="en-US" w:bidi="ar-SA"/>
      </w:rPr>
    </w:lvl>
    <w:lvl w:ilvl="7" w:tplc="090C79BA">
      <w:numFmt w:val="bullet"/>
      <w:lvlText w:val="•"/>
      <w:lvlJc w:val="left"/>
      <w:pPr>
        <w:ind w:left="7421" w:hanging="481"/>
      </w:pPr>
      <w:rPr>
        <w:rFonts w:hint="default"/>
        <w:lang w:val="en-US" w:eastAsia="en-US" w:bidi="ar-SA"/>
      </w:rPr>
    </w:lvl>
    <w:lvl w:ilvl="8" w:tplc="5088D67C">
      <w:numFmt w:val="bullet"/>
      <w:lvlText w:val="•"/>
      <w:lvlJc w:val="left"/>
      <w:pPr>
        <w:ind w:left="8290" w:hanging="481"/>
      </w:pPr>
      <w:rPr>
        <w:rFonts w:hint="default"/>
        <w:lang w:val="en-US" w:eastAsia="en-US" w:bidi="ar-SA"/>
      </w:rPr>
    </w:lvl>
  </w:abstractNum>
  <w:abstractNum w:abstractNumId="30" w15:restartNumberingAfterBreak="0">
    <w:nsid w:val="5F0225DB"/>
    <w:multiLevelType w:val="hybridMultilevel"/>
    <w:tmpl w:val="15165DA2"/>
    <w:lvl w:ilvl="0" w:tplc="66508470">
      <w:numFmt w:val="bullet"/>
      <w:lvlText w:val=""/>
      <w:lvlJc w:val="left"/>
      <w:pPr>
        <w:ind w:left="1333" w:hanging="481"/>
      </w:pPr>
      <w:rPr>
        <w:rFonts w:ascii="Symbol" w:eastAsia="Symbol" w:hAnsi="Symbol" w:cs="Symbol" w:hint="default"/>
        <w:w w:val="100"/>
        <w:sz w:val="24"/>
        <w:szCs w:val="24"/>
        <w:lang w:val="en-US" w:eastAsia="en-US" w:bidi="ar-SA"/>
      </w:rPr>
    </w:lvl>
    <w:lvl w:ilvl="1" w:tplc="4190ADFE">
      <w:numFmt w:val="bullet"/>
      <w:lvlText w:val="•"/>
      <w:lvlJc w:val="left"/>
      <w:pPr>
        <w:ind w:left="2208" w:hanging="481"/>
      </w:pPr>
      <w:rPr>
        <w:rFonts w:hint="default"/>
        <w:lang w:val="en-US" w:eastAsia="en-US" w:bidi="ar-SA"/>
      </w:rPr>
    </w:lvl>
    <w:lvl w:ilvl="2" w:tplc="9762F24C">
      <w:numFmt w:val="bullet"/>
      <w:lvlText w:val="•"/>
      <w:lvlJc w:val="left"/>
      <w:pPr>
        <w:ind w:left="3077" w:hanging="481"/>
      </w:pPr>
      <w:rPr>
        <w:rFonts w:hint="default"/>
        <w:lang w:val="en-US" w:eastAsia="en-US" w:bidi="ar-SA"/>
      </w:rPr>
    </w:lvl>
    <w:lvl w:ilvl="3" w:tplc="CF20A1E4">
      <w:numFmt w:val="bullet"/>
      <w:lvlText w:val="•"/>
      <w:lvlJc w:val="left"/>
      <w:pPr>
        <w:ind w:left="3946" w:hanging="481"/>
      </w:pPr>
      <w:rPr>
        <w:rFonts w:hint="default"/>
        <w:lang w:val="en-US" w:eastAsia="en-US" w:bidi="ar-SA"/>
      </w:rPr>
    </w:lvl>
    <w:lvl w:ilvl="4" w:tplc="4762E32E">
      <w:numFmt w:val="bullet"/>
      <w:lvlText w:val="•"/>
      <w:lvlJc w:val="left"/>
      <w:pPr>
        <w:ind w:left="4815" w:hanging="481"/>
      </w:pPr>
      <w:rPr>
        <w:rFonts w:hint="default"/>
        <w:lang w:val="en-US" w:eastAsia="en-US" w:bidi="ar-SA"/>
      </w:rPr>
    </w:lvl>
    <w:lvl w:ilvl="5" w:tplc="FAB8EF1C">
      <w:numFmt w:val="bullet"/>
      <w:lvlText w:val="•"/>
      <w:lvlJc w:val="left"/>
      <w:pPr>
        <w:ind w:left="5683" w:hanging="481"/>
      </w:pPr>
      <w:rPr>
        <w:rFonts w:hint="default"/>
        <w:lang w:val="en-US" w:eastAsia="en-US" w:bidi="ar-SA"/>
      </w:rPr>
    </w:lvl>
    <w:lvl w:ilvl="6" w:tplc="95CA0A24">
      <w:numFmt w:val="bullet"/>
      <w:lvlText w:val="•"/>
      <w:lvlJc w:val="left"/>
      <w:pPr>
        <w:ind w:left="6552" w:hanging="481"/>
      </w:pPr>
      <w:rPr>
        <w:rFonts w:hint="default"/>
        <w:lang w:val="en-US" w:eastAsia="en-US" w:bidi="ar-SA"/>
      </w:rPr>
    </w:lvl>
    <w:lvl w:ilvl="7" w:tplc="517A3EBA">
      <w:numFmt w:val="bullet"/>
      <w:lvlText w:val="•"/>
      <w:lvlJc w:val="left"/>
      <w:pPr>
        <w:ind w:left="7421" w:hanging="481"/>
      </w:pPr>
      <w:rPr>
        <w:rFonts w:hint="default"/>
        <w:lang w:val="en-US" w:eastAsia="en-US" w:bidi="ar-SA"/>
      </w:rPr>
    </w:lvl>
    <w:lvl w:ilvl="8" w:tplc="F9DE85C8">
      <w:numFmt w:val="bullet"/>
      <w:lvlText w:val="•"/>
      <w:lvlJc w:val="left"/>
      <w:pPr>
        <w:ind w:left="8290" w:hanging="481"/>
      </w:pPr>
      <w:rPr>
        <w:rFonts w:hint="default"/>
        <w:lang w:val="en-US" w:eastAsia="en-US" w:bidi="ar-SA"/>
      </w:rPr>
    </w:lvl>
  </w:abstractNum>
  <w:abstractNum w:abstractNumId="31" w15:restartNumberingAfterBreak="0">
    <w:nsid w:val="659D1392"/>
    <w:multiLevelType w:val="hybridMultilevel"/>
    <w:tmpl w:val="092059FE"/>
    <w:lvl w:ilvl="0" w:tplc="F1B8A1F8">
      <w:numFmt w:val="bullet"/>
      <w:lvlText w:val="•"/>
      <w:lvlJc w:val="left"/>
      <w:pPr>
        <w:ind w:left="0" w:hanging="56"/>
      </w:pPr>
      <w:rPr>
        <w:rFonts w:ascii="Arial" w:eastAsia="Arial" w:hAnsi="Arial" w:cs="Arial" w:hint="default"/>
        <w:w w:val="97"/>
        <w:sz w:val="14"/>
        <w:szCs w:val="14"/>
        <w:lang w:val="en-US" w:eastAsia="en-US" w:bidi="ar-SA"/>
      </w:rPr>
    </w:lvl>
    <w:lvl w:ilvl="1" w:tplc="26421C8A">
      <w:numFmt w:val="bullet"/>
      <w:lvlText w:val="•"/>
      <w:lvlJc w:val="left"/>
      <w:pPr>
        <w:ind w:left="90" w:hanging="56"/>
      </w:pPr>
      <w:rPr>
        <w:rFonts w:hint="default"/>
        <w:lang w:val="en-US" w:eastAsia="en-US" w:bidi="ar-SA"/>
      </w:rPr>
    </w:lvl>
    <w:lvl w:ilvl="2" w:tplc="30CC80D6">
      <w:numFmt w:val="bullet"/>
      <w:lvlText w:val="•"/>
      <w:lvlJc w:val="left"/>
      <w:pPr>
        <w:ind w:left="180" w:hanging="56"/>
      </w:pPr>
      <w:rPr>
        <w:rFonts w:hint="default"/>
        <w:lang w:val="en-US" w:eastAsia="en-US" w:bidi="ar-SA"/>
      </w:rPr>
    </w:lvl>
    <w:lvl w:ilvl="3" w:tplc="2A16E4B8">
      <w:numFmt w:val="bullet"/>
      <w:lvlText w:val="•"/>
      <w:lvlJc w:val="left"/>
      <w:pPr>
        <w:ind w:left="271" w:hanging="56"/>
      </w:pPr>
      <w:rPr>
        <w:rFonts w:hint="default"/>
        <w:lang w:val="en-US" w:eastAsia="en-US" w:bidi="ar-SA"/>
      </w:rPr>
    </w:lvl>
    <w:lvl w:ilvl="4" w:tplc="0F14EE78">
      <w:numFmt w:val="bullet"/>
      <w:lvlText w:val="•"/>
      <w:lvlJc w:val="left"/>
      <w:pPr>
        <w:ind w:left="361" w:hanging="56"/>
      </w:pPr>
      <w:rPr>
        <w:rFonts w:hint="default"/>
        <w:lang w:val="en-US" w:eastAsia="en-US" w:bidi="ar-SA"/>
      </w:rPr>
    </w:lvl>
    <w:lvl w:ilvl="5" w:tplc="2BB05E48">
      <w:numFmt w:val="bullet"/>
      <w:lvlText w:val="•"/>
      <w:lvlJc w:val="left"/>
      <w:pPr>
        <w:ind w:left="452" w:hanging="56"/>
      </w:pPr>
      <w:rPr>
        <w:rFonts w:hint="default"/>
        <w:lang w:val="en-US" w:eastAsia="en-US" w:bidi="ar-SA"/>
      </w:rPr>
    </w:lvl>
    <w:lvl w:ilvl="6" w:tplc="68F0220E">
      <w:numFmt w:val="bullet"/>
      <w:lvlText w:val="•"/>
      <w:lvlJc w:val="left"/>
      <w:pPr>
        <w:ind w:left="542" w:hanging="56"/>
      </w:pPr>
      <w:rPr>
        <w:rFonts w:hint="default"/>
        <w:lang w:val="en-US" w:eastAsia="en-US" w:bidi="ar-SA"/>
      </w:rPr>
    </w:lvl>
    <w:lvl w:ilvl="7" w:tplc="EB38405A">
      <w:numFmt w:val="bullet"/>
      <w:lvlText w:val="•"/>
      <w:lvlJc w:val="left"/>
      <w:pPr>
        <w:ind w:left="633" w:hanging="56"/>
      </w:pPr>
      <w:rPr>
        <w:rFonts w:hint="default"/>
        <w:lang w:val="en-US" w:eastAsia="en-US" w:bidi="ar-SA"/>
      </w:rPr>
    </w:lvl>
    <w:lvl w:ilvl="8" w:tplc="084EF478">
      <w:numFmt w:val="bullet"/>
      <w:lvlText w:val="•"/>
      <w:lvlJc w:val="left"/>
      <w:pPr>
        <w:ind w:left="723" w:hanging="56"/>
      </w:pPr>
      <w:rPr>
        <w:rFonts w:hint="default"/>
        <w:lang w:val="en-US" w:eastAsia="en-US" w:bidi="ar-SA"/>
      </w:rPr>
    </w:lvl>
  </w:abstractNum>
  <w:abstractNum w:abstractNumId="32" w15:restartNumberingAfterBreak="0">
    <w:nsid w:val="67601948"/>
    <w:multiLevelType w:val="hybridMultilevel"/>
    <w:tmpl w:val="13C840CE"/>
    <w:lvl w:ilvl="0" w:tplc="AD063A1A">
      <w:numFmt w:val="bullet"/>
      <w:lvlText w:val=""/>
      <w:lvlJc w:val="left"/>
      <w:pPr>
        <w:ind w:left="1306" w:hanging="481"/>
      </w:pPr>
      <w:rPr>
        <w:rFonts w:ascii="Symbol" w:eastAsia="Symbol" w:hAnsi="Symbol" w:cs="Symbol" w:hint="default"/>
        <w:w w:val="100"/>
        <w:sz w:val="24"/>
        <w:szCs w:val="24"/>
        <w:lang w:val="en-US" w:eastAsia="en-US" w:bidi="ar-SA"/>
      </w:rPr>
    </w:lvl>
    <w:lvl w:ilvl="1" w:tplc="5B006F1C">
      <w:numFmt w:val="bullet"/>
      <w:lvlText w:val="•"/>
      <w:lvlJc w:val="left"/>
      <w:pPr>
        <w:ind w:left="2172" w:hanging="481"/>
      </w:pPr>
      <w:rPr>
        <w:rFonts w:hint="default"/>
        <w:lang w:val="en-US" w:eastAsia="en-US" w:bidi="ar-SA"/>
      </w:rPr>
    </w:lvl>
    <w:lvl w:ilvl="2" w:tplc="F1201306">
      <w:numFmt w:val="bullet"/>
      <w:lvlText w:val="•"/>
      <w:lvlJc w:val="left"/>
      <w:pPr>
        <w:ind w:left="3045" w:hanging="481"/>
      </w:pPr>
      <w:rPr>
        <w:rFonts w:hint="default"/>
        <w:lang w:val="en-US" w:eastAsia="en-US" w:bidi="ar-SA"/>
      </w:rPr>
    </w:lvl>
    <w:lvl w:ilvl="3" w:tplc="4E28BE58">
      <w:numFmt w:val="bullet"/>
      <w:lvlText w:val="•"/>
      <w:lvlJc w:val="left"/>
      <w:pPr>
        <w:ind w:left="3918" w:hanging="481"/>
      </w:pPr>
      <w:rPr>
        <w:rFonts w:hint="default"/>
        <w:lang w:val="en-US" w:eastAsia="en-US" w:bidi="ar-SA"/>
      </w:rPr>
    </w:lvl>
    <w:lvl w:ilvl="4" w:tplc="A6685836">
      <w:numFmt w:val="bullet"/>
      <w:lvlText w:val="•"/>
      <w:lvlJc w:val="left"/>
      <w:pPr>
        <w:ind w:left="4791" w:hanging="481"/>
      </w:pPr>
      <w:rPr>
        <w:rFonts w:hint="default"/>
        <w:lang w:val="en-US" w:eastAsia="en-US" w:bidi="ar-SA"/>
      </w:rPr>
    </w:lvl>
    <w:lvl w:ilvl="5" w:tplc="A20E82F2">
      <w:numFmt w:val="bullet"/>
      <w:lvlText w:val="•"/>
      <w:lvlJc w:val="left"/>
      <w:pPr>
        <w:ind w:left="5663" w:hanging="481"/>
      </w:pPr>
      <w:rPr>
        <w:rFonts w:hint="default"/>
        <w:lang w:val="en-US" w:eastAsia="en-US" w:bidi="ar-SA"/>
      </w:rPr>
    </w:lvl>
    <w:lvl w:ilvl="6" w:tplc="F1C4A000">
      <w:numFmt w:val="bullet"/>
      <w:lvlText w:val="•"/>
      <w:lvlJc w:val="left"/>
      <w:pPr>
        <w:ind w:left="6536" w:hanging="481"/>
      </w:pPr>
      <w:rPr>
        <w:rFonts w:hint="default"/>
        <w:lang w:val="en-US" w:eastAsia="en-US" w:bidi="ar-SA"/>
      </w:rPr>
    </w:lvl>
    <w:lvl w:ilvl="7" w:tplc="A4365064">
      <w:numFmt w:val="bullet"/>
      <w:lvlText w:val="•"/>
      <w:lvlJc w:val="left"/>
      <w:pPr>
        <w:ind w:left="7409" w:hanging="481"/>
      </w:pPr>
      <w:rPr>
        <w:rFonts w:hint="default"/>
        <w:lang w:val="en-US" w:eastAsia="en-US" w:bidi="ar-SA"/>
      </w:rPr>
    </w:lvl>
    <w:lvl w:ilvl="8" w:tplc="722688BC">
      <w:numFmt w:val="bullet"/>
      <w:lvlText w:val="•"/>
      <w:lvlJc w:val="left"/>
      <w:pPr>
        <w:ind w:left="8282" w:hanging="481"/>
      </w:pPr>
      <w:rPr>
        <w:rFonts w:hint="default"/>
        <w:lang w:val="en-US" w:eastAsia="en-US" w:bidi="ar-SA"/>
      </w:rPr>
    </w:lvl>
  </w:abstractNum>
  <w:abstractNum w:abstractNumId="33" w15:restartNumberingAfterBreak="0">
    <w:nsid w:val="69467B5F"/>
    <w:multiLevelType w:val="hybridMultilevel"/>
    <w:tmpl w:val="8FD09808"/>
    <w:lvl w:ilvl="0" w:tplc="D2B64B7A">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06E86E02">
      <w:start w:val="1"/>
      <w:numFmt w:val="decimal"/>
      <w:lvlText w:val="%1.%2."/>
      <w:lvlJc w:val="left"/>
      <w:pPr>
        <w:ind w:left="1616" w:hanging="418"/>
        <w:jc w:val="left"/>
      </w:pPr>
      <w:rPr>
        <w:rFonts w:ascii="Calibri" w:eastAsia="Calibri" w:hAnsi="Calibri" w:cs="Calibri" w:hint="default"/>
        <w:spacing w:val="-3"/>
        <w:w w:val="100"/>
        <w:sz w:val="24"/>
        <w:szCs w:val="24"/>
        <w:lang w:val="en-US" w:eastAsia="en-US" w:bidi="ar-SA"/>
      </w:rPr>
    </w:lvl>
    <w:lvl w:ilvl="2" w:tplc="D59EB422">
      <w:numFmt w:val="bullet"/>
      <w:lvlText w:val="•"/>
      <w:lvlJc w:val="left"/>
      <w:pPr>
        <w:ind w:left="2554" w:hanging="418"/>
      </w:pPr>
      <w:rPr>
        <w:rFonts w:hint="default"/>
        <w:lang w:val="en-US" w:eastAsia="en-US" w:bidi="ar-SA"/>
      </w:rPr>
    </w:lvl>
    <w:lvl w:ilvl="3" w:tplc="05528A92">
      <w:numFmt w:val="bullet"/>
      <w:lvlText w:val="•"/>
      <w:lvlJc w:val="left"/>
      <w:pPr>
        <w:ind w:left="3488" w:hanging="418"/>
      </w:pPr>
      <w:rPr>
        <w:rFonts w:hint="default"/>
        <w:lang w:val="en-US" w:eastAsia="en-US" w:bidi="ar-SA"/>
      </w:rPr>
    </w:lvl>
    <w:lvl w:ilvl="4" w:tplc="80B63DC4">
      <w:numFmt w:val="bullet"/>
      <w:lvlText w:val="•"/>
      <w:lvlJc w:val="left"/>
      <w:pPr>
        <w:ind w:left="4422" w:hanging="418"/>
      </w:pPr>
      <w:rPr>
        <w:rFonts w:hint="default"/>
        <w:lang w:val="en-US" w:eastAsia="en-US" w:bidi="ar-SA"/>
      </w:rPr>
    </w:lvl>
    <w:lvl w:ilvl="5" w:tplc="DBD877C6">
      <w:numFmt w:val="bullet"/>
      <w:lvlText w:val="•"/>
      <w:lvlJc w:val="left"/>
      <w:pPr>
        <w:ind w:left="5356" w:hanging="418"/>
      </w:pPr>
      <w:rPr>
        <w:rFonts w:hint="default"/>
        <w:lang w:val="en-US" w:eastAsia="en-US" w:bidi="ar-SA"/>
      </w:rPr>
    </w:lvl>
    <w:lvl w:ilvl="6" w:tplc="4B78AD5E">
      <w:numFmt w:val="bullet"/>
      <w:lvlText w:val="•"/>
      <w:lvlJc w:val="left"/>
      <w:pPr>
        <w:ind w:left="6290" w:hanging="418"/>
      </w:pPr>
      <w:rPr>
        <w:rFonts w:hint="default"/>
        <w:lang w:val="en-US" w:eastAsia="en-US" w:bidi="ar-SA"/>
      </w:rPr>
    </w:lvl>
    <w:lvl w:ilvl="7" w:tplc="9316442E">
      <w:numFmt w:val="bullet"/>
      <w:lvlText w:val="•"/>
      <w:lvlJc w:val="left"/>
      <w:pPr>
        <w:ind w:left="7225" w:hanging="418"/>
      </w:pPr>
      <w:rPr>
        <w:rFonts w:hint="default"/>
        <w:lang w:val="en-US" w:eastAsia="en-US" w:bidi="ar-SA"/>
      </w:rPr>
    </w:lvl>
    <w:lvl w:ilvl="8" w:tplc="1F08C350">
      <w:numFmt w:val="bullet"/>
      <w:lvlText w:val="•"/>
      <w:lvlJc w:val="left"/>
      <w:pPr>
        <w:ind w:left="8159" w:hanging="418"/>
      </w:pPr>
      <w:rPr>
        <w:rFonts w:hint="default"/>
        <w:lang w:val="en-US" w:eastAsia="en-US" w:bidi="ar-SA"/>
      </w:rPr>
    </w:lvl>
  </w:abstractNum>
  <w:abstractNum w:abstractNumId="34" w15:restartNumberingAfterBreak="0">
    <w:nsid w:val="6BD21905"/>
    <w:multiLevelType w:val="hybridMultilevel"/>
    <w:tmpl w:val="1408E706"/>
    <w:lvl w:ilvl="0" w:tplc="79F8C1DE">
      <w:numFmt w:val="bullet"/>
      <w:lvlText w:val=""/>
      <w:lvlJc w:val="left"/>
      <w:pPr>
        <w:ind w:left="718" w:hanging="480"/>
      </w:pPr>
      <w:rPr>
        <w:rFonts w:ascii="Symbol" w:eastAsia="Symbol" w:hAnsi="Symbol" w:cs="Symbol" w:hint="default"/>
        <w:w w:val="100"/>
        <w:sz w:val="24"/>
        <w:szCs w:val="24"/>
        <w:lang w:val="en-US" w:eastAsia="en-US" w:bidi="ar-SA"/>
      </w:rPr>
    </w:lvl>
    <w:lvl w:ilvl="1" w:tplc="FC0842A6">
      <w:numFmt w:val="bullet"/>
      <w:lvlText w:val="•"/>
      <w:lvlJc w:val="left"/>
      <w:pPr>
        <w:ind w:left="1650" w:hanging="480"/>
      </w:pPr>
      <w:rPr>
        <w:rFonts w:hint="default"/>
        <w:lang w:val="en-US" w:eastAsia="en-US" w:bidi="ar-SA"/>
      </w:rPr>
    </w:lvl>
    <w:lvl w:ilvl="2" w:tplc="52CA9FE0">
      <w:numFmt w:val="bullet"/>
      <w:lvlText w:val="•"/>
      <w:lvlJc w:val="left"/>
      <w:pPr>
        <w:ind w:left="2581" w:hanging="480"/>
      </w:pPr>
      <w:rPr>
        <w:rFonts w:hint="default"/>
        <w:lang w:val="en-US" w:eastAsia="en-US" w:bidi="ar-SA"/>
      </w:rPr>
    </w:lvl>
    <w:lvl w:ilvl="3" w:tplc="EDFC97A2">
      <w:numFmt w:val="bullet"/>
      <w:lvlText w:val="•"/>
      <w:lvlJc w:val="left"/>
      <w:pPr>
        <w:ind w:left="3512" w:hanging="480"/>
      </w:pPr>
      <w:rPr>
        <w:rFonts w:hint="default"/>
        <w:lang w:val="en-US" w:eastAsia="en-US" w:bidi="ar-SA"/>
      </w:rPr>
    </w:lvl>
    <w:lvl w:ilvl="4" w:tplc="9A9CDCDA">
      <w:numFmt w:val="bullet"/>
      <w:lvlText w:val="•"/>
      <w:lvlJc w:val="left"/>
      <w:pPr>
        <w:ind w:left="4443" w:hanging="480"/>
      </w:pPr>
      <w:rPr>
        <w:rFonts w:hint="default"/>
        <w:lang w:val="en-US" w:eastAsia="en-US" w:bidi="ar-SA"/>
      </w:rPr>
    </w:lvl>
    <w:lvl w:ilvl="5" w:tplc="42A04BBE">
      <w:numFmt w:val="bullet"/>
      <w:lvlText w:val="•"/>
      <w:lvlJc w:val="left"/>
      <w:pPr>
        <w:ind w:left="5373" w:hanging="480"/>
      </w:pPr>
      <w:rPr>
        <w:rFonts w:hint="default"/>
        <w:lang w:val="en-US" w:eastAsia="en-US" w:bidi="ar-SA"/>
      </w:rPr>
    </w:lvl>
    <w:lvl w:ilvl="6" w:tplc="1D0A54CC">
      <w:numFmt w:val="bullet"/>
      <w:lvlText w:val="•"/>
      <w:lvlJc w:val="left"/>
      <w:pPr>
        <w:ind w:left="6304" w:hanging="480"/>
      </w:pPr>
      <w:rPr>
        <w:rFonts w:hint="default"/>
        <w:lang w:val="en-US" w:eastAsia="en-US" w:bidi="ar-SA"/>
      </w:rPr>
    </w:lvl>
    <w:lvl w:ilvl="7" w:tplc="6A1AD584">
      <w:numFmt w:val="bullet"/>
      <w:lvlText w:val="•"/>
      <w:lvlJc w:val="left"/>
      <w:pPr>
        <w:ind w:left="7235" w:hanging="480"/>
      </w:pPr>
      <w:rPr>
        <w:rFonts w:hint="default"/>
        <w:lang w:val="en-US" w:eastAsia="en-US" w:bidi="ar-SA"/>
      </w:rPr>
    </w:lvl>
    <w:lvl w:ilvl="8" w:tplc="C45ED10C">
      <w:numFmt w:val="bullet"/>
      <w:lvlText w:val="•"/>
      <w:lvlJc w:val="left"/>
      <w:pPr>
        <w:ind w:left="8166" w:hanging="480"/>
      </w:pPr>
      <w:rPr>
        <w:rFonts w:hint="default"/>
        <w:lang w:val="en-US" w:eastAsia="en-US" w:bidi="ar-SA"/>
      </w:rPr>
    </w:lvl>
  </w:abstractNum>
  <w:abstractNum w:abstractNumId="35" w15:restartNumberingAfterBreak="0">
    <w:nsid w:val="6D540911"/>
    <w:multiLevelType w:val="hybridMultilevel"/>
    <w:tmpl w:val="0F3A69F8"/>
    <w:lvl w:ilvl="0" w:tplc="AFB68792">
      <w:numFmt w:val="bullet"/>
      <w:lvlText w:val="•"/>
      <w:lvlJc w:val="left"/>
      <w:pPr>
        <w:ind w:left="1237" w:hanging="483"/>
      </w:pPr>
      <w:rPr>
        <w:rFonts w:ascii="Arial" w:eastAsia="Arial" w:hAnsi="Arial" w:cs="Arial" w:hint="default"/>
        <w:spacing w:val="-5"/>
        <w:w w:val="100"/>
        <w:sz w:val="24"/>
        <w:szCs w:val="24"/>
        <w:lang w:val="en-US" w:eastAsia="en-US" w:bidi="ar-SA"/>
      </w:rPr>
    </w:lvl>
    <w:lvl w:ilvl="1" w:tplc="71D8C6EE">
      <w:numFmt w:val="bullet"/>
      <w:lvlText w:val="•"/>
      <w:lvlJc w:val="left"/>
      <w:pPr>
        <w:ind w:left="2118" w:hanging="483"/>
      </w:pPr>
      <w:rPr>
        <w:rFonts w:hint="default"/>
        <w:lang w:val="en-US" w:eastAsia="en-US" w:bidi="ar-SA"/>
      </w:rPr>
    </w:lvl>
    <w:lvl w:ilvl="2" w:tplc="15000C52">
      <w:numFmt w:val="bullet"/>
      <w:lvlText w:val="•"/>
      <w:lvlJc w:val="left"/>
      <w:pPr>
        <w:ind w:left="2997" w:hanging="483"/>
      </w:pPr>
      <w:rPr>
        <w:rFonts w:hint="default"/>
        <w:lang w:val="en-US" w:eastAsia="en-US" w:bidi="ar-SA"/>
      </w:rPr>
    </w:lvl>
    <w:lvl w:ilvl="3" w:tplc="F61C463A">
      <w:numFmt w:val="bullet"/>
      <w:lvlText w:val="•"/>
      <w:lvlJc w:val="left"/>
      <w:pPr>
        <w:ind w:left="3876" w:hanging="483"/>
      </w:pPr>
      <w:rPr>
        <w:rFonts w:hint="default"/>
        <w:lang w:val="en-US" w:eastAsia="en-US" w:bidi="ar-SA"/>
      </w:rPr>
    </w:lvl>
    <w:lvl w:ilvl="4" w:tplc="7EEA68FA">
      <w:numFmt w:val="bullet"/>
      <w:lvlText w:val="•"/>
      <w:lvlJc w:val="left"/>
      <w:pPr>
        <w:ind w:left="4755" w:hanging="483"/>
      </w:pPr>
      <w:rPr>
        <w:rFonts w:hint="default"/>
        <w:lang w:val="en-US" w:eastAsia="en-US" w:bidi="ar-SA"/>
      </w:rPr>
    </w:lvl>
    <w:lvl w:ilvl="5" w:tplc="9F5C2694">
      <w:numFmt w:val="bullet"/>
      <w:lvlText w:val="•"/>
      <w:lvlJc w:val="left"/>
      <w:pPr>
        <w:ind w:left="5633" w:hanging="483"/>
      </w:pPr>
      <w:rPr>
        <w:rFonts w:hint="default"/>
        <w:lang w:val="en-US" w:eastAsia="en-US" w:bidi="ar-SA"/>
      </w:rPr>
    </w:lvl>
    <w:lvl w:ilvl="6" w:tplc="58A424EA">
      <w:numFmt w:val="bullet"/>
      <w:lvlText w:val="•"/>
      <w:lvlJc w:val="left"/>
      <w:pPr>
        <w:ind w:left="6512" w:hanging="483"/>
      </w:pPr>
      <w:rPr>
        <w:rFonts w:hint="default"/>
        <w:lang w:val="en-US" w:eastAsia="en-US" w:bidi="ar-SA"/>
      </w:rPr>
    </w:lvl>
    <w:lvl w:ilvl="7" w:tplc="95DA4180">
      <w:numFmt w:val="bullet"/>
      <w:lvlText w:val="•"/>
      <w:lvlJc w:val="left"/>
      <w:pPr>
        <w:ind w:left="7391" w:hanging="483"/>
      </w:pPr>
      <w:rPr>
        <w:rFonts w:hint="default"/>
        <w:lang w:val="en-US" w:eastAsia="en-US" w:bidi="ar-SA"/>
      </w:rPr>
    </w:lvl>
    <w:lvl w:ilvl="8" w:tplc="35F0BBA4">
      <w:numFmt w:val="bullet"/>
      <w:lvlText w:val="•"/>
      <w:lvlJc w:val="left"/>
      <w:pPr>
        <w:ind w:left="8270" w:hanging="483"/>
      </w:pPr>
      <w:rPr>
        <w:rFonts w:hint="default"/>
        <w:lang w:val="en-US" w:eastAsia="en-US" w:bidi="ar-SA"/>
      </w:rPr>
    </w:lvl>
  </w:abstractNum>
  <w:abstractNum w:abstractNumId="36" w15:restartNumberingAfterBreak="0">
    <w:nsid w:val="6E4A4B92"/>
    <w:multiLevelType w:val="hybridMultilevel"/>
    <w:tmpl w:val="B6C0727A"/>
    <w:lvl w:ilvl="0" w:tplc="368278C8">
      <w:start w:val="1"/>
      <w:numFmt w:val="decimal"/>
      <w:lvlText w:val="%1."/>
      <w:lvlJc w:val="left"/>
      <w:pPr>
        <w:ind w:left="477" w:hanging="240"/>
        <w:jc w:val="left"/>
      </w:pPr>
      <w:rPr>
        <w:rFonts w:ascii="Calibri" w:eastAsia="Calibri" w:hAnsi="Calibri" w:cs="Calibri" w:hint="default"/>
        <w:b/>
        <w:bCs/>
        <w:spacing w:val="-1"/>
        <w:w w:val="100"/>
        <w:sz w:val="24"/>
        <w:szCs w:val="24"/>
        <w:lang w:val="en-US" w:eastAsia="en-US" w:bidi="ar-SA"/>
      </w:rPr>
    </w:lvl>
    <w:lvl w:ilvl="1" w:tplc="0884EFD4">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ar-SA"/>
      </w:rPr>
    </w:lvl>
    <w:lvl w:ilvl="2" w:tplc="1642498C">
      <w:start w:val="1"/>
      <w:numFmt w:val="decimal"/>
      <w:lvlText w:val="%1.%2.%3."/>
      <w:lvlJc w:val="left"/>
      <w:pPr>
        <w:ind w:left="1368" w:hanging="600"/>
        <w:jc w:val="left"/>
      </w:pPr>
      <w:rPr>
        <w:rFonts w:ascii="Calibri" w:eastAsia="Calibri" w:hAnsi="Calibri" w:cs="Calibri" w:hint="default"/>
        <w:spacing w:val="-1"/>
        <w:w w:val="100"/>
        <w:sz w:val="24"/>
        <w:szCs w:val="24"/>
        <w:lang w:val="en-US" w:eastAsia="en-US" w:bidi="ar-SA"/>
      </w:rPr>
    </w:lvl>
    <w:lvl w:ilvl="3" w:tplc="E88E1048">
      <w:numFmt w:val="bullet"/>
      <w:lvlText w:val="•"/>
      <w:lvlJc w:val="left"/>
      <w:pPr>
        <w:ind w:left="2443" w:hanging="600"/>
      </w:pPr>
      <w:rPr>
        <w:rFonts w:hint="default"/>
        <w:lang w:val="en-US" w:eastAsia="en-US" w:bidi="ar-SA"/>
      </w:rPr>
    </w:lvl>
    <w:lvl w:ilvl="4" w:tplc="F7B2F7B8">
      <w:numFmt w:val="bullet"/>
      <w:lvlText w:val="•"/>
      <w:lvlJc w:val="left"/>
      <w:pPr>
        <w:ind w:left="3526" w:hanging="600"/>
      </w:pPr>
      <w:rPr>
        <w:rFonts w:hint="default"/>
        <w:lang w:val="en-US" w:eastAsia="en-US" w:bidi="ar-SA"/>
      </w:rPr>
    </w:lvl>
    <w:lvl w:ilvl="5" w:tplc="F828AD90">
      <w:numFmt w:val="bullet"/>
      <w:lvlText w:val="•"/>
      <w:lvlJc w:val="left"/>
      <w:pPr>
        <w:ind w:left="4610" w:hanging="600"/>
      </w:pPr>
      <w:rPr>
        <w:rFonts w:hint="default"/>
        <w:lang w:val="en-US" w:eastAsia="en-US" w:bidi="ar-SA"/>
      </w:rPr>
    </w:lvl>
    <w:lvl w:ilvl="6" w:tplc="DD208F14">
      <w:numFmt w:val="bullet"/>
      <w:lvlText w:val="•"/>
      <w:lvlJc w:val="left"/>
      <w:pPr>
        <w:ind w:left="5693" w:hanging="600"/>
      </w:pPr>
      <w:rPr>
        <w:rFonts w:hint="default"/>
        <w:lang w:val="en-US" w:eastAsia="en-US" w:bidi="ar-SA"/>
      </w:rPr>
    </w:lvl>
    <w:lvl w:ilvl="7" w:tplc="5A1091FE">
      <w:numFmt w:val="bullet"/>
      <w:lvlText w:val="•"/>
      <w:lvlJc w:val="left"/>
      <w:pPr>
        <w:ind w:left="6777" w:hanging="600"/>
      </w:pPr>
      <w:rPr>
        <w:rFonts w:hint="default"/>
        <w:lang w:val="en-US" w:eastAsia="en-US" w:bidi="ar-SA"/>
      </w:rPr>
    </w:lvl>
    <w:lvl w:ilvl="8" w:tplc="42042170">
      <w:numFmt w:val="bullet"/>
      <w:lvlText w:val="•"/>
      <w:lvlJc w:val="left"/>
      <w:pPr>
        <w:ind w:left="7860" w:hanging="600"/>
      </w:pPr>
      <w:rPr>
        <w:rFonts w:hint="default"/>
        <w:lang w:val="en-US" w:eastAsia="en-US" w:bidi="ar-SA"/>
      </w:rPr>
    </w:lvl>
  </w:abstractNum>
  <w:abstractNum w:abstractNumId="37" w15:restartNumberingAfterBreak="0">
    <w:nsid w:val="71400754"/>
    <w:multiLevelType w:val="hybridMultilevel"/>
    <w:tmpl w:val="A0D4522E"/>
    <w:lvl w:ilvl="0" w:tplc="38940B88">
      <w:numFmt w:val="bullet"/>
      <w:lvlText w:val=""/>
      <w:lvlJc w:val="left"/>
      <w:pPr>
        <w:ind w:left="1333" w:hanging="481"/>
      </w:pPr>
      <w:rPr>
        <w:rFonts w:ascii="Symbol" w:eastAsia="Symbol" w:hAnsi="Symbol" w:cs="Symbol" w:hint="default"/>
        <w:w w:val="100"/>
        <w:sz w:val="24"/>
        <w:szCs w:val="24"/>
        <w:lang w:val="en-US" w:eastAsia="en-US" w:bidi="ar-SA"/>
      </w:rPr>
    </w:lvl>
    <w:lvl w:ilvl="1" w:tplc="DF4E2CA4">
      <w:numFmt w:val="bullet"/>
      <w:lvlText w:val="•"/>
      <w:lvlJc w:val="left"/>
      <w:pPr>
        <w:ind w:left="2208" w:hanging="481"/>
      </w:pPr>
      <w:rPr>
        <w:rFonts w:hint="default"/>
        <w:lang w:val="en-US" w:eastAsia="en-US" w:bidi="ar-SA"/>
      </w:rPr>
    </w:lvl>
    <w:lvl w:ilvl="2" w:tplc="DAE665DA">
      <w:numFmt w:val="bullet"/>
      <w:lvlText w:val="•"/>
      <w:lvlJc w:val="left"/>
      <w:pPr>
        <w:ind w:left="3077" w:hanging="481"/>
      </w:pPr>
      <w:rPr>
        <w:rFonts w:hint="default"/>
        <w:lang w:val="en-US" w:eastAsia="en-US" w:bidi="ar-SA"/>
      </w:rPr>
    </w:lvl>
    <w:lvl w:ilvl="3" w:tplc="F55087BC">
      <w:numFmt w:val="bullet"/>
      <w:lvlText w:val="•"/>
      <w:lvlJc w:val="left"/>
      <w:pPr>
        <w:ind w:left="3946" w:hanging="481"/>
      </w:pPr>
      <w:rPr>
        <w:rFonts w:hint="default"/>
        <w:lang w:val="en-US" w:eastAsia="en-US" w:bidi="ar-SA"/>
      </w:rPr>
    </w:lvl>
    <w:lvl w:ilvl="4" w:tplc="DE064738">
      <w:numFmt w:val="bullet"/>
      <w:lvlText w:val="•"/>
      <w:lvlJc w:val="left"/>
      <w:pPr>
        <w:ind w:left="4815" w:hanging="481"/>
      </w:pPr>
      <w:rPr>
        <w:rFonts w:hint="default"/>
        <w:lang w:val="en-US" w:eastAsia="en-US" w:bidi="ar-SA"/>
      </w:rPr>
    </w:lvl>
    <w:lvl w:ilvl="5" w:tplc="BF7ED51E">
      <w:numFmt w:val="bullet"/>
      <w:lvlText w:val="•"/>
      <w:lvlJc w:val="left"/>
      <w:pPr>
        <w:ind w:left="5683" w:hanging="481"/>
      </w:pPr>
      <w:rPr>
        <w:rFonts w:hint="default"/>
        <w:lang w:val="en-US" w:eastAsia="en-US" w:bidi="ar-SA"/>
      </w:rPr>
    </w:lvl>
    <w:lvl w:ilvl="6" w:tplc="9D124FCE">
      <w:numFmt w:val="bullet"/>
      <w:lvlText w:val="•"/>
      <w:lvlJc w:val="left"/>
      <w:pPr>
        <w:ind w:left="6552" w:hanging="481"/>
      </w:pPr>
      <w:rPr>
        <w:rFonts w:hint="default"/>
        <w:lang w:val="en-US" w:eastAsia="en-US" w:bidi="ar-SA"/>
      </w:rPr>
    </w:lvl>
    <w:lvl w:ilvl="7" w:tplc="EF2C2240">
      <w:numFmt w:val="bullet"/>
      <w:lvlText w:val="•"/>
      <w:lvlJc w:val="left"/>
      <w:pPr>
        <w:ind w:left="7421" w:hanging="481"/>
      </w:pPr>
      <w:rPr>
        <w:rFonts w:hint="default"/>
        <w:lang w:val="en-US" w:eastAsia="en-US" w:bidi="ar-SA"/>
      </w:rPr>
    </w:lvl>
    <w:lvl w:ilvl="8" w:tplc="3B348F8A">
      <w:numFmt w:val="bullet"/>
      <w:lvlText w:val="•"/>
      <w:lvlJc w:val="left"/>
      <w:pPr>
        <w:ind w:left="8290" w:hanging="481"/>
      </w:pPr>
      <w:rPr>
        <w:rFonts w:hint="default"/>
        <w:lang w:val="en-US" w:eastAsia="en-US" w:bidi="ar-SA"/>
      </w:rPr>
    </w:lvl>
  </w:abstractNum>
  <w:abstractNum w:abstractNumId="38" w15:restartNumberingAfterBreak="0">
    <w:nsid w:val="75B43E09"/>
    <w:multiLevelType w:val="hybridMultilevel"/>
    <w:tmpl w:val="4580A596"/>
    <w:lvl w:ilvl="0" w:tplc="ECEA4E4E">
      <w:numFmt w:val="bullet"/>
      <w:lvlText w:val=""/>
      <w:lvlJc w:val="left"/>
      <w:pPr>
        <w:ind w:left="1292" w:hanging="481"/>
      </w:pPr>
      <w:rPr>
        <w:rFonts w:ascii="Symbol" w:eastAsia="Symbol" w:hAnsi="Symbol" w:cs="Symbol" w:hint="default"/>
        <w:w w:val="100"/>
        <w:sz w:val="24"/>
        <w:szCs w:val="24"/>
        <w:lang w:val="en-US" w:eastAsia="en-US" w:bidi="ar-SA"/>
      </w:rPr>
    </w:lvl>
    <w:lvl w:ilvl="1" w:tplc="7DACCA7E">
      <w:numFmt w:val="bullet"/>
      <w:lvlText w:val="•"/>
      <w:lvlJc w:val="left"/>
      <w:pPr>
        <w:ind w:left="2172" w:hanging="481"/>
      </w:pPr>
      <w:rPr>
        <w:rFonts w:hint="default"/>
        <w:lang w:val="en-US" w:eastAsia="en-US" w:bidi="ar-SA"/>
      </w:rPr>
    </w:lvl>
    <w:lvl w:ilvl="2" w:tplc="DC38D886">
      <w:numFmt w:val="bullet"/>
      <w:lvlText w:val="•"/>
      <w:lvlJc w:val="left"/>
      <w:pPr>
        <w:ind w:left="3045" w:hanging="481"/>
      </w:pPr>
      <w:rPr>
        <w:rFonts w:hint="default"/>
        <w:lang w:val="en-US" w:eastAsia="en-US" w:bidi="ar-SA"/>
      </w:rPr>
    </w:lvl>
    <w:lvl w:ilvl="3" w:tplc="443AD62A">
      <w:numFmt w:val="bullet"/>
      <w:lvlText w:val="•"/>
      <w:lvlJc w:val="left"/>
      <w:pPr>
        <w:ind w:left="3918" w:hanging="481"/>
      </w:pPr>
      <w:rPr>
        <w:rFonts w:hint="default"/>
        <w:lang w:val="en-US" w:eastAsia="en-US" w:bidi="ar-SA"/>
      </w:rPr>
    </w:lvl>
    <w:lvl w:ilvl="4" w:tplc="C71C2B98">
      <w:numFmt w:val="bullet"/>
      <w:lvlText w:val="•"/>
      <w:lvlJc w:val="left"/>
      <w:pPr>
        <w:ind w:left="4791" w:hanging="481"/>
      </w:pPr>
      <w:rPr>
        <w:rFonts w:hint="default"/>
        <w:lang w:val="en-US" w:eastAsia="en-US" w:bidi="ar-SA"/>
      </w:rPr>
    </w:lvl>
    <w:lvl w:ilvl="5" w:tplc="CD3276DE">
      <w:numFmt w:val="bullet"/>
      <w:lvlText w:val="•"/>
      <w:lvlJc w:val="left"/>
      <w:pPr>
        <w:ind w:left="5663" w:hanging="481"/>
      </w:pPr>
      <w:rPr>
        <w:rFonts w:hint="default"/>
        <w:lang w:val="en-US" w:eastAsia="en-US" w:bidi="ar-SA"/>
      </w:rPr>
    </w:lvl>
    <w:lvl w:ilvl="6" w:tplc="B90ED826">
      <w:numFmt w:val="bullet"/>
      <w:lvlText w:val="•"/>
      <w:lvlJc w:val="left"/>
      <w:pPr>
        <w:ind w:left="6536" w:hanging="481"/>
      </w:pPr>
      <w:rPr>
        <w:rFonts w:hint="default"/>
        <w:lang w:val="en-US" w:eastAsia="en-US" w:bidi="ar-SA"/>
      </w:rPr>
    </w:lvl>
    <w:lvl w:ilvl="7" w:tplc="C02A9B8E">
      <w:numFmt w:val="bullet"/>
      <w:lvlText w:val="•"/>
      <w:lvlJc w:val="left"/>
      <w:pPr>
        <w:ind w:left="7409" w:hanging="481"/>
      </w:pPr>
      <w:rPr>
        <w:rFonts w:hint="default"/>
        <w:lang w:val="en-US" w:eastAsia="en-US" w:bidi="ar-SA"/>
      </w:rPr>
    </w:lvl>
    <w:lvl w:ilvl="8" w:tplc="2A5EAC20">
      <w:numFmt w:val="bullet"/>
      <w:lvlText w:val="•"/>
      <w:lvlJc w:val="left"/>
      <w:pPr>
        <w:ind w:left="8282" w:hanging="481"/>
      </w:pPr>
      <w:rPr>
        <w:rFonts w:hint="default"/>
        <w:lang w:val="en-US" w:eastAsia="en-US" w:bidi="ar-SA"/>
      </w:rPr>
    </w:lvl>
  </w:abstractNum>
  <w:abstractNum w:abstractNumId="39" w15:restartNumberingAfterBreak="0">
    <w:nsid w:val="77B366F8"/>
    <w:multiLevelType w:val="hybridMultilevel"/>
    <w:tmpl w:val="F10E4692"/>
    <w:lvl w:ilvl="0" w:tplc="A73C591E">
      <w:numFmt w:val="bullet"/>
      <w:lvlText w:val=""/>
      <w:lvlJc w:val="left"/>
      <w:pPr>
        <w:ind w:left="1204" w:hanging="399"/>
      </w:pPr>
      <w:rPr>
        <w:rFonts w:ascii="Symbol" w:eastAsia="Symbol" w:hAnsi="Symbol" w:cs="Symbol" w:hint="default"/>
        <w:w w:val="100"/>
        <w:sz w:val="24"/>
        <w:szCs w:val="24"/>
        <w:lang w:val="en-US" w:eastAsia="en-US" w:bidi="ar-SA"/>
      </w:rPr>
    </w:lvl>
    <w:lvl w:ilvl="1" w:tplc="5FE8E3C2">
      <w:numFmt w:val="bullet"/>
      <w:lvlText w:val="•"/>
      <w:lvlJc w:val="left"/>
      <w:pPr>
        <w:ind w:left="2082" w:hanging="399"/>
      </w:pPr>
      <w:rPr>
        <w:rFonts w:hint="default"/>
        <w:lang w:val="en-US" w:eastAsia="en-US" w:bidi="ar-SA"/>
      </w:rPr>
    </w:lvl>
    <w:lvl w:ilvl="2" w:tplc="33D4A31C">
      <w:numFmt w:val="bullet"/>
      <w:lvlText w:val="•"/>
      <w:lvlJc w:val="left"/>
      <w:pPr>
        <w:ind w:left="2965" w:hanging="399"/>
      </w:pPr>
      <w:rPr>
        <w:rFonts w:hint="default"/>
        <w:lang w:val="en-US" w:eastAsia="en-US" w:bidi="ar-SA"/>
      </w:rPr>
    </w:lvl>
    <w:lvl w:ilvl="3" w:tplc="F0A218B0">
      <w:numFmt w:val="bullet"/>
      <w:lvlText w:val="•"/>
      <w:lvlJc w:val="left"/>
      <w:pPr>
        <w:ind w:left="3848" w:hanging="399"/>
      </w:pPr>
      <w:rPr>
        <w:rFonts w:hint="default"/>
        <w:lang w:val="en-US" w:eastAsia="en-US" w:bidi="ar-SA"/>
      </w:rPr>
    </w:lvl>
    <w:lvl w:ilvl="4" w:tplc="8B56E5BA">
      <w:numFmt w:val="bullet"/>
      <w:lvlText w:val="•"/>
      <w:lvlJc w:val="left"/>
      <w:pPr>
        <w:ind w:left="4731" w:hanging="399"/>
      </w:pPr>
      <w:rPr>
        <w:rFonts w:hint="default"/>
        <w:lang w:val="en-US" w:eastAsia="en-US" w:bidi="ar-SA"/>
      </w:rPr>
    </w:lvl>
    <w:lvl w:ilvl="5" w:tplc="B6E2A3BC">
      <w:numFmt w:val="bullet"/>
      <w:lvlText w:val="•"/>
      <w:lvlJc w:val="left"/>
      <w:pPr>
        <w:ind w:left="5613" w:hanging="399"/>
      </w:pPr>
      <w:rPr>
        <w:rFonts w:hint="default"/>
        <w:lang w:val="en-US" w:eastAsia="en-US" w:bidi="ar-SA"/>
      </w:rPr>
    </w:lvl>
    <w:lvl w:ilvl="6" w:tplc="ECE4956C">
      <w:numFmt w:val="bullet"/>
      <w:lvlText w:val="•"/>
      <w:lvlJc w:val="left"/>
      <w:pPr>
        <w:ind w:left="6496" w:hanging="399"/>
      </w:pPr>
      <w:rPr>
        <w:rFonts w:hint="default"/>
        <w:lang w:val="en-US" w:eastAsia="en-US" w:bidi="ar-SA"/>
      </w:rPr>
    </w:lvl>
    <w:lvl w:ilvl="7" w:tplc="C4E28F92">
      <w:numFmt w:val="bullet"/>
      <w:lvlText w:val="•"/>
      <w:lvlJc w:val="left"/>
      <w:pPr>
        <w:ind w:left="7379" w:hanging="399"/>
      </w:pPr>
      <w:rPr>
        <w:rFonts w:hint="default"/>
        <w:lang w:val="en-US" w:eastAsia="en-US" w:bidi="ar-SA"/>
      </w:rPr>
    </w:lvl>
    <w:lvl w:ilvl="8" w:tplc="522A906E">
      <w:numFmt w:val="bullet"/>
      <w:lvlText w:val="•"/>
      <w:lvlJc w:val="left"/>
      <w:pPr>
        <w:ind w:left="8262" w:hanging="399"/>
      </w:pPr>
      <w:rPr>
        <w:rFonts w:hint="default"/>
        <w:lang w:val="en-US" w:eastAsia="en-US" w:bidi="ar-SA"/>
      </w:rPr>
    </w:lvl>
  </w:abstractNum>
  <w:abstractNum w:abstractNumId="40" w15:restartNumberingAfterBreak="0">
    <w:nsid w:val="79590CFD"/>
    <w:multiLevelType w:val="hybridMultilevel"/>
    <w:tmpl w:val="FA821936"/>
    <w:lvl w:ilvl="0" w:tplc="7E1C737A">
      <w:numFmt w:val="bullet"/>
      <w:lvlText w:val="•"/>
      <w:lvlJc w:val="left"/>
      <w:pPr>
        <w:ind w:left="1264" w:hanging="481"/>
      </w:pPr>
      <w:rPr>
        <w:rFonts w:ascii="Arial" w:eastAsia="Arial" w:hAnsi="Arial" w:cs="Arial" w:hint="default"/>
        <w:spacing w:val="-5"/>
        <w:w w:val="100"/>
        <w:sz w:val="24"/>
        <w:szCs w:val="24"/>
        <w:lang w:val="en-US" w:eastAsia="en-US" w:bidi="ar-SA"/>
      </w:rPr>
    </w:lvl>
    <w:lvl w:ilvl="1" w:tplc="7C6248C4">
      <w:numFmt w:val="bullet"/>
      <w:lvlText w:val=""/>
      <w:lvlJc w:val="left"/>
      <w:pPr>
        <w:ind w:left="2254" w:hanging="480"/>
      </w:pPr>
      <w:rPr>
        <w:rFonts w:ascii="Wingdings" w:eastAsia="Wingdings" w:hAnsi="Wingdings" w:cs="Wingdings" w:hint="default"/>
        <w:w w:val="100"/>
        <w:sz w:val="24"/>
        <w:szCs w:val="24"/>
        <w:lang w:val="en-US" w:eastAsia="en-US" w:bidi="ar-SA"/>
      </w:rPr>
    </w:lvl>
    <w:lvl w:ilvl="2" w:tplc="0C1CFBC0">
      <w:numFmt w:val="bullet"/>
      <w:lvlText w:val="•"/>
      <w:lvlJc w:val="left"/>
      <w:pPr>
        <w:ind w:left="3123" w:hanging="480"/>
      </w:pPr>
      <w:rPr>
        <w:rFonts w:hint="default"/>
        <w:lang w:val="en-US" w:eastAsia="en-US" w:bidi="ar-SA"/>
      </w:rPr>
    </w:lvl>
    <w:lvl w:ilvl="3" w:tplc="B11AD5DE">
      <w:numFmt w:val="bullet"/>
      <w:lvlText w:val="•"/>
      <w:lvlJc w:val="left"/>
      <w:pPr>
        <w:ind w:left="3986" w:hanging="480"/>
      </w:pPr>
      <w:rPr>
        <w:rFonts w:hint="default"/>
        <w:lang w:val="en-US" w:eastAsia="en-US" w:bidi="ar-SA"/>
      </w:rPr>
    </w:lvl>
    <w:lvl w:ilvl="4" w:tplc="20D297C6">
      <w:numFmt w:val="bullet"/>
      <w:lvlText w:val="•"/>
      <w:lvlJc w:val="left"/>
      <w:pPr>
        <w:ind w:left="4849" w:hanging="480"/>
      </w:pPr>
      <w:rPr>
        <w:rFonts w:hint="default"/>
        <w:lang w:val="en-US" w:eastAsia="en-US" w:bidi="ar-SA"/>
      </w:rPr>
    </w:lvl>
    <w:lvl w:ilvl="5" w:tplc="FB5A5006">
      <w:numFmt w:val="bullet"/>
      <w:lvlText w:val="•"/>
      <w:lvlJc w:val="left"/>
      <w:pPr>
        <w:ind w:left="5712" w:hanging="480"/>
      </w:pPr>
      <w:rPr>
        <w:rFonts w:hint="default"/>
        <w:lang w:val="en-US" w:eastAsia="en-US" w:bidi="ar-SA"/>
      </w:rPr>
    </w:lvl>
    <w:lvl w:ilvl="6" w:tplc="78804F80">
      <w:numFmt w:val="bullet"/>
      <w:lvlText w:val="•"/>
      <w:lvlJc w:val="left"/>
      <w:pPr>
        <w:ind w:left="6575" w:hanging="480"/>
      </w:pPr>
      <w:rPr>
        <w:rFonts w:hint="default"/>
        <w:lang w:val="en-US" w:eastAsia="en-US" w:bidi="ar-SA"/>
      </w:rPr>
    </w:lvl>
    <w:lvl w:ilvl="7" w:tplc="4C5AAFD4">
      <w:numFmt w:val="bullet"/>
      <w:lvlText w:val="•"/>
      <w:lvlJc w:val="left"/>
      <w:pPr>
        <w:ind w:left="7438" w:hanging="480"/>
      </w:pPr>
      <w:rPr>
        <w:rFonts w:hint="default"/>
        <w:lang w:val="en-US" w:eastAsia="en-US" w:bidi="ar-SA"/>
      </w:rPr>
    </w:lvl>
    <w:lvl w:ilvl="8" w:tplc="DB92FD1A">
      <w:numFmt w:val="bullet"/>
      <w:lvlText w:val="•"/>
      <w:lvlJc w:val="left"/>
      <w:pPr>
        <w:ind w:left="8301" w:hanging="480"/>
      </w:pPr>
      <w:rPr>
        <w:rFonts w:hint="default"/>
        <w:lang w:val="en-US" w:eastAsia="en-US" w:bidi="ar-SA"/>
      </w:rPr>
    </w:lvl>
  </w:abstractNum>
  <w:abstractNum w:abstractNumId="41" w15:restartNumberingAfterBreak="0">
    <w:nsid w:val="7C1A5720"/>
    <w:multiLevelType w:val="hybridMultilevel"/>
    <w:tmpl w:val="5CE8968A"/>
    <w:lvl w:ilvl="0" w:tplc="D1183EEA">
      <w:numFmt w:val="bullet"/>
      <w:lvlText w:val="•"/>
      <w:lvlJc w:val="left"/>
      <w:pPr>
        <w:ind w:left="370" w:hanging="153"/>
      </w:pPr>
      <w:rPr>
        <w:rFonts w:ascii="Arial" w:eastAsia="Arial" w:hAnsi="Arial" w:cs="Arial" w:hint="default"/>
        <w:w w:val="99"/>
        <w:sz w:val="19"/>
        <w:szCs w:val="19"/>
        <w:lang w:val="en-US" w:eastAsia="en-US" w:bidi="ar-SA"/>
      </w:rPr>
    </w:lvl>
    <w:lvl w:ilvl="1" w:tplc="F68C1D36">
      <w:numFmt w:val="bullet"/>
      <w:lvlText w:val="•"/>
      <w:lvlJc w:val="left"/>
      <w:pPr>
        <w:ind w:left="597" w:hanging="153"/>
      </w:pPr>
      <w:rPr>
        <w:rFonts w:hint="default"/>
        <w:lang w:val="en-US" w:eastAsia="en-US" w:bidi="ar-SA"/>
      </w:rPr>
    </w:lvl>
    <w:lvl w:ilvl="2" w:tplc="E8A47E0A">
      <w:numFmt w:val="bullet"/>
      <w:lvlText w:val="•"/>
      <w:lvlJc w:val="left"/>
      <w:pPr>
        <w:ind w:left="815" w:hanging="153"/>
      </w:pPr>
      <w:rPr>
        <w:rFonts w:hint="default"/>
        <w:lang w:val="en-US" w:eastAsia="en-US" w:bidi="ar-SA"/>
      </w:rPr>
    </w:lvl>
    <w:lvl w:ilvl="3" w:tplc="B4A6E608">
      <w:numFmt w:val="bullet"/>
      <w:lvlText w:val="•"/>
      <w:lvlJc w:val="left"/>
      <w:pPr>
        <w:ind w:left="1033" w:hanging="153"/>
      </w:pPr>
      <w:rPr>
        <w:rFonts w:hint="default"/>
        <w:lang w:val="en-US" w:eastAsia="en-US" w:bidi="ar-SA"/>
      </w:rPr>
    </w:lvl>
    <w:lvl w:ilvl="4" w:tplc="824E839C">
      <w:numFmt w:val="bullet"/>
      <w:lvlText w:val="•"/>
      <w:lvlJc w:val="left"/>
      <w:pPr>
        <w:ind w:left="1251" w:hanging="153"/>
      </w:pPr>
      <w:rPr>
        <w:rFonts w:hint="default"/>
        <w:lang w:val="en-US" w:eastAsia="en-US" w:bidi="ar-SA"/>
      </w:rPr>
    </w:lvl>
    <w:lvl w:ilvl="5" w:tplc="84E6D116">
      <w:numFmt w:val="bullet"/>
      <w:lvlText w:val="•"/>
      <w:lvlJc w:val="left"/>
      <w:pPr>
        <w:ind w:left="1469" w:hanging="153"/>
      </w:pPr>
      <w:rPr>
        <w:rFonts w:hint="default"/>
        <w:lang w:val="en-US" w:eastAsia="en-US" w:bidi="ar-SA"/>
      </w:rPr>
    </w:lvl>
    <w:lvl w:ilvl="6" w:tplc="EB723470">
      <w:numFmt w:val="bullet"/>
      <w:lvlText w:val="•"/>
      <w:lvlJc w:val="left"/>
      <w:pPr>
        <w:ind w:left="1687" w:hanging="153"/>
      </w:pPr>
      <w:rPr>
        <w:rFonts w:hint="default"/>
        <w:lang w:val="en-US" w:eastAsia="en-US" w:bidi="ar-SA"/>
      </w:rPr>
    </w:lvl>
    <w:lvl w:ilvl="7" w:tplc="2D08E630">
      <w:numFmt w:val="bullet"/>
      <w:lvlText w:val="•"/>
      <w:lvlJc w:val="left"/>
      <w:pPr>
        <w:ind w:left="1905" w:hanging="153"/>
      </w:pPr>
      <w:rPr>
        <w:rFonts w:hint="default"/>
        <w:lang w:val="en-US" w:eastAsia="en-US" w:bidi="ar-SA"/>
      </w:rPr>
    </w:lvl>
    <w:lvl w:ilvl="8" w:tplc="6220BF12">
      <w:numFmt w:val="bullet"/>
      <w:lvlText w:val="•"/>
      <w:lvlJc w:val="left"/>
      <w:pPr>
        <w:ind w:left="2123" w:hanging="153"/>
      </w:pPr>
      <w:rPr>
        <w:rFonts w:hint="default"/>
        <w:lang w:val="en-US" w:eastAsia="en-US" w:bidi="ar-SA"/>
      </w:rPr>
    </w:lvl>
  </w:abstractNum>
  <w:abstractNum w:abstractNumId="42" w15:restartNumberingAfterBreak="0">
    <w:nsid w:val="7C6B58CA"/>
    <w:multiLevelType w:val="hybridMultilevel"/>
    <w:tmpl w:val="1FC078D4"/>
    <w:lvl w:ilvl="0" w:tplc="CD326C2C">
      <w:numFmt w:val="bullet"/>
      <w:lvlText w:val="•"/>
      <w:lvlJc w:val="left"/>
      <w:pPr>
        <w:ind w:left="254" w:hanging="626"/>
      </w:pPr>
      <w:rPr>
        <w:rFonts w:hint="default"/>
        <w:spacing w:val="-18"/>
        <w:w w:val="99"/>
        <w:position w:val="-10"/>
        <w:lang w:val="en-US" w:eastAsia="en-US" w:bidi="ar-SA"/>
      </w:rPr>
    </w:lvl>
    <w:lvl w:ilvl="1" w:tplc="755E3598">
      <w:numFmt w:val="bullet"/>
      <w:lvlText w:val="•"/>
      <w:lvlJc w:val="left"/>
      <w:pPr>
        <w:ind w:left="365" w:hanging="56"/>
      </w:pPr>
      <w:rPr>
        <w:rFonts w:ascii="Arial" w:eastAsia="Arial" w:hAnsi="Arial" w:cs="Arial" w:hint="default"/>
        <w:w w:val="97"/>
        <w:sz w:val="14"/>
        <w:szCs w:val="14"/>
        <w:lang w:val="en-US" w:eastAsia="en-US" w:bidi="ar-SA"/>
      </w:rPr>
    </w:lvl>
    <w:lvl w:ilvl="2" w:tplc="8332AE9C">
      <w:numFmt w:val="bullet"/>
      <w:lvlText w:val="•"/>
      <w:lvlJc w:val="left"/>
      <w:pPr>
        <w:ind w:left="1264" w:hanging="481"/>
      </w:pPr>
      <w:rPr>
        <w:rFonts w:ascii="Arial" w:eastAsia="Arial" w:hAnsi="Arial" w:cs="Arial" w:hint="default"/>
        <w:spacing w:val="-17"/>
        <w:w w:val="100"/>
        <w:sz w:val="24"/>
        <w:szCs w:val="24"/>
        <w:lang w:val="en-US" w:eastAsia="en-US" w:bidi="ar-SA"/>
      </w:rPr>
    </w:lvl>
    <w:lvl w:ilvl="3" w:tplc="06903FDE">
      <w:numFmt w:val="bullet"/>
      <w:lvlText w:val="•"/>
      <w:lvlJc w:val="left"/>
      <w:pPr>
        <w:ind w:left="1278" w:hanging="481"/>
      </w:pPr>
      <w:rPr>
        <w:rFonts w:hint="default"/>
        <w:lang w:val="en-US" w:eastAsia="en-US" w:bidi="ar-SA"/>
      </w:rPr>
    </w:lvl>
    <w:lvl w:ilvl="4" w:tplc="762624B6">
      <w:numFmt w:val="bullet"/>
      <w:lvlText w:val="•"/>
      <w:lvlJc w:val="left"/>
      <w:pPr>
        <w:ind w:left="1297" w:hanging="481"/>
      </w:pPr>
      <w:rPr>
        <w:rFonts w:hint="default"/>
        <w:lang w:val="en-US" w:eastAsia="en-US" w:bidi="ar-SA"/>
      </w:rPr>
    </w:lvl>
    <w:lvl w:ilvl="5" w:tplc="B9627956">
      <w:numFmt w:val="bullet"/>
      <w:lvlText w:val="•"/>
      <w:lvlJc w:val="left"/>
      <w:pPr>
        <w:ind w:left="1316" w:hanging="481"/>
      </w:pPr>
      <w:rPr>
        <w:rFonts w:hint="default"/>
        <w:lang w:val="en-US" w:eastAsia="en-US" w:bidi="ar-SA"/>
      </w:rPr>
    </w:lvl>
    <w:lvl w:ilvl="6" w:tplc="751E61B2">
      <w:numFmt w:val="bullet"/>
      <w:lvlText w:val="•"/>
      <w:lvlJc w:val="left"/>
      <w:pPr>
        <w:ind w:left="1335" w:hanging="481"/>
      </w:pPr>
      <w:rPr>
        <w:rFonts w:hint="default"/>
        <w:lang w:val="en-US" w:eastAsia="en-US" w:bidi="ar-SA"/>
      </w:rPr>
    </w:lvl>
    <w:lvl w:ilvl="7" w:tplc="6F466CC0">
      <w:numFmt w:val="bullet"/>
      <w:lvlText w:val="•"/>
      <w:lvlJc w:val="left"/>
      <w:pPr>
        <w:ind w:left="1354" w:hanging="481"/>
      </w:pPr>
      <w:rPr>
        <w:rFonts w:hint="default"/>
        <w:lang w:val="en-US" w:eastAsia="en-US" w:bidi="ar-SA"/>
      </w:rPr>
    </w:lvl>
    <w:lvl w:ilvl="8" w:tplc="5CFC940A">
      <w:numFmt w:val="bullet"/>
      <w:lvlText w:val="•"/>
      <w:lvlJc w:val="left"/>
      <w:pPr>
        <w:ind w:left="1373" w:hanging="481"/>
      </w:pPr>
      <w:rPr>
        <w:rFonts w:hint="default"/>
        <w:lang w:val="en-US" w:eastAsia="en-US" w:bidi="ar-SA"/>
      </w:rPr>
    </w:lvl>
  </w:abstractNum>
  <w:abstractNum w:abstractNumId="43" w15:restartNumberingAfterBreak="0">
    <w:nsid w:val="7E6008F1"/>
    <w:multiLevelType w:val="hybridMultilevel"/>
    <w:tmpl w:val="61CC5184"/>
    <w:lvl w:ilvl="0" w:tplc="94C6F2FA">
      <w:numFmt w:val="bullet"/>
      <w:lvlText w:val=""/>
      <w:lvlJc w:val="left"/>
      <w:pPr>
        <w:ind w:left="1348" w:hanging="481"/>
      </w:pPr>
      <w:rPr>
        <w:rFonts w:ascii="Symbol" w:eastAsia="Symbol" w:hAnsi="Symbol" w:cs="Symbol" w:hint="default"/>
        <w:w w:val="100"/>
        <w:sz w:val="24"/>
        <w:szCs w:val="24"/>
        <w:lang w:val="en-US" w:eastAsia="en-US" w:bidi="ar-SA"/>
      </w:rPr>
    </w:lvl>
    <w:lvl w:ilvl="1" w:tplc="FBF0ED16">
      <w:numFmt w:val="bullet"/>
      <w:lvlText w:val="•"/>
      <w:lvlJc w:val="left"/>
      <w:pPr>
        <w:ind w:left="2208" w:hanging="481"/>
      </w:pPr>
      <w:rPr>
        <w:rFonts w:hint="default"/>
        <w:lang w:val="en-US" w:eastAsia="en-US" w:bidi="ar-SA"/>
      </w:rPr>
    </w:lvl>
    <w:lvl w:ilvl="2" w:tplc="F9F00C56">
      <w:numFmt w:val="bullet"/>
      <w:lvlText w:val="•"/>
      <w:lvlJc w:val="left"/>
      <w:pPr>
        <w:ind w:left="3077" w:hanging="481"/>
      </w:pPr>
      <w:rPr>
        <w:rFonts w:hint="default"/>
        <w:lang w:val="en-US" w:eastAsia="en-US" w:bidi="ar-SA"/>
      </w:rPr>
    </w:lvl>
    <w:lvl w:ilvl="3" w:tplc="A6C696E2">
      <w:numFmt w:val="bullet"/>
      <w:lvlText w:val="•"/>
      <w:lvlJc w:val="left"/>
      <w:pPr>
        <w:ind w:left="3946" w:hanging="481"/>
      </w:pPr>
      <w:rPr>
        <w:rFonts w:hint="default"/>
        <w:lang w:val="en-US" w:eastAsia="en-US" w:bidi="ar-SA"/>
      </w:rPr>
    </w:lvl>
    <w:lvl w:ilvl="4" w:tplc="D94CB488">
      <w:numFmt w:val="bullet"/>
      <w:lvlText w:val="•"/>
      <w:lvlJc w:val="left"/>
      <w:pPr>
        <w:ind w:left="4815" w:hanging="481"/>
      </w:pPr>
      <w:rPr>
        <w:rFonts w:hint="default"/>
        <w:lang w:val="en-US" w:eastAsia="en-US" w:bidi="ar-SA"/>
      </w:rPr>
    </w:lvl>
    <w:lvl w:ilvl="5" w:tplc="5A3C16C0">
      <w:numFmt w:val="bullet"/>
      <w:lvlText w:val="•"/>
      <w:lvlJc w:val="left"/>
      <w:pPr>
        <w:ind w:left="5683" w:hanging="481"/>
      </w:pPr>
      <w:rPr>
        <w:rFonts w:hint="default"/>
        <w:lang w:val="en-US" w:eastAsia="en-US" w:bidi="ar-SA"/>
      </w:rPr>
    </w:lvl>
    <w:lvl w:ilvl="6" w:tplc="12744B56">
      <w:numFmt w:val="bullet"/>
      <w:lvlText w:val="•"/>
      <w:lvlJc w:val="left"/>
      <w:pPr>
        <w:ind w:left="6552" w:hanging="481"/>
      </w:pPr>
      <w:rPr>
        <w:rFonts w:hint="default"/>
        <w:lang w:val="en-US" w:eastAsia="en-US" w:bidi="ar-SA"/>
      </w:rPr>
    </w:lvl>
    <w:lvl w:ilvl="7" w:tplc="941C9848">
      <w:numFmt w:val="bullet"/>
      <w:lvlText w:val="•"/>
      <w:lvlJc w:val="left"/>
      <w:pPr>
        <w:ind w:left="7421" w:hanging="481"/>
      </w:pPr>
      <w:rPr>
        <w:rFonts w:hint="default"/>
        <w:lang w:val="en-US" w:eastAsia="en-US" w:bidi="ar-SA"/>
      </w:rPr>
    </w:lvl>
    <w:lvl w:ilvl="8" w:tplc="9D705A5E">
      <w:numFmt w:val="bullet"/>
      <w:lvlText w:val="•"/>
      <w:lvlJc w:val="left"/>
      <w:pPr>
        <w:ind w:left="8290" w:hanging="481"/>
      </w:pPr>
      <w:rPr>
        <w:rFonts w:hint="default"/>
        <w:lang w:val="en-US" w:eastAsia="en-US" w:bidi="ar-SA"/>
      </w:rPr>
    </w:lvl>
  </w:abstractNum>
  <w:num w:numId="1">
    <w:abstractNumId w:val="34"/>
  </w:num>
  <w:num w:numId="2">
    <w:abstractNumId w:val="20"/>
  </w:num>
  <w:num w:numId="3">
    <w:abstractNumId w:val="26"/>
  </w:num>
  <w:num w:numId="4">
    <w:abstractNumId w:val="5"/>
  </w:num>
  <w:num w:numId="5">
    <w:abstractNumId w:val="40"/>
  </w:num>
  <w:num w:numId="6">
    <w:abstractNumId w:val="22"/>
  </w:num>
  <w:num w:numId="7">
    <w:abstractNumId w:val="31"/>
  </w:num>
  <w:num w:numId="8">
    <w:abstractNumId w:val="10"/>
  </w:num>
  <w:num w:numId="9">
    <w:abstractNumId w:val="17"/>
  </w:num>
  <w:num w:numId="10">
    <w:abstractNumId w:val="39"/>
  </w:num>
  <w:num w:numId="11">
    <w:abstractNumId w:val="19"/>
  </w:num>
  <w:num w:numId="12">
    <w:abstractNumId w:val="7"/>
  </w:num>
  <w:num w:numId="13">
    <w:abstractNumId w:val="28"/>
  </w:num>
  <w:num w:numId="14">
    <w:abstractNumId w:val="35"/>
  </w:num>
  <w:num w:numId="15">
    <w:abstractNumId w:val="9"/>
  </w:num>
  <w:num w:numId="16">
    <w:abstractNumId w:val="30"/>
  </w:num>
  <w:num w:numId="17">
    <w:abstractNumId w:val="37"/>
  </w:num>
  <w:num w:numId="18">
    <w:abstractNumId w:val="11"/>
  </w:num>
  <w:num w:numId="19">
    <w:abstractNumId w:val="29"/>
  </w:num>
  <w:num w:numId="20">
    <w:abstractNumId w:val="42"/>
  </w:num>
  <w:num w:numId="21">
    <w:abstractNumId w:val="36"/>
  </w:num>
  <w:num w:numId="22">
    <w:abstractNumId w:val="8"/>
  </w:num>
  <w:num w:numId="23">
    <w:abstractNumId w:val="4"/>
  </w:num>
  <w:num w:numId="24">
    <w:abstractNumId w:val="23"/>
  </w:num>
  <w:num w:numId="25">
    <w:abstractNumId w:val="1"/>
  </w:num>
  <w:num w:numId="26">
    <w:abstractNumId w:val="25"/>
  </w:num>
  <w:num w:numId="27">
    <w:abstractNumId w:val="13"/>
  </w:num>
  <w:num w:numId="28">
    <w:abstractNumId w:val="15"/>
  </w:num>
  <w:num w:numId="29">
    <w:abstractNumId w:val="3"/>
  </w:num>
  <w:num w:numId="30">
    <w:abstractNumId w:val="21"/>
  </w:num>
  <w:num w:numId="31">
    <w:abstractNumId w:val="16"/>
  </w:num>
  <w:num w:numId="32">
    <w:abstractNumId w:val="12"/>
  </w:num>
  <w:num w:numId="33">
    <w:abstractNumId w:val="6"/>
  </w:num>
  <w:num w:numId="34">
    <w:abstractNumId w:val="27"/>
  </w:num>
  <w:num w:numId="35">
    <w:abstractNumId w:val="41"/>
  </w:num>
  <w:num w:numId="36">
    <w:abstractNumId w:val="32"/>
  </w:num>
  <w:num w:numId="37">
    <w:abstractNumId w:val="0"/>
  </w:num>
  <w:num w:numId="38">
    <w:abstractNumId w:val="38"/>
  </w:num>
  <w:num w:numId="39">
    <w:abstractNumId w:val="43"/>
  </w:num>
  <w:num w:numId="40">
    <w:abstractNumId w:val="18"/>
  </w:num>
  <w:num w:numId="41">
    <w:abstractNumId w:val="14"/>
  </w:num>
  <w:num w:numId="42">
    <w:abstractNumId w:val="2"/>
  </w:num>
  <w:num w:numId="43">
    <w:abstractNumId w:val="24"/>
  </w:num>
  <w:num w:numId="4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407150"/>
    <w:rsid w:val="0005231C"/>
    <w:rsid w:val="001C3C9E"/>
    <w:rsid w:val="0025734D"/>
    <w:rsid w:val="002C145E"/>
    <w:rsid w:val="003426F8"/>
    <w:rsid w:val="003E4EBA"/>
    <w:rsid w:val="00407150"/>
    <w:rsid w:val="004E7517"/>
    <w:rsid w:val="00542652"/>
    <w:rsid w:val="005868FF"/>
    <w:rsid w:val="005C4278"/>
    <w:rsid w:val="00747B48"/>
    <w:rsid w:val="00926D6A"/>
    <w:rsid w:val="0098572A"/>
    <w:rsid w:val="00C1521B"/>
    <w:rsid w:val="00E40483"/>
    <w:rsid w:val="00E86F34"/>
    <w:rsid w:val="00EB53F6"/>
    <w:rsid w:val="00EE5541"/>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363"/>
    <o:shapelayout v:ext="edit">
      <o:idmap v:ext="edit" data="1"/>
    </o:shapelayout>
  </w:shapeDefaults>
  <w:decimalSymbol w:val="."/>
  <w:listSeparator w:val=","/>
  <w14:docId w14:val="5E6F4994"/>
  <w15:docId w15:val="{469DEEAA-4C15-4E84-8CAF-E8B48708E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477" w:hanging="240"/>
      <w:outlineLvl w:val="0"/>
    </w:pPr>
    <w:rPr>
      <w:b/>
      <w:bCs/>
      <w:sz w:val="24"/>
      <w:szCs w:val="24"/>
    </w:rPr>
  </w:style>
  <w:style w:type="paragraph" w:styleId="Heading2">
    <w:name w:val="heading 2"/>
    <w:basedOn w:val="Normal"/>
    <w:uiPriority w:val="9"/>
    <w:unhideWhenUsed/>
    <w:qFormat/>
    <w:pPr>
      <w:spacing w:before="1"/>
      <w:ind w:left="185"/>
      <w:outlineLvl w:val="1"/>
    </w:pPr>
    <w:rPr>
      <w:b/>
      <w:bCs/>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222"/>
      <w:ind w:left="612" w:right="4324"/>
    </w:pPr>
    <w:rPr>
      <w:rFonts w:ascii="Georgia" w:eastAsia="Georgia" w:hAnsi="Georgia" w:cs="Georgia"/>
      <w:sz w:val="56"/>
      <w:szCs w:val="56"/>
    </w:rPr>
  </w:style>
  <w:style w:type="paragraph" w:styleId="ListParagraph">
    <w:name w:val="List Paragraph"/>
    <w:basedOn w:val="Normal"/>
    <w:uiPriority w:val="1"/>
    <w:qFormat/>
    <w:pPr>
      <w:ind w:left="1616" w:hanging="419"/>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07" Type="http://schemas.openxmlformats.org/officeDocument/2006/relationships/hyperlink" Target="http://www.corostrandberg.com/" TargetMode="External"/><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79" Type="http://schemas.openxmlformats.org/officeDocument/2006/relationships/image" Target="media/image75.png"/><Relationship Id="rId87" Type="http://schemas.openxmlformats.org/officeDocument/2006/relationships/image" Target="media/image83.png"/><Relationship Id="rId102" Type="http://schemas.openxmlformats.org/officeDocument/2006/relationships/image" Target="media/image98.png"/><Relationship Id="rId110"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image" Target="media/image78.png"/><Relationship Id="rId90" Type="http://schemas.openxmlformats.org/officeDocument/2006/relationships/image" Target="media/image86.png"/><Relationship Id="rId95" Type="http://schemas.openxmlformats.org/officeDocument/2006/relationships/image" Target="media/image9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98" Type="http://schemas.openxmlformats.org/officeDocument/2006/relationships/image" Target="media/image9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jpe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hyperlink" Target="http://hrcs.rbl.net/" TargetMode="Externa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96" Type="http://schemas.openxmlformats.org/officeDocument/2006/relationships/image" Target="media/image92.png"/><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hyperlink" Target="http://www.unglobalcompact.org/" TargetMode="External"/><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154</Pages>
  <Words>55937</Words>
  <Characters>318846</Characters>
  <Application>Microsoft Office Word</Application>
  <DocSecurity>0</DocSecurity>
  <Lines>2657</Lines>
  <Paragraphs>748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Venkatesan Muraledharan</cp:lastModifiedBy>
  <cp:revision>18</cp:revision>
  <dcterms:created xsi:type="dcterms:W3CDTF">2021-01-11T12:16:00Z</dcterms:created>
  <dcterms:modified xsi:type="dcterms:W3CDTF">2021-03-05T13:09:00Z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2020-09-04T00:00:00Z</vt:filetime>
  </property>
  <property fmtid="{D5CDD505-2E9C-101B-9397-08002B2CF9AE}" pid="3" name="LastSaved">
    <vt:filetime>2020-09-04T00:00:00Z</vt:filetime>
  </property>
</Properties>
</file>